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520C" w14:textId="77777777" w:rsidR="003F086B" w:rsidRDefault="003F086B" w:rsidP="003F086B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Longitudinal trajectories of sleep quality in correlation with child maltreatment: a cohort of early adolescents</w:t>
      </w:r>
    </w:p>
    <w:p w14:paraId="70A94EA1" w14:textId="77777777" w:rsidR="003F086B" w:rsidRDefault="003F086B" w:rsidP="003F086B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European Child &amp; Adolescent Psychiatry</w:t>
      </w:r>
    </w:p>
    <w:p w14:paraId="2A3A6024" w14:textId="77777777" w:rsidR="003F086B" w:rsidRDefault="003F086B" w:rsidP="003F086B">
      <w:pPr>
        <w:rPr>
          <w:rFonts w:ascii="Times New Roman" w:hAnsi="Times New Roman" w:cs="Times New Roman"/>
          <w:sz w:val="24"/>
          <w:szCs w:val="24"/>
        </w:rPr>
      </w:pPr>
      <w:r w:rsidRPr="00DB0451">
        <w:rPr>
          <w:rFonts w:ascii="Times New Roman" w:hAnsi="Times New Roman" w:cs="Times New Roman"/>
          <w:sz w:val="24"/>
          <w:szCs w:val="24"/>
        </w:rPr>
        <w:t>Leilei Cao, Shaojie Wang, Yuan Li, Yonghan Li, Mengyuan Yuan, Junjie Chang, Gengfu Wang, Puyu Su</w:t>
      </w:r>
    </w:p>
    <w:p w14:paraId="1C86FD0D" w14:textId="77777777" w:rsidR="003F086B" w:rsidRPr="00B77F06" w:rsidRDefault="003F086B" w:rsidP="003F086B">
      <w:pPr>
        <w:rPr>
          <w:rFonts w:ascii="Times New Roman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Corresponding author at: Department of Maternal, Child and Adolescent Health, School of Public Health, Anhui Medical University, No.81 Meishan Road, Hefei 230032, Anhui, China.</w:t>
      </w:r>
    </w:p>
    <w:p w14:paraId="09D1DB5B" w14:textId="01A6A981" w:rsidR="003F086B" w:rsidRDefault="003F086B" w:rsidP="003F086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77F06">
        <w:rPr>
          <w:rFonts w:ascii="Times New Roman" w:hAnsi="Times New Roman" w:cs="Times New Roman"/>
          <w:sz w:val="24"/>
          <w:szCs w:val="24"/>
        </w:rPr>
        <w:t>E-mail address: wanggenfu@ahmu.edu.cn (G. Wang); supuyu@ahmu.edu.cn (P. Su).</w:t>
      </w:r>
    </w:p>
    <w:p w14:paraId="641BBF43" w14:textId="77777777" w:rsidR="003F086B" w:rsidRDefault="003F086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AD6ED53" w14:textId="52D8D978" w:rsidR="00A36317" w:rsidRDefault="00000000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Supplementary Table </w:t>
      </w:r>
      <w:r w:rsidR="00336761"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: Frequency of child maltreatment in New-onset sleep disturbance.</w:t>
      </w:r>
    </w:p>
    <w:tbl>
      <w:tblPr>
        <w:tblStyle w:val="a7"/>
        <w:tblW w:w="8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1202"/>
        <w:gridCol w:w="2293"/>
        <w:gridCol w:w="2296"/>
      </w:tblGrid>
      <w:tr w:rsidR="00A36317" w14:paraId="1E3AAEBE" w14:textId="77777777" w:rsidTr="00BF67D4">
        <w:trPr>
          <w:trHeight w:val="365"/>
        </w:trPr>
        <w:tc>
          <w:tcPr>
            <w:tcW w:w="2239" w:type="dxa"/>
            <w:vMerge w:val="restart"/>
            <w:tcBorders>
              <w:top w:val="single" w:sz="4" w:space="0" w:color="auto"/>
            </w:tcBorders>
          </w:tcPr>
          <w:p w14:paraId="225B9618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szCs w:val="21"/>
              </w:rPr>
              <w:t>Child maltreatment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2E99E3D2" w14:textId="77777777" w:rsidR="00A36317" w:rsidRPr="00BF67D4" w:rsidRDefault="00A36317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45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C5C59B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New-onset sleep disturbance</w:t>
            </w:r>
          </w:p>
        </w:tc>
      </w:tr>
      <w:tr w:rsidR="00A36317" w14:paraId="03E43536" w14:textId="77777777" w:rsidTr="00BF67D4">
        <w:trPr>
          <w:trHeight w:val="352"/>
        </w:trPr>
        <w:tc>
          <w:tcPr>
            <w:tcW w:w="2239" w:type="dxa"/>
            <w:vMerge/>
          </w:tcPr>
          <w:p w14:paraId="4C4E63EC" w14:textId="77777777" w:rsidR="00A36317" w:rsidRPr="00BF67D4" w:rsidRDefault="00A36317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202" w:type="dxa"/>
          </w:tcPr>
          <w:p w14:paraId="765C37B6" w14:textId="77777777" w:rsidR="00A36317" w:rsidRPr="00BF67D4" w:rsidRDefault="00A36317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</w:tcPr>
          <w:p w14:paraId="4AD23F4C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14:paraId="7ED31BF3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Yes</w:t>
            </w:r>
          </w:p>
        </w:tc>
      </w:tr>
      <w:tr w:rsidR="00A36317" w14:paraId="4CF248F2" w14:textId="77777777" w:rsidTr="00BF67D4">
        <w:trPr>
          <w:trHeight w:val="365"/>
        </w:trPr>
        <w:tc>
          <w:tcPr>
            <w:tcW w:w="2239" w:type="dxa"/>
          </w:tcPr>
          <w:p w14:paraId="64DA1CE0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Emotional abuse</w:t>
            </w:r>
          </w:p>
        </w:tc>
        <w:tc>
          <w:tcPr>
            <w:tcW w:w="1202" w:type="dxa"/>
          </w:tcPr>
          <w:p w14:paraId="1E92A96D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14:paraId="7B7A6B39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634 (96.6%)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14:paraId="2270657E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391 (91.6%)</w:t>
            </w:r>
          </w:p>
        </w:tc>
      </w:tr>
      <w:tr w:rsidR="00A36317" w14:paraId="331F66F6" w14:textId="77777777" w:rsidTr="00BF67D4">
        <w:trPr>
          <w:trHeight w:val="352"/>
        </w:trPr>
        <w:tc>
          <w:tcPr>
            <w:tcW w:w="2239" w:type="dxa"/>
          </w:tcPr>
          <w:p w14:paraId="05E55245" w14:textId="77777777" w:rsidR="00A36317" w:rsidRPr="00BF67D4" w:rsidRDefault="00A36317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202" w:type="dxa"/>
          </w:tcPr>
          <w:p w14:paraId="4991D930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2293" w:type="dxa"/>
          </w:tcPr>
          <w:p w14:paraId="7B45E225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22 (3.4%)</w:t>
            </w:r>
          </w:p>
        </w:tc>
        <w:tc>
          <w:tcPr>
            <w:tcW w:w="2296" w:type="dxa"/>
          </w:tcPr>
          <w:p w14:paraId="4301B23B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36 (8.4%)</w:t>
            </w:r>
          </w:p>
        </w:tc>
      </w:tr>
      <w:tr w:rsidR="00A36317" w14:paraId="264FA237" w14:textId="77777777" w:rsidTr="00BF67D4">
        <w:trPr>
          <w:trHeight w:val="365"/>
        </w:trPr>
        <w:tc>
          <w:tcPr>
            <w:tcW w:w="2239" w:type="dxa"/>
          </w:tcPr>
          <w:p w14:paraId="56BDC9ED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Physical abuse</w:t>
            </w:r>
          </w:p>
        </w:tc>
        <w:tc>
          <w:tcPr>
            <w:tcW w:w="1202" w:type="dxa"/>
          </w:tcPr>
          <w:p w14:paraId="49F86BC7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2293" w:type="dxa"/>
          </w:tcPr>
          <w:p w14:paraId="5A4B9399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650 (99.1%)</w:t>
            </w:r>
          </w:p>
        </w:tc>
        <w:tc>
          <w:tcPr>
            <w:tcW w:w="2296" w:type="dxa"/>
          </w:tcPr>
          <w:p w14:paraId="206A3A69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413 (96.7%)</w:t>
            </w:r>
          </w:p>
        </w:tc>
      </w:tr>
      <w:tr w:rsidR="00A36317" w14:paraId="36FD6982" w14:textId="77777777" w:rsidTr="00BF67D4">
        <w:trPr>
          <w:trHeight w:val="352"/>
        </w:trPr>
        <w:tc>
          <w:tcPr>
            <w:tcW w:w="2239" w:type="dxa"/>
          </w:tcPr>
          <w:p w14:paraId="580EEA2D" w14:textId="77777777" w:rsidR="00A36317" w:rsidRPr="00BF67D4" w:rsidRDefault="00A36317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202" w:type="dxa"/>
          </w:tcPr>
          <w:p w14:paraId="4F3AA427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2293" w:type="dxa"/>
          </w:tcPr>
          <w:p w14:paraId="17B843E9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6 (0.9%)</w:t>
            </w:r>
          </w:p>
        </w:tc>
        <w:tc>
          <w:tcPr>
            <w:tcW w:w="2296" w:type="dxa"/>
          </w:tcPr>
          <w:p w14:paraId="13121006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14 (3.3%)</w:t>
            </w:r>
          </w:p>
        </w:tc>
      </w:tr>
      <w:tr w:rsidR="00A36317" w14:paraId="46F19FB9" w14:textId="77777777" w:rsidTr="00BF67D4">
        <w:trPr>
          <w:trHeight w:val="365"/>
        </w:trPr>
        <w:tc>
          <w:tcPr>
            <w:tcW w:w="2239" w:type="dxa"/>
          </w:tcPr>
          <w:p w14:paraId="32C563F6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Sexual abuse</w:t>
            </w:r>
          </w:p>
        </w:tc>
        <w:tc>
          <w:tcPr>
            <w:tcW w:w="1202" w:type="dxa"/>
          </w:tcPr>
          <w:p w14:paraId="5998B5FF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2293" w:type="dxa"/>
          </w:tcPr>
          <w:p w14:paraId="528AEB7A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623 (95.0%)</w:t>
            </w:r>
          </w:p>
        </w:tc>
        <w:tc>
          <w:tcPr>
            <w:tcW w:w="2296" w:type="dxa"/>
          </w:tcPr>
          <w:p w14:paraId="36787A1E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417 (97.7%)</w:t>
            </w:r>
          </w:p>
        </w:tc>
      </w:tr>
      <w:tr w:rsidR="00A36317" w14:paraId="7B3766BA" w14:textId="77777777" w:rsidTr="00BF67D4">
        <w:trPr>
          <w:trHeight w:val="365"/>
        </w:trPr>
        <w:tc>
          <w:tcPr>
            <w:tcW w:w="2239" w:type="dxa"/>
          </w:tcPr>
          <w:p w14:paraId="3E895958" w14:textId="77777777" w:rsidR="00A36317" w:rsidRPr="00BF67D4" w:rsidRDefault="00A36317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202" w:type="dxa"/>
          </w:tcPr>
          <w:p w14:paraId="36355658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2293" w:type="dxa"/>
          </w:tcPr>
          <w:p w14:paraId="373E2B7C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33 (5.0%)</w:t>
            </w:r>
          </w:p>
        </w:tc>
        <w:tc>
          <w:tcPr>
            <w:tcW w:w="2296" w:type="dxa"/>
          </w:tcPr>
          <w:p w14:paraId="671712C1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10 (2.3%)</w:t>
            </w:r>
          </w:p>
        </w:tc>
      </w:tr>
      <w:tr w:rsidR="00A36317" w14:paraId="5A283DDC" w14:textId="77777777" w:rsidTr="00BF67D4">
        <w:trPr>
          <w:trHeight w:val="352"/>
        </w:trPr>
        <w:tc>
          <w:tcPr>
            <w:tcW w:w="2239" w:type="dxa"/>
          </w:tcPr>
          <w:p w14:paraId="176CEE00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Emotional neglect</w:t>
            </w:r>
          </w:p>
        </w:tc>
        <w:tc>
          <w:tcPr>
            <w:tcW w:w="1202" w:type="dxa"/>
          </w:tcPr>
          <w:p w14:paraId="48F3365D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2293" w:type="dxa"/>
          </w:tcPr>
          <w:p w14:paraId="357968C0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654 (99.7%)</w:t>
            </w:r>
          </w:p>
        </w:tc>
        <w:tc>
          <w:tcPr>
            <w:tcW w:w="2296" w:type="dxa"/>
          </w:tcPr>
          <w:p w14:paraId="0DB454DC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419 (98.1%)</w:t>
            </w:r>
          </w:p>
        </w:tc>
      </w:tr>
      <w:tr w:rsidR="00A36317" w14:paraId="09CB2F62" w14:textId="77777777" w:rsidTr="00BF67D4">
        <w:trPr>
          <w:trHeight w:val="365"/>
        </w:trPr>
        <w:tc>
          <w:tcPr>
            <w:tcW w:w="2239" w:type="dxa"/>
          </w:tcPr>
          <w:p w14:paraId="54D9F4C4" w14:textId="77777777" w:rsidR="00A36317" w:rsidRPr="00BF67D4" w:rsidRDefault="00A36317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202" w:type="dxa"/>
          </w:tcPr>
          <w:p w14:paraId="488FE6DC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2293" w:type="dxa"/>
          </w:tcPr>
          <w:p w14:paraId="53984FBA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2 (0.3%)</w:t>
            </w:r>
          </w:p>
        </w:tc>
        <w:tc>
          <w:tcPr>
            <w:tcW w:w="2296" w:type="dxa"/>
          </w:tcPr>
          <w:p w14:paraId="15376931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8 (1.9%)</w:t>
            </w:r>
          </w:p>
        </w:tc>
      </w:tr>
      <w:tr w:rsidR="00A36317" w14:paraId="1862A7DC" w14:textId="77777777" w:rsidTr="00BF67D4">
        <w:trPr>
          <w:trHeight w:val="352"/>
        </w:trPr>
        <w:tc>
          <w:tcPr>
            <w:tcW w:w="2239" w:type="dxa"/>
          </w:tcPr>
          <w:p w14:paraId="52E56704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Physical neglect</w:t>
            </w:r>
          </w:p>
        </w:tc>
        <w:tc>
          <w:tcPr>
            <w:tcW w:w="1202" w:type="dxa"/>
          </w:tcPr>
          <w:p w14:paraId="45ADE8EF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No</w:t>
            </w:r>
          </w:p>
        </w:tc>
        <w:tc>
          <w:tcPr>
            <w:tcW w:w="2293" w:type="dxa"/>
          </w:tcPr>
          <w:p w14:paraId="3BCDE28E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643 (98.0%)</w:t>
            </w:r>
          </w:p>
        </w:tc>
        <w:tc>
          <w:tcPr>
            <w:tcW w:w="2296" w:type="dxa"/>
          </w:tcPr>
          <w:p w14:paraId="6479313C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407 (95.3%)</w:t>
            </w:r>
          </w:p>
        </w:tc>
      </w:tr>
      <w:tr w:rsidR="00A36317" w14:paraId="548D50E2" w14:textId="77777777" w:rsidTr="00BF67D4">
        <w:trPr>
          <w:trHeight w:val="365"/>
        </w:trPr>
        <w:tc>
          <w:tcPr>
            <w:tcW w:w="2239" w:type="dxa"/>
            <w:tcBorders>
              <w:bottom w:val="single" w:sz="4" w:space="0" w:color="auto"/>
            </w:tcBorders>
          </w:tcPr>
          <w:p w14:paraId="1BCE6D54" w14:textId="77777777" w:rsidR="00A36317" w:rsidRPr="00BF67D4" w:rsidRDefault="00A36317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5944F127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rFonts w:eastAsia="宋体"/>
                <w:kern w:val="0"/>
                <w:szCs w:val="21"/>
              </w:rPr>
              <w:t>Yes</w:t>
            </w:r>
          </w:p>
        </w:tc>
        <w:tc>
          <w:tcPr>
            <w:tcW w:w="2293" w:type="dxa"/>
            <w:tcBorders>
              <w:bottom w:val="single" w:sz="4" w:space="0" w:color="auto"/>
            </w:tcBorders>
          </w:tcPr>
          <w:p w14:paraId="44E44381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13 (2.0%)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03FE79A5" w14:textId="77777777" w:rsidR="00A36317" w:rsidRPr="00BF67D4" w:rsidRDefault="00000000">
            <w:pPr>
              <w:widowControl/>
              <w:jc w:val="left"/>
              <w:rPr>
                <w:rFonts w:eastAsia="宋体"/>
                <w:kern w:val="0"/>
                <w:szCs w:val="21"/>
              </w:rPr>
            </w:pPr>
            <w:r w:rsidRPr="00BF67D4">
              <w:rPr>
                <w:kern w:val="0"/>
                <w:szCs w:val="21"/>
              </w:rPr>
              <w:t>20 (4.7%)</w:t>
            </w:r>
          </w:p>
        </w:tc>
      </w:tr>
    </w:tbl>
    <w:p w14:paraId="4C64D2CE" w14:textId="77777777" w:rsidR="00A36317" w:rsidRDefault="00A36317"/>
    <w:sectPr w:rsidR="00A3631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21CF9" w14:textId="77777777" w:rsidR="008A6B3B" w:rsidRDefault="008A6B3B" w:rsidP="00BF67D4">
      <w:r>
        <w:separator/>
      </w:r>
    </w:p>
  </w:endnote>
  <w:endnote w:type="continuationSeparator" w:id="0">
    <w:p w14:paraId="7F4CBCD9" w14:textId="77777777" w:rsidR="008A6B3B" w:rsidRDefault="008A6B3B" w:rsidP="00BF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55B1A" w14:textId="77777777" w:rsidR="008A6B3B" w:rsidRDefault="008A6B3B" w:rsidP="00BF67D4">
      <w:r>
        <w:separator/>
      </w:r>
    </w:p>
  </w:footnote>
  <w:footnote w:type="continuationSeparator" w:id="0">
    <w:p w14:paraId="12A9EA3B" w14:textId="77777777" w:rsidR="008A6B3B" w:rsidRDefault="008A6B3B" w:rsidP="00BF6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0045589C"/>
    <w:rsid w:val="00336761"/>
    <w:rsid w:val="003B0AE9"/>
    <w:rsid w:val="003C6BCE"/>
    <w:rsid w:val="003F086B"/>
    <w:rsid w:val="0045589C"/>
    <w:rsid w:val="006965E1"/>
    <w:rsid w:val="00747292"/>
    <w:rsid w:val="007F550B"/>
    <w:rsid w:val="00880F59"/>
    <w:rsid w:val="008A6B3B"/>
    <w:rsid w:val="009315BC"/>
    <w:rsid w:val="009448B6"/>
    <w:rsid w:val="00A36317"/>
    <w:rsid w:val="00BF67D4"/>
    <w:rsid w:val="00E35D3A"/>
    <w:rsid w:val="69AF3F14"/>
    <w:rsid w:val="7366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56BC8"/>
  <w15:docId w15:val="{FB59EECB-8D14-4E44-AF80-1E306074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Revision"/>
    <w:hidden/>
    <w:uiPriority w:val="99"/>
    <w:semiHidden/>
    <w:rsid w:val="00BF67D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Leilei</dc:creator>
  <cp:lastModifiedBy>Cao Leilei</cp:lastModifiedBy>
  <cp:revision>9</cp:revision>
  <dcterms:created xsi:type="dcterms:W3CDTF">2022-09-16T08:48:00Z</dcterms:created>
  <dcterms:modified xsi:type="dcterms:W3CDTF">2022-10-31T02:37:00Z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ADB6816DFD8E4E9B9D670BA1792320BF</vt:lpwstr>
  </property>
</Properties>
</file>