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7F6BD5" w14:textId="79D115BF" w:rsidR="008F1BE3" w:rsidRDefault="008F1BE3" w:rsidP="008F1BE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Supplemental Table</w:t>
      </w:r>
      <w:r w:rsidR="00933E37">
        <w:rPr>
          <w:rFonts w:ascii="Times New Roman" w:hAnsi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Comparison of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 values of </w:t>
      </w:r>
      <w:r>
        <w:rPr>
          <w:rFonts w:ascii="Times New Roman" w:hAnsi="Times New Roman"/>
          <w:kern w:val="0"/>
          <w:sz w:val="24"/>
          <w:szCs w:val="24"/>
        </w:rPr>
        <w:t xml:space="preserve">R2*-related </w:t>
      </w:r>
      <w:r>
        <w:rPr>
          <w:rFonts w:ascii="Times New Roman" w:hAnsi="Times New Roman"/>
          <w:sz w:val="24"/>
          <w:szCs w:val="24"/>
        </w:rPr>
        <w:t>parameters between non-CR and CR patients with Shapiro-Wilk test for normality assumption</w:t>
      </w:r>
    </w:p>
    <w:tbl>
      <w:tblPr>
        <w:tblW w:w="5529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03"/>
        <w:gridCol w:w="1783"/>
        <w:gridCol w:w="1843"/>
      </w:tblGrid>
      <w:tr w:rsidR="0044141C" w:rsidRPr="007D293A" w14:paraId="187E147D" w14:textId="77777777" w:rsidTr="00340BF5">
        <w:trPr>
          <w:trHeight w:hRule="exact" w:val="454"/>
          <w:jc w:val="center"/>
        </w:trPr>
        <w:tc>
          <w:tcPr>
            <w:tcW w:w="1903" w:type="dxa"/>
            <w:shd w:val="clear" w:color="auto" w:fill="auto"/>
            <w:vAlign w:val="center"/>
          </w:tcPr>
          <w:p w14:paraId="164617EC" w14:textId="5003B9C2" w:rsidR="0044141C" w:rsidRPr="007D293A" w:rsidRDefault="0044141C" w:rsidP="00DA4374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D293A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Parame</w:t>
            </w:r>
            <w:r w:rsidRPr="007D293A">
              <w:rPr>
                <w:rFonts w:ascii="Times New Roman" w:hAnsi="Times New Roman" w:cs="Times New Roman"/>
                <w:kern w:val="0"/>
                <w:sz w:val="24"/>
                <w:szCs w:val="24"/>
              </w:rPr>
              <w:t>ter</w:t>
            </w:r>
            <w:r w:rsidR="00352099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1A1078BA" w14:textId="72896BE4" w:rsidR="0044141C" w:rsidRPr="007D293A" w:rsidRDefault="005C5142" w:rsidP="0044141C">
            <w:pPr>
              <w:spacing w:afterLines="50" w:after="156" w:line="360" w:lineRule="auto"/>
              <w:ind w:firstLineChars="150" w:firstLine="36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 w:rsidR="004414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on-CR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F42FB2" w14:textId="1E185BC9" w:rsidR="0044141C" w:rsidRPr="007D293A" w:rsidRDefault="0044141C" w:rsidP="0044141C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R</w:t>
            </w:r>
          </w:p>
        </w:tc>
      </w:tr>
      <w:tr w:rsidR="00340BF5" w:rsidRPr="007D293A" w14:paraId="203CAC11" w14:textId="77777777" w:rsidTr="00340BF5">
        <w:trPr>
          <w:trHeight w:hRule="exact" w:val="454"/>
          <w:jc w:val="center"/>
        </w:trPr>
        <w:tc>
          <w:tcPr>
            <w:tcW w:w="1903" w:type="dxa"/>
            <w:shd w:val="clear" w:color="auto" w:fill="auto"/>
            <w:vAlign w:val="center"/>
          </w:tcPr>
          <w:p w14:paraId="3429548D" w14:textId="59628B49" w:rsidR="00340BF5" w:rsidRPr="007D293A" w:rsidRDefault="00340BF5" w:rsidP="00340BF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re-R2</w:t>
            </w:r>
            <w:r w:rsidRPr="00340BF5">
              <w:rPr>
                <w:rFonts w:ascii="Times New Roman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309D820F" w14:textId="34864CA8" w:rsidR="00340BF5" w:rsidRPr="007D293A" w:rsidRDefault="00340BF5" w:rsidP="00340BF5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922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935550" w14:textId="44E3D42F" w:rsidR="00340BF5" w:rsidRPr="00F4743E" w:rsidRDefault="00340BF5" w:rsidP="00340BF5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4743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0.003</w:t>
            </w:r>
          </w:p>
        </w:tc>
      </w:tr>
      <w:tr w:rsidR="00340BF5" w:rsidRPr="007D293A" w14:paraId="56450485" w14:textId="77777777" w:rsidTr="00340BF5">
        <w:trPr>
          <w:trHeight w:hRule="exact" w:val="454"/>
          <w:jc w:val="center"/>
        </w:trPr>
        <w:tc>
          <w:tcPr>
            <w:tcW w:w="1903" w:type="dxa"/>
            <w:shd w:val="clear" w:color="auto" w:fill="auto"/>
            <w:vAlign w:val="center"/>
          </w:tcPr>
          <w:p w14:paraId="2A33EB2F" w14:textId="3CAC8300" w:rsidR="00340BF5" w:rsidRDefault="00340BF5" w:rsidP="00340BF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ost-R2*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24D2408B" w14:textId="412A7DBA" w:rsidR="00340BF5" w:rsidRDefault="00340BF5" w:rsidP="00340BF5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195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02DF80" w14:textId="16262389" w:rsidR="00340BF5" w:rsidRDefault="00340BF5" w:rsidP="00340BF5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991</w:t>
            </w:r>
          </w:p>
        </w:tc>
      </w:tr>
      <w:tr w:rsidR="00340BF5" w:rsidRPr="007D293A" w14:paraId="5EF5F445" w14:textId="77777777" w:rsidTr="00340BF5">
        <w:trPr>
          <w:trHeight w:hRule="exact" w:val="454"/>
          <w:jc w:val="center"/>
        </w:trPr>
        <w:tc>
          <w:tcPr>
            <w:tcW w:w="1903" w:type="dxa"/>
            <w:shd w:val="clear" w:color="auto" w:fill="auto"/>
            <w:vAlign w:val="center"/>
          </w:tcPr>
          <w:p w14:paraId="37E4BE0D" w14:textId="7388E8AF" w:rsidR="00340BF5" w:rsidRPr="007D293A" w:rsidRDefault="00340BF5" w:rsidP="00340BF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D293A">
              <w:rPr>
                <w:rFonts w:ascii="Times New Roman" w:hAnsi="Times New Roman" w:cs="Times New Roman"/>
                <w:kern w:val="0"/>
                <w:sz w:val="24"/>
                <w:szCs w:val="24"/>
              </w:rPr>
              <w:t>∆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R2*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5D5BCCDE" w14:textId="207744FF" w:rsidR="00340BF5" w:rsidRPr="007D293A" w:rsidRDefault="00340BF5" w:rsidP="00340BF5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664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CF39D1" w14:textId="000CA9B4" w:rsidR="00340BF5" w:rsidRPr="007D293A" w:rsidRDefault="00340BF5" w:rsidP="00340BF5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980</w:t>
            </w:r>
          </w:p>
        </w:tc>
      </w:tr>
      <w:tr w:rsidR="00340BF5" w:rsidRPr="007D293A" w14:paraId="1DD37468" w14:textId="77777777" w:rsidTr="00340BF5">
        <w:trPr>
          <w:trHeight w:hRule="exact" w:val="454"/>
          <w:jc w:val="center"/>
        </w:trPr>
        <w:tc>
          <w:tcPr>
            <w:tcW w:w="1903" w:type="dxa"/>
            <w:shd w:val="clear" w:color="auto" w:fill="auto"/>
            <w:vAlign w:val="center"/>
          </w:tcPr>
          <w:p w14:paraId="1CA8D19C" w14:textId="686C7216" w:rsidR="00340BF5" w:rsidRPr="007D293A" w:rsidRDefault="00340BF5" w:rsidP="00340BF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D293A">
              <w:rPr>
                <w:rFonts w:ascii="Times New Roman" w:hAnsi="Times New Roman" w:cs="Times New Roman"/>
                <w:kern w:val="0"/>
                <w:sz w:val="24"/>
                <w:szCs w:val="24"/>
              </w:rPr>
              <w:t>∆%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R2*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137E1FA5" w14:textId="740F4066" w:rsidR="00340BF5" w:rsidRPr="007D293A" w:rsidRDefault="00340BF5" w:rsidP="00340BF5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D293A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90CBD7" w14:textId="7D854973" w:rsidR="00340BF5" w:rsidRPr="007D293A" w:rsidRDefault="00340BF5" w:rsidP="00340BF5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D293A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502</w:t>
            </w:r>
          </w:p>
        </w:tc>
      </w:tr>
    </w:tbl>
    <w:p w14:paraId="7FAEB196" w14:textId="578102DD" w:rsidR="0044141C" w:rsidRPr="00E55595" w:rsidRDefault="0044141C" w:rsidP="004414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5595">
        <w:rPr>
          <w:rFonts w:ascii="Times New Roman" w:hAnsi="Times New Roman" w:cs="Times New Roman"/>
          <w:sz w:val="24"/>
          <w:szCs w:val="24"/>
        </w:rPr>
        <w:t>Note: CR, complete response</w:t>
      </w:r>
      <w:r w:rsidRPr="00E55595">
        <w:rPr>
          <w:rFonts w:ascii="Times New Roman" w:hAnsi="Times New Roman" w:cs="Times New Roman" w:hint="eastAsia"/>
          <w:sz w:val="24"/>
          <w:szCs w:val="24"/>
        </w:rPr>
        <w:t>;</w:t>
      </w:r>
      <w:r w:rsidRPr="00E55595">
        <w:rPr>
          <w:rFonts w:ascii="Times New Roman" w:hAnsi="Times New Roman" w:cs="Times New Roman"/>
          <w:sz w:val="24"/>
          <w:szCs w:val="24"/>
        </w:rPr>
        <w:t xml:space="preserve"> </w:t>
      </w:r>
      <w:r w:rsidRPr="00B34E94">
        <w:rPr>
          <w:rFonts w:ascii="Times New Roman" w:hAnsi="Times New Roman" w:cs="Times New Roman" w:hint="eastAsia"/>
          <w:bCs/>
          <w:sz w:val="24"/>
          <w:szCs w:val="24"/>
        </w:rPr>
        <w:t xml:space="preserve">P </w:t>
      </w:r>
      <w:r w:rsidRPr="00E55595">
        <w:rPr>
          <w:rFonts w:ascii="Times New Roman" w:hAnsi="Times New Roman" w:cs="Times New Roman" w:hint="eastAsia"/>
          <w:bCs/>
          <w:sz w:val="24"/>
          <w:szCs w:val="24"/>
        </w:rPr>
        <w:t xml:space="preserve">&lt; 0.05, which denies the </w:t>
      </w:r>
      <w:r w:rsidRPr="00E55595">
        <w:rPr>
          <w:rFonts w:ascii="Times New Roman" w:hAnsi="Times New Roman" w:cs="Times New Roman"/>
          <w:sz w:val="24"/>
          <w:szCs w:val="24"/>
        </w:rPr>
        <w:t>normality assumption</w:t>
      </w:r>
      <w:r w:rsidRPr="00E55595">
        <w:rPr>
          <w:rFonts w:ascii="Times New Roman" w:hAnsi="Times New Roman" w:cs="Times New Roman" w:hint="eastAsia"/>
          <w:sz w:val="24"/>
          <w:szCs w:val="24"/>
        </w:rPr>
        <w:t xml:space="preserve"> of</w:t>
      </w:r>
      <w:r w:rsidRPr="00E55595">
        <w:rPr>
          <w:rFonts w:ascii="Times New Roman" w:hAnsi="Times New Roman" w:cs="Times New Roman"/>
          <w:sz w:val="24"/>
          <w:szCs w:val="24"/>
        </w:rPr>
        <w:t xml:space="preserve"> </w:t>
      </w:r>
      <w:r w:rsidRPr="00E55595">
        <w:rPr>
          <w:rFonts w:ascii="Times New Roman" w:hAnsi="Times New Roman" w:cs="Times New Roman" w:hint="eastAsia"/>
          <w:sz w:val="24"/>
          <w:szCs w:val="24"/>
        </w:rPr>
        <w:t>t</w:t>
      </w:r>
      <w:r w:rsidRPr="00E55595">
        <w:rPr>
          <w:rFonts w:ascii="Times New Roman" w:hAnsi="Times New Roman" w:cs="Times New Roman"/>
          <w:sz w:val="24"/>
          <w:szCs w:val="24"/>
        </w:rPr>
        <w:t>he parameter.</w:t>
      </w:r>
    </w:p>
    <w:p w14:paraId="4D932237" w14:textId="77777777" w:rsidR="00275F2E" w:rsidRPr="00340BF5" w:rsidRDefault="00275F2E"/>
    <w:sectPr w:rsidR="00275F2E" w:rsidRPr="00340B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F1AC27" w14:textId="77777777" w:rsidR="00BB1A0C" w:rsidRDefault="00BB1A0C" w:rsidP="0044141C">
      <w:r>
        <w:separator/>
      </w:r>
    </w:p>
  </w:endnote>
  <w:endnote w:type="continuationSeparator" w:id="0">
    <w:p w14:paraId="790E8AC5" w14:textId="77777777" w:rsidR="00BB1A0C" w:rsidRDefault="00BB1A0C" w:rsidP="00441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E8BA2B" w14:textId="77777777" w:rsidR="00BB1A0C" w:rsidRDefault="00BB1A0C" w:rsidP="0044141C">
      <w:r>
        <w:separator/>
      </w:r>
    </w:p>
  </w:footnote>
  <w:footnote w:type="continuationSeparator" w:id="0">
    <w:p w14:paraId="46CF4A3F" w14:textId="77777777" w:rsidR="00BB1A0C" w:rsidRDefault="00BB1A0C" w:rsidP="004414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A48"/>
    <w:rsid w:val="001C5A7F"/>
    <w:rsid w:val="00254453"/>
    <w:rsid w:val="00275F2E"/>
    <w:rsid w:val="002C091A"/>
    <w:rsid w:val="00340BF5"/>
    <w:rsid w:val="00352099"/>
    <w:rsid w:val="0040667B"/>
    <w:rsid w:val="0044141C"/>
    <w:rsid w:val="005A429F"/>
    <w:rsid w:val="005C5142"/>
    <w:rsid w:val="006213CB"/>
    <w:rsid w:val="006646B1"/>
    <w:rsid w:val="006A25AB"/>
    <w:rsid w:val="006B3E0D"/>
    <w:rsid w:val="008F1BE3"/>
    <w:rsid w:val="00933E37"/>
    <w:rsid w:val="00947A48"/>
    <w:rsid w:val="009D0B99"/>
    <w:rsid w:val="00A0284F"/>
    <w:rsid w:val="00A910BF"/>
    <w:rsid w:val="00B16139"/>
    <w:rsid w:val="00B34E94"/>
    <w:rsid w:val="00B470C4"/>
    <w:rsid w:val="00B74358"/>
    <w:rsid w:val="00BB1A0C"/>
    <w:rsid w:val="00BF3226"/>
    <w:rsid w:val="00CB6288"/>
    <w:rsid w:val="00D101CA"/>
    <w:rsid w:val="00F4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5BD475"/>
  <w15:chartTrackingRefBased/>
  <w15:docId w15:val="{10CD657E-C7E5-42C4-9D1B-5D914EADD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41C"/>
    <w:pPr>
      <w:widowControl w:val="0"/>
      <w:jc w:val="both"/>
    </w:pPr>
    <w:rPr>
      <w:rFonts w:ascii="等线" w:eastAsia="等线" w:hAnsi="等线" w:cs="等线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14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14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14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14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huanhuan</dc:creator>
  <cp:keywords/>
  <dc:description/>
  <cp:lastModifiedBy>zhang huanhuan</cp:lastModifiedBy>
  <cp:revision>18</cp:revision>
  <dcterms:created xsi:type="dcterms:W3CDTF">2022-04-05T09:19:00Z</dcterms:created>
  <dcterms:modified xsi:type="dcterms:W3CDTF">2023-02-12T11:24:00Z</dcterms:modified>
</cp:coreProperties>
</file>