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1561" w14:textId="551A056D" w:rsidR="00E86325" w:rsidRPr="00E86325" w:rsidRDefault="00000000" w:rsidP="00E86325">
      <w:pPr>
        <w:pStyle w:val="Heading2"/>
        <w:spacing w:before="200" w:after="80" w:line="240" w:lineRule="auto"/>
        <w:rPr>
          <w:rFonts w:ascii="Times New Roman" w:eastAsia="Times New Roman" w:hAnsi="Times New Roman" w:cs="Times New Roman"/>
          <w:sz w:val="36"/>
          <w:szCs w:val="36"/>
        </w:rPr>
      </w:pPr>
      <w:bookmarkStart w:id="0" w:name="_b5ri7iasvws" w:colFirst="0" w:colLast="0"/>
      <w:bookmarkEnd w:id="0"/>
      <w:r>
        <w:rPr>
          <w:rFonts w:ascii="Times New Roman" w:eastAsia="Times New Roman" w:hAnsi="Times New Roman" w:cs="Times New Roman"/>
          <w:sz w:val="36"/>
          <w:szCs w:val="36"/>
        </w:rPr>
        <w:t xml:space="preserve">Supplementary </w:t>
      </w:r>
      <w:r w:rsidR="00E86325">
        <w:rPr>
          <w:rFonts w:ascii="Times New Roman" w:eastAsia="Times New Roman" w:hAnsi="Times New Roman" w:cs="Times New Roman"/>
          <w:sz w:val="36"/>
          <w:szCs w:val="36"/>
        </w:rPr>
        <w:t>Material</w:t>
      </w:r>
    </w:p>
    <w:p w14:paraId="2E2548DA" w14:textId="77777777" w:rsidR="009464D8" w:rsidRDefault="00000000">
      <w:pPr>
        <w:spacing w:before="200" w:line="240" w:lineRule="auto"/>
      </w:pPr>
      <w:r>
        <w:rPr>
          <w:noProof/>
        </w:rPr>
        <w:drawing>
          <wp:inline distT="114300" distB="114300" distL="114300" distR="114300" wp14:anchorId="28641D0D" wp14:editId="23BB4AA0">
            <wp:extent cx="5943600" cy="7467600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8F6AF3" w14:textId="5D159515" w:rsidR="004B506D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Fig.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Mean test F1 scores over 8 hyperparameters set to a varying range of intervals, used in building the RF genes-only model for purposes of narrowing down the hyperparameters searched during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GridSearchCV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speed up computing time. </w:t>
      </w:r>
    </w:p>
    <w:p w14:paraId="628E5141" w14:textId="77777777" w:rsidR="009464D8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32A99DD" wp14:editId="745DA6E6">
            <wp:extent cx="5943600" cy="74676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D00C2C" w14:textId="77777777" w:rsidR="009464D8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Mean test F1 scores over 8 hyperparameters set to a varying range of intervals, used in building the RF microbial-only model for purposes of narrowing down the hyperparameters searched during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GridSearchCV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speed up computing time. </w:t>
      </w:r>
    </w:p>
    <w:p w14:paraId="306FBA7E" w14:textId="77777777" w:rsidR="009464D8" w:rsidRDefault="00000000">
      <w:pPr>
        <w:widowControl w:val="0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7D8A9CF" wp14:editId="5DF74589">
            <wp:extent cx="5943600" cy="745490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294468" w14:textId="0C23F69D" w:rsidR="009464D8" w:rsidRDefault="00000000" w:rsidP="00E86325">
      <w:pPr>
        <w:spacing w:before="200" w:after="16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Fig.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Mean test F1 scores over eight hyperparameters set to a varying range of intervals, used in building the RF genes-and-microbes model for purposes of narrowing down the hyperparameters searched during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GridSearchCV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speed up computing time. </w:t>
      </w:r>
    </w:p>
    <w:p w14:paraId="5AB893A4" w14:textId="77777777" w:rsidR="00E86325" w:rsidRDefault="00E86325" w:rsidP="00E86325">
      <w:pPr>
        <w:spacing w:before="200" w:after="160" w:line="240" w:lineRule="auto"/>
      </w:pPr>
    </w:p>
    <w:p w14:paraId="65322FE8" w14:textId="77777777" w:rsidR="009464D8" w:rsidRDefault="00000000">
      <w:pPr>
        <w:spacing w:before="200" w:line="240" w:lineRule="auto"/>
      </w:pPr>
      <w:r>
        <w:rPr>
          <w:noProof/>
        </w:rPr>
        <w:drawing>
          <wp:inline distT="114300" distB="114300" distL="114300" distR="114300" wp14:anchorId="723382B7" wp14:editId="3D2AA08A">
            <wp:extent cx="5943600" cy="594360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64C739" w14:textId="77777777" w:rsidR="009464D8" w:rsidRDefault="009464D8">
      <w:pPr>
        <w:spacing w:before="200" w:line="240" w:lineRule="auto"/>
      </w:pPr>
    </w:p>
    <w:p w14:paraId="223BBDC9" w14:textId="77777777" w:rsidR="009464D8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Fig. 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heatmap of scaled gene expression values of the top-scoring microbial features discovered by the microbes-only RF model and clinical characteristics. Hierarchical clustering of both genes and patients is via Pearson correlation, based on average linkage distance. The colors indicate row-scaled z-scores of TPM RNA-seq gene expression ratios. </w:t>
      </w:r>
    </w:p>
    <w:p w14:paraId="68EC86F5" w14:textId="77777777" w:rsidR="009464D8" w:rsidRDefault="009464D8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5025505" w14:textId="77777777" w:rsidR="009464D8" w:rsidRDefault="009464D8">
      <w:pPr>
        <w:pStyle w:val="Heading3"/>
        <w:spacing w:before="2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1" w:name="_gkidrki1u7i" w:colFirst="0" w:colLast="0"/>
      <w:bookmarkEnd w:id="1"/>
    </w:p>
    <w:p w14:paraId="55848FDC" w14:textId="77777777" w:rsidR="009464D8" w:rsidRDefault="00000000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highlight w:val="white"/>
        </w:rPr>
        <w:drawing>
          <wp:inline distT="114300" distB="114300" distL="114300" distR="114300" wp14:anchorId="275DA3ED" wp14:editId="4E66941D">
            <wp:extent cx="5943600" cy="5930981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3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0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Supplementary Fig. 5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heatmap of scaled genomic and microbial expression values of t</w:t>
      </w:r>
      <w:r>
        <w:rPr>
          <w:rFonts w:ascii="Times New Roman" w:eastAsia="Times New Roman" w:hAnsi="Times New Roman" w:cs="Times New Roman"/>
          <w:sz w:val="24"/>
          <w:szCs w:val="24"/>
        </w:rPr>
        <w:t>he top-scoring features discovered by the genes-and-microbes RF model and clinical characteristics. Hierarchical clustering of both genes and patients is via Pearson correlation, based on average linkage distance. The colors indicate row-scaled z-scores of TPM RNA-seq gene expression ratios, as well as CPM normalized RNA-seq human unmapped microbial reads.</w:t>
      </w:r>
    </w:p>
    <w:p w14:paraId="598FCC1A" w14:textId="77777777" w:rsidR="009464D8" w:rsidRDefault="009464D8">
      <w:pPr>
        <w:spacing w:before="200" w:line="240" w:lineRule="auto"/>
      </w:pPr>
    </w:p>
    <w:p w14:paraId="7C95F1D6" w14:textId="77777777" w:rsidR="009464D8" w:rsidRDefault="00000000">
      <w:pPr>
        <w:spacing w:before="200" w:line="240" w:lineRule="auto"/>
      </w:pPr>
      <w:r>
        <w:br w:type="page"/>
      </w:r>
    </w:p>
    <w:p w14:paraId="1F6B8A44" w14:textId="77777777" w:rsidR="009464D8" w:rsidRDefault="00000000">
      <w:pPr>
        <w:spacing w:before="20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Full version of table 4. Top ranking features with p-values less than 0.05 and their importance scores discovered by our microbes-only model (Left). Side-paired differential expression (fold change) analysis results of CPM values for the same features (Right) Wilcoxon-rank sum test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used to calculate p-values and FDR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Benjamini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Hochberg).</w:t>
      </w:r>
    </w:p>
    <w:p w14:paraId="7BA41F5A" w14:textId="77777777" w:rsidR="009464D8" w:rsidRDefault="009464D8">
      <w:pPr>
        <w:spacing w:before="200" w:line="240" w:lineRule="auto"/>
      </w:pPr>
    </w:p>
    <w:tbl>
      <w:tblPr>
        <w:tblStyle w:val="a4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7"/>
        <w:gridCol w:w="1017"/>
        <w:gridCol w:w="1016"/>
        <w:gridCol w:w="1229"/>
        <w:gridCol w:w="1016"/>
        <w:gridCol w:w="1016"/>
        <w:gridCol w:w="1016"/>
        <w:gridCol w:w="1016"/>
        <w:gridCol w:w="1016"/>
      </w:tblGrid>
      <w:tr w:rsidR="009464D8" w14:paraId="794E4E5E" w14:textId="77777777">
        <w:trPr>
          <w:trHeight w:val="315"/>
        </w:trPr>
        <w:tc>
          <w:tcPr>
            <w:tcW w:w="5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3B8ED" w14:textId="77777777" w:rsidR="009464D8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 Feature Importance Metrics</w:t>
            </w:r>
          </w:p>
        </w:tc>
        <w:tc>
          <w:tcPr>
            <w:tcW w:w="4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A5867" w14:textId="77777777" w:rsidR="009464D8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Differential Expression</w:t>
            </w:r>
          </w:p>
        </w:tc>
      </w:tr>
      <w:tr w:rsidR="009464D8" w14:paraId="7FBAB5AF" w14:textId="77777777">
        <w:trPr>
          <w:trHeight w:val="31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15C0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Rank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3E6A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Tax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ID_Name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43C53E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Importance Score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2C70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Importance Score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AE40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A19F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Log2 FC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2C829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5A5EA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FDR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AAD6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Greater Expr. Side</w:t>
            </w:r>
          </w:p>
        </w:tc>
      </w:tr>
      <w:tr w:rsidR="009464D8" w14:paraId="1DD319CF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8EB0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DD132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33038_[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Ruminococcus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gnavus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F60F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738C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-3.69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AC0E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6384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2.07E+00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8D82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1.31E-15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90F0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3.54E-14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28EF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5979A24E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1D4A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78B7E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76489_Clostridium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acetireducens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F3A8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58AD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-3.91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C114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EB87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1.88E+00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77C8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1.69E-13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0417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1.52E-12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B918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56CC33DE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47D2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118F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1701326_uncultured bacterium 5G4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72AC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1AC0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-4.04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0586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BA66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1.73E+00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ABDF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6.55E-11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687B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2.52E-10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07EC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6F7B8E43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E9F7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9886E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397291_Lachnospiraceae bacterium A4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3ADE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3CE9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-4.27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83B0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CAD9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2.30E+00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D63D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5.29E-16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BCF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2.85E-14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900A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71E49E31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DA0F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6057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2293240_Ruminococcus sp. TF10-6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C944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2214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-4.34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4137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C62B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2.41E+00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341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2.86E-15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F24E6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5.14E-14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6D3B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67B46CC8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5BD0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19FD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239935_Akkermansia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muciniphila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ED7D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0A7AC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-4.51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4851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3E0E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-5.30E-01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72A3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2.27E-05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BAAA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3.96E-05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F336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4B43A9BD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BE177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97E04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1531_[Clostridium]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clostridioforme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84547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9546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-4.55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831A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36015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1.47E+00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EB53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1.73E-12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99D9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1.03E-11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FC20A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67F11169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382A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4886C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936381_Selenomonas sp. CM52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764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50AF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2052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E91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4.03E+00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A7F0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8.68E-11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848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3.13E-10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FDA2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7C4E7B0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5E40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79B62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46228_Ruminococcus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lactaris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F1A8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B9141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4A3E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09DD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1.86E+00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3776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2.96E-12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781E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1.45E-11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679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1EDE243B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925C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A164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43064_Trichococcus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pasteurii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5B8B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AB7E1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-4.97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255F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88B0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A11C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1.67E-08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8429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4.10E-08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EFE2D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9813776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0A1E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F01D2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1262831_Clostridium sp. CAG:678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AE27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DE64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-5.01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770A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AA2F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AE32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9A227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0.0464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834D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5EEC94A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398BC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B4FA7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1824_Nocardia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asteroides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9432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30C0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-5.02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41845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E097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E059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9CA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0.00172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8234A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00B02236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CFBF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A212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208479_[Clostridium] </w:t>
            </w:r>
            <w:proofErr w:type="spellStart"/>
            <w:r>
              <w:rPr>
                <w:sz w:val="16"/>
                <w:szCs w:val="16"/>
              </w:rPr>
              <w:t>bolteae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6650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F910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-5.03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C2D5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D4FEA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1.76E+00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A63E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2.18E-13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650F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1.68E-12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D876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15DE860F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D100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D1FBB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2026799_Verrucomicrobia bacterium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734F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6D43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7696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3ECE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3911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2.02E-06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1E3E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3.76E-06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169A4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42588BB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999E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141EE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1262706_Azospirillum sp. CAG:260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EAFE3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8152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0F68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D6B3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6C0D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1.86E-09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2051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5.57E-09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9907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444B01A3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4947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080C9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360807_Roseburia </w:t>
            </w:r>
            <w:proofErr w:type="spellStart"/>
            <w:r>
              <w:rPr>
                <w:sz w:val="16"/>
                <w:szCs w:val="16"/>
              </w:rPr>
              <w:t>inulinivorans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89538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6E1F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28E00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872E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D888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1.49E-12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C415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1.01E-11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3A8AF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4A6C256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AAFA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221B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83915_Distigma proteus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4473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CEBB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2C74B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6A67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ADECB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E0FA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0.137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A585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3A2494BB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E3967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F457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1328_Streptococcus </w:t>
            </w:r>
            <w:proofErr w:type="spellStart"/>
            <w:r>
              <w:rPr>
                <w:sz w:val="16"/>
                <w:szCs w:val="16"/>
              </w:rPr>
              <w:t>anginosus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8CCF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BADF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DE14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846F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-0.36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752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4701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0.136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6D821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49FF8184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AA4C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F12EC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747377_Clostridium sp. DMHC 10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5B1E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7311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39D3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340F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1.99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0127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2.12E-09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1CED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6.04E-09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7956B1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0BDDDA54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88E2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2545F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91626_Mucor </w:t>
            </w:r>
            <w:proofErr w:type="spellStart"/>
            <w:r>
              <w:rPr>
                <w:sz w:val="16"/>
                <w:szCs w:val="16"/>
              </w:rPr>
              <w:t>ambiguus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B911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8D06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FE51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4B63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F366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1.19E-09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789E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3.78E-09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327E1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3E2BE722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D781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517AB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1741_Thermodesulfobacterium commune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EAF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8CD1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0DBC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B19E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-0.73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DCC3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0.54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0729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0.583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9A49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03D8488A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ED8A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9315E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88431_Dorea </w:t>
            </w:r>
            <w:proofErr w:type="spellStart"/>
            <w:r>
              <w:rPr>
                <w:sz w:val="16"/>
                <w:szCs w:val="16"/>
              </w:rPr>
              <w:t>longicatena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7A25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AB5A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6777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10C5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3E4E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2.12E-14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0AC8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2.86E-13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F7D5F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0DE746FE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3878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27AF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2702_Gardnerella vaginalis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42F6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DC05F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DDDCB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69990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214B3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0.624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0098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0.661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8A3384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0E29ABF2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B314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F2532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33954_Clostridium magnum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2E14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9532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7203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C726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2.33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D42F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2.69E-08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DDE8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6.32E-08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DFB9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2132CD53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61F7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19C5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291644_Bacteroides </w:t>
            </w:r>
            <w:proofErr w:type="spellStart"/>
            <w:r>
              <w:rPr>
                <w:sz w:val="16"/>
                <w:szCs w:val="16"/>
              </w:rPr>
              <w:t>salyersiae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38023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A93F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B07E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A0F8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3301F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0.00102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E481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0.00161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0E73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5BB6A19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BA04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177D3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105841_Anaerostipes </w:t>
            </w:r>
            <w:proofErr w:type="spellStart"/>
            <w:r>
              <w:rPr>
                <w:sz w:val="16"/>
                <w:szCs w:val="16"/>
              </w:rPr>
              <w:t>caccae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EA8E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36CA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D2E3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3007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5EB8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1.90E-12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9CED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1.03E-11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119C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76AA6832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1DD7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A269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839_Prevotella </w:t>
            </w:r>
            <w:proofErr w:type="spellStart"/>
            <w:r>
              <w:rPr>
                <w:sz w:val="16"/>
                <w:szCs w:val="16"/>
              </w:rPr>
              <w:t>ruminicola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7ABE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A7B1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1B1D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1838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0.95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C0229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0.172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B01E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0.197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858E21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2704E75C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C342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9D540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134013_Phytomonas sp. isolate Hart1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6AF4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E012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8F410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BFBB0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61E6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0.0379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95E1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0.0525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1B57D3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52651514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C869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53F35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1262910_Oscillibacter sp. CAG:155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C685A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17D3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2DD79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4743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-0.26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AB92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0.833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D9A8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0.849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D2D71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083C339A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66F9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54C19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83656_Streptomyces </w:t>
            </w:r>
            <w:proofErr w:type="spellStart"/>
            <w:r>
              <w:rPr>
                <w:sz w:val="16"/>
                <w:szCs w:val="16"/>
              </w:rPr>
              <w:t>tsukubensis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3726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7D9B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-5.31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89141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43D1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-0.68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8CF6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0.000729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79B53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0.00119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95F5D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60414A8B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452F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0C603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135083_Selenomonas </w:t>
            </w:r>
            <w:proofErr w:type="spellStart"/>
            <w:r>
              <w:rPr>
                <w:sz w:val="16"/>
                <w:szCs w:val="16"/>
              </w:rPr>
              <w:t>noxia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9335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26F4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41AA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DFA8C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9A20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8.73E-06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A671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1.57E-05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2018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398BBE7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5A0A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1A8B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162156_uncultured Bacteroides sp.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328A9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A898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C053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1201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0.39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9F28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1.87E-07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9A71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3.60E-07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B0D5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63268461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6985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056BF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39486_Dorea </w:t>
            </w:r>
            <w:proofErr w:type="spellStart"/>
            <w:r>
              <w:rPr>
                <w:sz w:val="16"/>
                <w:szCs w:val="16"/>
              </w:rPr>
              <w:t>formicigenerans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C95E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ED74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562A1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8B58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77DBD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4.61E-08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9E05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9.96E-08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0082D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5B3D29D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17BD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9CC70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872327_Lactobacillus </w:t>
            </w:r>
            <w:proofErr w:type="spellStart"/>
            <w:r>
              <w:rPr>
                <w:sz w:val="16"/>
                <w:szCs w:val="16"/>
              </w:rPr>
              <w:t>pasteurii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4C7E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5628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2844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9757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BBEE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1.31E-08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8777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3.54E-08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CFE1B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4E2A1A83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7B541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572D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1736298_Exiguobacterium sp. Leaf196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340F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08A5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8FFE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27E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2.89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FA859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3.47E-12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E4907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1.56E-11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6A9B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0DB15ABD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7FA8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37001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310300_Bacteroides pyogenes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C911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7A23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-5.41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7A11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B487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1.76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7F30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3.29E-08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2CEF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7.41E-08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AFD3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59680E35" w14:textId="77777777">
        <w:trPr>
          <w:trHeight w:val="85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F2AEC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7988D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260710_Olavius </w:t>
            </w:r>
            <w:proofErr w:type="spellStart"/>
            <w:r>
              <w:rPr>
                <w:sz w:val="16"/>
                <w:szCs w:val="16"/>
              </w:rPr>
              <w:t>algarvensis</w:t>
            </w:r>
            <w:proofErr w:type="spellEnd"/>
            <w:r>
              <w:rPr>
                <w:sz w:val="16"/>
                <w:szCs w:val="16"/>
              </w:rPr>
              <w:t xml:space="preserve"> spirochete endosymbiont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4430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C02F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-5.42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E98F2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5761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0A05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1.66E-08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84A5E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4.10E-08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CE5C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200EDF8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5FE7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FF4B3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1522369_Cyanophora </w:t>
            </w:r>
            <w:proofErr w:type="spellStart"/>
            <w:r>
              <w:rPr>
                <w:sz w:val="16"/>
                <w:szCs w:val="16"/>
              </w:rPr>
              <w:t>sudae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B25D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8308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-5.46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B9AF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A3E3D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8BC9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1.19E-13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17047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1.28E-12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3BB8D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7138B841" w14:textId="77777777">
        <w:trPr>
          <w:trHeight w:val="660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25BB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475BB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857335_Candidatus </w:t>
            </w:r>
            <w:proofErr w:type="spellStart"/>
            <w:r>
              <w:rPr>
                <w:sz w:val="16"/>
                <w:szCs w:val="16"/>
              </w:rPr>
              <w:t>Dactylopiiba</w:t>
            </w:r>
            <w:r>
              <w:rPr>
                <w:sz w:val="16"/>
                <w:szCs w:val="16"/>
              </w:rPr>
              <w:lastRenderedPageBreak/>
              <w:t>cterium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carminicum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57E7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0AA7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-5.46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862F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A298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7DA8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89AD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0.168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38B30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5DAAF258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195F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3046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261299_Intestinibacter </w:t>
            </w:r>
            <w:proofErr w:type="spellStart"/>
            <w:r>
              <w:rPr>
                <w:sz w:val="16"/>
                <w:szCs w:val="16"/>
              </w:rPr>
              <w:t>bartlettii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D2EA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27AF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-5.48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4B44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480A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93CD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2.23E-11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1108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9.24E-11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4CD75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36A4D61B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008F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3B967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564198_Mycolicibacterium </w:t>
            </w:r>
            <w:proofErr w:type="spellStart"/>
            <w:r>
              <w:rPr>
                <w:sz w:val="16"/>
                <w:szCs w:val="16"/>
              </w:rPr>
              <w:t>bacteremicum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EC729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426D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825A0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55FB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-0.82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4E14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0.0132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72D0F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0.0198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C820F3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223AAAD7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69CC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74E0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411484_Clostridium sp. SS2/1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88A6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30AE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C7210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4BF2B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1.99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A83F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1.44E-10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634E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4.87E-10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8AABC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33B4802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8CAF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ECC1B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1777_Mycobacterium </w:t>
            </w:r>
            <w:proofErr w:type="spellStart"/>
            <w:r>
              <w:rPr>
                <w:sz w:val="16"/>
                <w:szCs w:val="16"/>
              </w:rPr>
              <w:t>gastri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F8FD0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ED6F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5AC0F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A875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7283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0.418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E996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0.471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ED816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21F9CAAD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5794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9ED69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1857645_Actinomyces </w:t>
            </w:r>
            <w:proofErr w:type="spellStart"/>
            <w:r>
              <w:rPr>
                <w:sz w:val="16"/>
                <w:szCs w:val="16"/>
              </w:rPr>
              <w:t>vulturis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5A87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CB67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11005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624C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0.47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CC73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397A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0.189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8D68C9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340AC4E0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118A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B954A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11768_Feline leukemia virus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AEA7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17BA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14D6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3F1F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6606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6.37E-05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C464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0.000107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1C260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1F08BE10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FA3B6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A84AE4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1736483_Microbacterium sp. Root180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DFB7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61BD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6E5B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86D5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64DE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6BD4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0.159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929E4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68E4196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0221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786C5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1768115_bacterium F082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A0DEF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53F8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3C0C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6F00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3FC3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9.65E-08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E92A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1.93E-07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1C187B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694AC5AE" w14:textId="77777777">
        <w:trPr>
          <w:trHeight w:val="660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AF3B7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A17A9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877415_Erysipelotrichaceae bacterium NK3D112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A5B6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244C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26755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16B9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0.64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974E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0.0327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6446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0.0464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A89F2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07E9580F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E985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77D01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1632858_Massilibacterium </w:t>
            </w:r>
            <w:proofErr w:type="spellStart"/>
            <w:r>
              <w:rPr>
                <w:sz w:val="16"/>
                <w:szCs w:val="16"/>
              </w:rPr>
              <w:t>senegalense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34DC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CBB0E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E26B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03F7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014F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0.444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14C4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0.489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482612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5D83A86E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3F0E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E4D6C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5804_Eimeria maxima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0D113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A0A7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FC2B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D66E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9295C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0.0681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79FB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0.0919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64B4E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02B7959D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E16D8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3F7FC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154288_Turicibacter sanguinis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D68D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D0330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0098D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B3A2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261B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5.00E-08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AFC1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1.04E-07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653BE4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Right</w:t>
            </w:r>
          </w:p>
        </w:tc>
      </w:tr>
      <w:tr w:rsidR="009464D8" w14:paraId="6C2A3C5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35E3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1FD9C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490622_Trichoderma </w:t>
            </w:r>
            <w:proofErr w:type="spellStart"/>
            <w:r>
              <w:rPr>
                <w:sz w:val="16"/>
                <w:szCs w:val="16"/>
              </w:rPr>
              <w:t>arundinaceum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B18C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31CC2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2FF5C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CB782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-0.04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CDB3F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0.791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D898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0.821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1203D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51180EAF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A1C18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47EA4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653385_Actinomyces sp. oral taxon 849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B1CB7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7968BA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3960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EE741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-0.05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A6D5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0.938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0D24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0.938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FF8C9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  <w:tr w:rsidR="009464D8" w14:paraId="53F2CB43" w14:textId="77777777">
        <w:trPr>
          <w:trHeight w:val="660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83D5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636C8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467085_Candidatus </w:t>
            </w:r>
            <w:proofErr w:type="spellStart"/>
            <w:r>
              <w:rPr>
                <w:sz w:val="16"/>
                <w:szCs w:val="16"/>
              </w:rPr>
              <w:t>Symbiothrix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dinenymphae</w:t>
            </w:r>
            <w:proofErr w:type="spellEnd"/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05A05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0A309B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-5.65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78C64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1A953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-1.95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9BC8E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0.0923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36089" w14:textId="77777777" w:rsidR="009464D8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0.122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B5683" w14:textId="77777777" w:rsidR="009464D8" w:rsidRDefault="00000000">
            <w:pPr>
              <w:spacing w:before="20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Left</w:t>
            </w:r>
          </w:p>
        </w:tc>
      </w:tr>
    </w:tbl>
    <w:p w14:paraId="246CA3DB" w14:textId="77777777" w:rsidR="009464D8" w:rsidRDefault="009464D8">
      <w:pPr>
        <w:spacing w:before="200" w:line="240" w:lineRule="auto"/>
      </w:pPr>
    </w:p>
    <w:p w14:paraId="76D6CC37" w14:textId="77777777" w:rsidR="009464D8" w:rsidRDefault="009464D8">
      <w:pPr>
        <w:spacing w:before="200" w:line="240" w:lineRule="auto"/>
      </w:pPr>
    </w:p>
    <w:p w14:paraId="29655B02" w14:textId="77777777" w:rsidR="009464D8" w:rsidRDefault="009464D8">
      <w:pPr>
        <w:spacing w:before="200" w:line="240" w:lineRule="auto"/>
      </w:pPr>
    </w:p>
    <w:p w14:paraId="30612D79" w14:textId="77777777" w:rsidR="009464D8" w:rsidRDefault="00000000">
      <w:pPr>
        <w:spacing w:before="200" w:line="240" w:lineRule="auto"/>
      </w:pPr>
      <w:r>
        <w:br w:type="page"/>
      </w:r>
    </w:p>
    <w:p w14:paraId="1B1A5B51" w14:textId="77777777" w:rsidR="009464D8" w:rsidRDefault="00000000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2. </w:t>
      </w:r>
      <w:r>
        <w:rPr>
          <w:rFonts w:ascii="Times New Roman" w:eastAsia="Times New Roman" w:hAnsi="Times New Roman" w:cs="Times New Roman"/>
          <w:sz w:val="24"/>
          <w:szCs w:val="24"/>
        </w:rPr>
        <w:t>Full version of table 5. Top ranking features with p-values less than 0.05 and their importance scores discovered by our genes-and-microbes model (Left). Side-paired differential expression (fold change) analysis results of TPM and CPM values for the same features (Right) Wilcoxon-rank sum test was used to calculate p-values and FDR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Benjamini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Hochberg). </w:t>
      </w:r>
    </w:p>
    <w:p w14:paraId="5D2DFC87" w14:textId="77777777" w:rsidR="009464D8" w:rsidRDefault="009464D8">
      <w:pPr>
        <w:spacing w:before="200" w:line="240" w:lineRule="auto"/>
      </w:pPr>
    </w:p>
    <w:tbl>
      <w:tblPr>
        <w:tblStyle w:val="a5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1695"/>
        <w:gridCol w:w="990"/>
        <w:gridCol w:w="1290"/>
        <w:gridCol w:w="750"/>
        <w:gridCol w:w="840"/>
        <w:gridCol w:w="840"/>
        <w:gridCol w:w="840"/>
        <w:gridCol w:w="1590"/>
      </w:tblGrid>
      <w:tr w:rsidR="009464D8" w14:paraId="391ACE59" w14:textId="77777777">
        <w:trPr>
          <w:trHeight w:val="315"/>
        </w:trPr>
        <w:tc>
          <w:tcPr>
            <w:tcW w:w="5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3DB989" w14:textId="77777777" w:rsidR="009464D8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 Feature Importance Metrics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3853B" w14:textId="77777777" w:rsidR="009464D8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Differential Expression</w:t>
            </w:r>
          </w:p>
        </w:tc>
      </w:tr>
      <w:tr w:rsidR="009464D8" w14:paraId="4564220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B02BA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Rank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4749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ENSG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ID_Gene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/Tax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ID_Name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A52B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Importance Score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54D9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Importance Score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4D87E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633C52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Log2 FC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E17B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0A02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FDR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B9A8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Associated Side</w:t>
            </w:r>
          </w:p>
        </w:tc>
      </w:tr>
      <w:tr w:rsidR="009464D8" w14:paraId="7BDA4C4D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6F0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56A9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ENSG00000142661_MYOM3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7C14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FB6F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-3.29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BBFB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74F2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3C24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1.36E-08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0684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DEAE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3CF24FCB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E2DB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DB0F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ENSG00000198353_HOXC4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A862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99D27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-3.40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BC8E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6AC5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F6E6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2.11E-15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A968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3.23E-14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D3BF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CBAD4F0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BE94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1FE8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33043_Coprococcus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eutactus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6F16F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05D2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2FBE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5EEF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D0F6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2.00E-14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40F6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1.54E-13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F8C0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72FEA875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7B51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BB64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ENSG00000159182_PRAC1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DC4F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9665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8A73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3FA5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-2.86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7C42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5.08E-21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3C0ED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2.34E-19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11FD2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0F2D2E3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1835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9988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ENSG00000260597_AC012531.25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D0B5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81CE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-3.90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AD5F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02A9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EE15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4.26E-12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76B1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2.17E-11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4632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77DFFC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35D7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52B0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33038_[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Ruminococcus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gnavus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1212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1E56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-4.13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A938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9BC1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0A9E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1.31E-15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3A31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3.02E-14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499D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20558D8D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A641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6F78C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ENSG00000184719_RNLS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A99F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71101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-4.50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406A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FC72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8DE0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2.85E-10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A230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9.37E-10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ED31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5733B8FF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40C6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D7FE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ENSG00000197757_HOXC6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06D4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D04A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-4.54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78359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BA64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80C1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5.02E-12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50E6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2.31E-11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6276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01D052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CE93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C20B2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ENSG00000144451_SPAG16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9F499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6381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3279D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9CCE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6ADE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9.00E-09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3A7E0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1260A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3C577AE0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B99D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A6DF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851_Fusobacterium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nucleatum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91A8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CAF9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95DB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D2D3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C7AD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2.73E-06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228A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3.49E-06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D991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257521BE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1BA9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01D2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ENSG00000273374_RP11-383I23.2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C3DE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F059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5EFF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9472A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E93C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2.86E-08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74A5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B2B9E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0C2B047E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C4B9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CCA5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446043_uncultured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Lachnospira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sp.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BAD6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8975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3791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94AF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C9C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5.97E-09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A6CE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14BF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20F1781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8022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69A3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165179_Prevotella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6C48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DA6B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26FA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184E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5413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1.50E-09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7432B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3.85E-09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9D4B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3AF1DC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8286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3A7E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154288_Turicibacter sanguinis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E102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DA47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A76D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CFBC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02F98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5.00E-08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CCE6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8.51E-08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F6E4A9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AC191B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65B3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5695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59620_uncultured Clostridium sp.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67F2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9BC0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E90A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1825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2D5C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6.86E-12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0FB1F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2.87E-11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A606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2BDD4E2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FA65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E474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ENSG00000101470_TNNC2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1548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B54C1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5B26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AF1C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AA55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3.34E-10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5644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4CCB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06D6381D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B522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BA04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936381_Selenomonas sp. CM52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206BC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4978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5D9C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088E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1B9A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8.68E-11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BEF1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3.07E-10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F503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5C4E3AD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35F1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2E14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ENSG00000162409_PRKAA2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9FD7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CDA4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-4.69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EEA3C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E7FF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FB25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3.90E-10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79B9B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1.12E-09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6F3A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4D2198BE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4168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143B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ENSG00000124915_DKFZP434K028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0657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0EB0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56E3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22BC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6CF3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8E50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1.97E-05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6E1D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2E82B69" w14:textId="77777777">
        <w:trPr>
          <w:trHeight w:val="46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D82F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73F89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712991_Lachnospiraceae bacterium oral taxon 500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DD4EE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7B4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9426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845E9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D175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9.20E-07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5AB6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ECF10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63C98A88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60AA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3624A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ENSG00000101076_HNF4A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E958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A9A5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F7D4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F5004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-0.48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19741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4.73E-08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6B82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43D89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14F0FBF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4747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852379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ENSG00000177409_SAMD9L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E807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264B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DAB8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A09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9FFFB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7.55E-08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21D8F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1.20E-07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E1CB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B1FCEC1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EF7E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8B26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2293240_Ruminococcus sp. TF10-6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10BD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0FD24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3D1B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0B84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AB6D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2.86E-15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431C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3.28E-14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6DF4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77CB19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B8B8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52DA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ENSG00000146386_ABRACL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48D6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14AF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58F2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2294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58B2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1.71E-04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7A67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0.000192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9FA8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729A502A" w14:textId="77777777">
        <w:trPr>
          <w:trHeight w:val="46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679B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8961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2305245_Clostridiaceae bacterium TF01-6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18DD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B93D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3D9C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5867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5979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1.96E-14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66E4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1.54E-13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25B0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5A6E80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23F7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87FF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ENSG00000111186_WNT5B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2A74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872F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F203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461C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71FA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2.65E-04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0AC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0.00029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A86E9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7B1FA8C4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01A3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0586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ENSG00000188610_FAM72B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FD97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5B65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01B6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8911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3FD0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2.58E-06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F845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3.39E-06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49BF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7A607CB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A723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BBFE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ENSG00000250829_RP11-11N5.1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DF5A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607B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307F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148A2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5FA8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9C60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2.39E-08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DE7CA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238DA07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9D49D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271439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ENSG00000126218_F10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3FBB5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3541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D115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F893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0669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4.46E-10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D682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1.21E-09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0A4C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113ECE11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19D9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88C9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28133_Prevotella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nigrescens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56C2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3911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35AD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1627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C5AE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5.70E-08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9508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30C6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7ACF6D1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41A2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BF19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ENSG00000103534_TMC5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FA97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E3EC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2A72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4531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3BEC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7.29E-03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A4E5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BC05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3DD3294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8621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233C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113574_Hyphomicrobium sp. GJ21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F6E5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903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D134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951E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07CCD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2.10E-09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AC16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5.09E-09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A702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72C60F1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A2A4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425A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ENSG00000078674_PCM1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5654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0B97D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C98F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4829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1917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3.38E-08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5B90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6.22E-08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809A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5ACA342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D1E7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6E86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2026799_Verrucomicrobia bacterium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E156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7D86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-4.79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6966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5C2B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BCEB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2.02E-06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5C2A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8824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1A58F4A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ED67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B766F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105841_Anaerostipes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caccae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58DE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1F37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F5210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1B1E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213D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1.90E-12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0697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1.09E-11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2BAB5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6D3F9F7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EB8E1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7868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2320113_bacterium 1xD42-87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FB28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05FD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8AD9C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0C8F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BA44E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2535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4.05E-07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33ED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4C91D74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589B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2456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ENSG00000005483_KMT2E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DFC5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C5EFE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1D63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D3357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73FB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2.08E-02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44AE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9C685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2692726F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C751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5CDD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ENSG00000197217_ENTPD4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5EDE5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9446A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7540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10595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FC6D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9.00E-07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C832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FFF622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2F8695D1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3CDE5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B86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ENSG00000030419_IKZF2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D413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BF55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8F9E9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C4B39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B924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1.36E-05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7C4D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1.64E-05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799DD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10FC18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E474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1F65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135080_Selenomonas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flueggei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354B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6FC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66CC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7E24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0FC1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9.96E-13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A61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6.54E-12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4E48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32793D8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0DBAB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817B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ENSG00000166173_LARP6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32E90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227CB3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699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0443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71CC7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1.21E-05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B7A36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1.51E-05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3BD1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7E6607F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AEDD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2291E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ENSG00000267506_RP11-13K12.1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B034B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45CD9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EC8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13FB4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5A07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1.16E-11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B2C9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4.43E-11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B3BE7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55989AE0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4BD90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0F29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ENSG00000148935_GAS2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6CADE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17BD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8D51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412C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1F97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2.34E-07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C56D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3.59E-07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D8088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14:paraId="01C6B20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A696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2B6393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ENSG00000026559_KCNG1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7C43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016B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-4.87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4AAB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73EA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C2BC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5.56E-02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38E66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0.0556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EB1D10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7F49E5C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A8676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37804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1908690_Fimbriiglobus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ruber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018A0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DB6E6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-4.90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E6A4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0D02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-0.46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E739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2.04E-02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602D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88DEF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14:paraId="6256713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03ECF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66471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ENSG00000144891_AGTR1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8035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4F49A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-4.91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8832C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D16E8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4C002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4.72E-05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704FD" w14:textId="77777777" w:rsidR="009464D8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5.42E-05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725EB" w14:textId="77777777" w:rsidR="009464D8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</w:tbl>
    <w:p w14:paraId="0A8BE28D" w14:textId="2623B1D5" w:rsidR="009464D8" w:rsidRPr="004B506D" w:rsidRDefault="009464D8" w:rsidP="004B506D">
      <w:pPr>
        <w:pStyle w:val="Heading1"/>
        <w:spacing w:before="200" w:line="240" w:lineRule="auto"/>
        <w:rPr>
          <w:rFonts w:ascii="Times New Roman" w:eastAsia="Times New Roman" w:hAnsi="Times New Roman" w:cs="Times New Roman"/>
          <w:sz w:val="36"/>
          <w:szCs w:val="36"/>
        </w:rPr>
      </w:pPr>
      <w:bookmarkStart w:id="2" w:name="_6i1aupz7rf97" w:colFirst="0" w:colLast="0"/>
      <w:bookmarkStart w:id="3" w:name="_n5z2x6t2172l" w:colFirst="0" w:colLast="0"/>
      <w:bookmarkEnd w:id="2"/>
      <w:bookmarkEnd w:id="3"/>
    </w:p>
    <w:sectPr w:rsidR="009464D8" w:rsidRPr="004B50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3550" w14:textId="77777777" w:rsidR="0053638D" w:rsidRDefault="0053638D">
      <w:pPr>
        <w:spacing w:line="240" w:lineRule="auto"/>
      </w:pPr>
      <w:r>
        <w:separator/>
      </w:r>
    </w:p>
  </w:endnote>
  <w:endnote w:type="continuationSeparator" w:id="0">
    <w:p w14:paraId="7BBDF415" w14:textId="77777777" w:rsidR="0053638D" w:rsidRDefault="00536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DD61" w14:textId="77777777" w:rsidR="00E86325" w:rsidRDefault="00E86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C4A2" w14:textId="77777777" w:rsidR="009464D8" w:rsidRDefault="00000000">
    <w:pPr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E35425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53F" w14:textId="77777777" w:rsidR="00E86325" w:rsidRDefault="00E86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3526" w14:textId="77777777" w:rsidR="0053638D" w:rsidRDefault="0053638D">
      <w:pPr>
        <w:spacing w:line="240" w:lineRule="auto"/>
      </w:pPr>
      <w:r>
        <w:separator/>
      </w:r>
    </w:p>
  </w:footnote>
  <w:footnote w:type="continuationSeparator" w:id="0">
    <w:p w14:paraId="14E0A9E4" w14:textId="77777777" w:rsidR="0053638D" w:rsidRDefault="005363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83A2" w14:textId="77777777" w:rsidR="00E86325" w:rsidRDefault="00E86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61A9" w14:textId="77777777" w:rsidR="00E86325" w:rsidRDefault="00E86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6BEB" w14:textId="77777777" w:rsidR="00E86325" w:rsidRDefault="00E86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D8"/>
    <w:rsid w:val="001D7930"/>
    <w:rsid w:val="001E5CA5"/>
    <w:rsid w:val="0020520B"/>
    <w:rsid w:val="002636DF"/>
    <w:rsid w:val="002748FD"/>
    <w:rsid w:val="002A50B6"/>
    <w:rsid w:val="004B1811"/>
    <w:rsid w:val="004B506D"/>
    <w:rsid w:val="0053638D"/>
    <w:rsid w:val="0073088A"/>
    <w:rsid w:val="009464D8"/>
    <w:rsid w:val="00E35425"/>
    <w:rsid w:val="00E86325"/>
    <w:rsid w:val="00F822C9"/>
    <w:rsid w:val="00F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CF4D0"/>
  <w15:docId w15:val="{C8651803-1B21-CB4E-AFB0-2B32F2A9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63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325"/>
  </w:style>
  <w:style w:type="paragraph" w:styleId="Footer">
    <w:name w:val="footer"/>
    <w:basedOn w:val="Normal"/>
    <w:link w:val="FooterChar"/>
    <w:uiPriority w:val="99"/>
    <w:unhideWhenUsed/>
    <w:rsid w:val="00E863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Tyler Kolisnik</cp:lastModifiedBy>
  <cp:revision>11</cp:revision>
  <dcterms:created xsi:type="dcterms:W3CDTF">2022-10-30T20:53:00Z</dcterms:created>
  <dcterms:modified xsi:type="dcterms:W3CDTF">2022-10-30T21:07:00Z</dcterms:modified>
</cp:coreProperties>
</file>