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467EA" w14:textId="1EE68C9F" w:rsidR="00EB1158" w:rsidRDefault="00EB1158" w:rsidP="003A4138">
      <w:pPr>
        <w:spacing w:after="160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93413986"/>
      <w:r>
        <w:rPr>
          <w:rFonts w:ascii="Arial" w:hAnsi="Arial" w:cs="Arial"/>
          <w:b/>
          <w:bCs/>
          <w:sz w:val="22"/>
          <w:szCs w:val="22"/>
        </w:rPr>
        <w:t>SUPPLEMENTAL INFORMATION</w:t>
      </w:r>
    </w:p>
    <w:p w14:paraId="28BA1782" w14:textId="77777777" w:rsidR="00EB1158" w:rsidRDefault="00EB1158" w:rsidP="003A4138">
      <w:pPr>
        <w:spacing w:after="160"/>
        <w:jc w:val="center"/>
        <w:rPr>
          <w:rFonts w:ascii="Arial" w:hAnsi="Arial" w:cs="Arial"/>
          <w:b/>
          <w:bCs/>
          <w:sz w:val="22"/>
          <w:szCs w:val="22"/>
        </w:rPr>
      </w:pPr>
    </w:p>
    <w:p w14:paraId="0BD40F4C" w14:textId="1600026D" w:rsidR="0065249C" w:rsidRPr="00295B0D" w:rsidRDefault="0065249C" w:rsidP="003A4138">
      <w:pPr>
        <w:spacing w:after="16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Serum- and </w:t>
      </w:r>
      <w:proofErr w:type="spellStart"/>
      <w:r w:rsidR="003A4138">
        <w:rPr>
          <w:rFonts w:ascii="Arial" w:hAnsi="Arial" w:cs="Arial"/>
          <w:b/>
          <w:bCs/>
          <w:sz w:val="22"/>
          <w:szCs w:val="22"/>
        </w:rPr>
        <w:t>xeno</w:t>
      </w:r>
      <w:proofErr w:type="spellEnd"/>
      <w:r w:rsidR="003A4138">
        <w:rPr>
          <w:rFonts w:ascii="Arial" w:hAnsi="Arial" w:cs="Arial"/>
          <w:b/>
          <w:bCs/>
          <w:sz w:val="22"/>
          <w:szCs w:val="22"/>
        </w:rPr>
        <w:t>-f</w:t>
      </w:r>
      <w:r>
        <w:rPr>
          <w:rFonts w:ascii="Arial" w:hAnsi="Arial" w:cs="Arial"/>
          <w:b/>
          <w:bCs/>
          <w:sz w:val="22"/>
          <w:szCs w:val="22"/>
        </w:rPr>
        <w:t xml:space="preserve">ree </w:t>
      </w:r>
      <w:r w:rsidR="003A4138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 xml:space="preserve">ulture of </w:t>
      </w:r>
      <w:r w:rsidR="003A4138">
        <w:rPr>
          <w:rFonts w:ascii="Arial" w:hAnsi="Arial" w:cs="Arial"/>
          <w:b/>
          <w:bCs/>
          <w:sz w:val="22"/>
          <w:szCs w:val="22"/>
        </w:rPr>
        <w:t>h</w:t>
      </w:r>
      <w:r>
        <w:rPr>
          <w:rFonts w:ascii="Arial" w:hAnsi="Arial" w:cs="Arial"/>
          <w:b/>
          <w:bCs/>
          <w:sz w:val="22"/>
          <w:szCs w:val="22"/>
        </w:rPr>
        <w:t xml:space="preserve">uman </w:t>
      </w:r>
      <w:r w:rsidR="003A4138">
        <w:rPr>
          <w:rFonts w:ascii="Arial" w:hAnsi="Arial" w:cs="Arial"/>
          <w:b/>
          <w:bCs/>
          <w:sz w:val="22"/>
          <w:szCs w:val="22"/>
        </w:rPr>
        <w:t>u</w:t>
      </w:r>
      <w:r>
        <w:rPr>
          <w:rFonts w:ascii="Arial" w:hAnsi="Arial" w:cs="Arial"/>
          <w:b/>
          <w:bCs/>
          <w:sz w:val="22"/>
          <w:szCs w:val="22"/>
        </w:rPr>
        <w:t xml:space="preserve">mbilical </w:t>
      </w:r>
      <w:r w:rsidR="003A4138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 xml:space="preserve">ord </w:t>
      </w:r>
      <w:r w:rsidR="003A4138">
        <w:rPr>
          <w:rFonts w:ascii="Arial" w:hAnsi="Arial" w:cs="Arial"/>
          <w:b/>
          <w:bCs/>
          <w:sz w:val="22"/>
          <w:szCs w:val="22"/>
        </w:rPr>
        <w:t>p</w:t>
      </w:r>
      <w:r>
        <w:rPr>
          <w:rFonts w:ascii="Arial" w:hAnsi="Arial" w:cs="Arial"/>
          <w:b/>
          <w:bCs/>
          <w:sz w:val="22"/>
          <w:szCs w:val="22"/>
        </w:rPr>
        <w:t>erivascular</w:t>
      </w:r>
      <w:r w:rsidR="003A4138">
        <w:rPr>
          <w:rFonts w:ascii="Arial" w:hAnsi="Arial" w:cs="Arial"/>
          <w:b/>
          <w:bCs/>
          <w:sz w:val="22"/>
          <w:szCs w:val="22"/>
        </w:rPr>
        <w:t xml:space="preserve"> cells for p</w:t>
      </w:r>
      <w:r>
        <w:rPr>
          <w:rFonts w:ascii="Arial" w:hAnsi="Arial" w:cs="Arial"/>
          <w:b/>
          <w:bCs/>
          <w:sz w:val="22"/>
          <w:szCs w:val="22"/>
        </w:rPr>
        <w:t xml:space="preserve">ediatric </w:t>
      </w:r>
      <w:r w:rsidR="003A4138">
        <w:rPr>
          <w:rFonts w:ascii="Arial" w:hAnsi="Arial" w:cs="Arial"/>
          <w:b/>
          <w:bCs/>
          <w:sz w:val="22"/>
          <w:szCs w:val="22"/>
        </w:rPr>
        <w:t>h</w:t>
      </w:r>
      <w:r>
        <w:rPr>
          <w:rFonts w:ascii="Arial" w:hAnsi="Arial" w:cs="Arial"/>
          <w:b/>
          <w:bCs/>
          <w:sz w:val="22"/>
          <w:szCs w:val="22"/>
        </w:rPr>
        <w:t xml:space="preserve">eart </w:t>
      </w:r>
      <w:r w:rsidR="003A4138">
        <w:rPr>
          <w:rFonts w:ascii="Arial" w:hAnsi="Arial" w:cs="Arial"/>
          <w:b/>
          <w:bCs/>
          <w:sz w:val="22"/>
          <w:szCs w:val="22"/>
        </w:rPr>
        <w:t>v</w:t>
      </w:r>
      <w:r>
        <w:rPr>
          <w:rFonts w:ascii="Arial" w:hAnsi="Arial" w:cs="Arial"/>
          <w:b/>
          <w:bCs/>
          <w:sz w:val="22"/>
          <w:szCs w:val="22"/>
        </w:rPr>
        <w:t xml:space="preserve">alve </w:t>
      </w:r>
      <w:r w:rsidR="003A4138">
        <w:rPr>
          <w:rFonts w:ascii="Arial" w:hAnsi="Arial" w:cs="Arial"/>
          <w:b/>
          <w:bCs/>
          <w:sz w:val="22"/>
          <w:szCs w:val="22"/>
        </w:rPr>
        <w:t>tissue e</w:t>
      </w:r>
      <w:r>
        <w:rPr>
          <w:rFonts w:ascii="Arial" w:hAnsi="Arial" w:cs="Arial"/>
          <w:b/>
          <w:bCs/>
          <w:sz w:val="22"/>
          <w:szCs w:val="22"/>
        </w:rPr>
        <w:t xml:space="preserve">ngineering </w:t>
      </w:r>
    </w:p>
    <w:p w14:paraId="615B8357" w14:textId="0DDF45FF" w:rsidR="0065249C" w:rsidRPr="00295B0D" w:rsidRDefault="0065249C" w:rsidP="003A4138">
      <w:pPr>
        <w:jc w:val="center"/>
        <w:rPr>
          <w:rFonts w:ascii="Arial" w:hAnsi="Arial" w:cs="Arial"/>
          <w:sz w:val="22"/>
          <w:szCs w:val="22"/>
        </w:rPr>
      </w:pPr>
      <w:r w:rsidRPr="00295B0D">
        <w:rPr>
          <w:rFonts w:ascii="Arial" w:hAnsi="Arial" w:cs="Arial"/>
          <w:sz w:val="22"/>
          <w:szCs w:val="22"/>
        </w:rPr>
        <w:t>Shouka Parvin Nejad</w:t>
      </w:r>
      <w:r w:rsidRPr="00295B0D">
        <w:rPr>
          <w:rFonts w:ascii="Arial" w:hAnsi="Arial" w:cs="Arial"/>
          <w:sz w:val="22"/>
          <w:szCs w:val="22"/>
          <w:vertAlign w:val="superscript"/>
        </w:rPr>
        <w:t>1,2</w:t>
      </w:r>
      <w:r w:rsidRPr="00295B0D">
        <w:rPr>
          <w:rFonts w:ascii="Arial" w:hAnsi="Arial" w:cs="Arial"/>
          <w:sz w:val="22"/>
          <w:szCs w:val="22"/>
        </w:rPr>
        <w:t>, Monica Lecce</w:t>
      </w:r>
      <w:r w:rsidRPr="00295B0D">
        <w:rPr>
          <w:rFonts w:ascii="Arial" w:hAnsi="Arial" w:cs="Arial"/>
          <w:sz w:val="22"/>
          <w:szCs w:val="22"/>
          <w:vertAlign w:val="superscript"/>
        </w:rPr>
        <w:t>1,2</w:t>
      </w:r>
      <w:r w:rsidRPr="00295B0D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Bahram Mirani</w:t>
      </w:r>
      <w:r>
        <w:rPr>
          <w:rFonts w:ascii="Arial" w:hAnsi="Arial" w:cs="Arial"/>
          <w:sz w:val="22"/>
          <w:szCs w:val="22"/>
          <w:vertAlign w:val="superscript"/>
        </w:rPr>
        <w:t>1,2,3</w:t>
      </w:r>
      <w:r>
        <w:rPr>
          <w:rFonts w:ascii="Arial" w:hAnsi="Arial" w:cs="Arial"/>
          <w:sz w:val="22"/>
          <w:szCs w:val="22"/>
        </w:rPr>
        <w:t>, Nataly Machado Siqueira</w:t>
      </w:r>
      <w:r w:rsidRPr="00E8553E">
        <w:rPr>
          <w:rFonts w:ascii="Arial" w:hAnsi="Arial" w:cs="Arial"/>
          <w:sz w:val="22"/>
          <w:szCs w:val="22"/>
          <w:vertAlign w:val="superscript"/>
        </w:rPr>
        <w:t>1,2</w:t>
      </w:r>
      <w:r>
        <w:rPr>
          <w:rFonts w:ascii="Arial" w:hAnsi="Arial" w:cs="Arial"/>
          <w:sz w:val="22"/>
          <w:szCs w:val="22"/>
        </w:rPr>
        <w:t>,</w:t>
      </w:r>
      <w:r w:rsidR="00A02913">
        <w:rPr>
          <w:rFonts w:ascii="Arial" w:hAnsi="Arial" w:cs="Arial"/>
          <w:sz w:val="22"/>
          <w:szCs w:val="22"/>
        </w:rPr>
        <w:t xml:space="preserve"> </w:t>
      </w:r>
      <w:r w:rsidRPr="00295B0D">
        <w:rPr>
          <w:rFonts w:ascii="Arial" w:hAnsi="Arial" w:cs="Arial"/>
          <w:sz w:val="22"/>
          <w:szCs w:val="22"/>
        </w:rPr>
        <w:t>Zahra Mirzaei</w:t>
      </w:r>
      <w:r w:rsidRPr="00295B0D">
        <w:rPr>
          <w:rFonts w:ascii="Arial" w:hAnsi="Arial" w:cs="Arial"/>
          <w:sz w:val="22"/>
          <w:szCs w:val="22"/>
          <w:vertAlign w:val="superscript"/>
        </w:rPr>
        <w:t>1,</w:t>
      </w:r>
      <w:r>
        <w:rPr>
          <w:rFonts w:ascii="Arial" w:hAnsi="Arial" w:cs="Arial"/>
          <w:sz w:val="22"/>
          <w:szCs w:val="22"/>
          <w:vertAlign w:val="superscript"/>
        </w:rPr>
        <w:t>3</w:t>
      </w:r>
      <w:r w:rsidRPr="00295B0D">
        <w:rPr>
          <w:rFonts w:ascii="Arial" w:hAnsi="Arial" w:cs="Arial"/>
          <w:sz w:val="22"/>
          <w:szCs w:val="22"/>
        </w:rPr>
        <w:t>, J. Paul Santerre</w:t>
      </w:r>
      <w:r w:rsidRPr="00295B0D">
        <w:rPr>
          <w:rFonts w:ascii="Arial" w:hAnsi="Arial" w:cs="Arial"/>
          <w:sz w:val="22"/>
          <w:szCs w:val="22"/>
          <w:vertAlign w:val="superscript"/>
        </w:rPr>
        <w:t>1,2,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 w:rsidRPr="00295B0D">
        <w:rPr>
          <w:rFonts w:ascii="Arial" w:hAnsi="Arial" w:cs="Arial"/>
          <w:sz w:val="22"/>
          <w:szCs w:val="22"/>
        </w:rPr>
        <w:t>, John E. Davies</w:t>
      </w:r>
      <w:r w:rsidRPr="00295B0D">
        <w:rPr>
          <w:rFonts w:ascii="Arial" w:hAnsi="Arial" w:cs="Arial"/>
          <w:sz w:val="22"/>
          <w:szCs w:val="22"/>
          <w:vertAlign w:val="superscript"/>
        </w:rPr>
        <w:t>2,</w:t>
      </w:r>
      <w:r>
        <w:rPr>
          <w:rFonts w:ascii="Arial" w:hAnsi="Arial" w:cs="Arial"/>
          <w:sz w:val="22"/>
          <w:szCs w:val="22"/>
          <w:vertAlign w:val="superscript"/>
        </w:rPr>
        <w:t>4</w:t>
      </w:r>
      <w:r w:rsidRPr="00295B0D">
        <w:rPr>
          <w:rFonts w:ascii="Arial" w:hAnsi="Arial" w:cs="Arial"/>
          <w:sz w:val="22"/>
          <w:szCs w:val="22"/>
          <w:vertAlign w:val="superscript"/>
        </w:rPr>
        <w:t>,5</w:t>
      </w:r>
      <w:r w:rsidRPr="00295B0D">
        <w:rPr>
          <w:rFonts w:ascii="Arial" w:hAnsi="Arial" w:cs="Arial"/>
          <w:sz w:val="22"/>
          <w:szCs w:val="22"/>
        </w:rPr>
        <w:t>, Craig A. Simmons</w:t>
      </w:r>
      <w:r w:rsidRPr="00295B0D">
        <w:rPr>
          <w:rFonts w:ascii="Arial" w:hAnsi="Arial" w:cs="Arial"/>
          <w:sz w:val="22"/>
          <w:szCs w:val="22"/>
          <w:vertAlign w:val="superscript"/>
        </w:rPr>
        <w:t>1,2</w:t>
      </w:r>
      <w:r>
        <w:rPr>
          <w:rFonts w:ascii="Arial" w:hAnsi="Arial" w:cs="Arial"/>
          <w:sz w:val="22"/>
          <w:szCs w:val="22"/>
          <w:vertAlign w:val="superscript"/>
        </w:rPr>
        <w:t>,3</w:t>
      </w:r>
    </w:p>
    <w:p w14:paraId="0ECA8B4F" w14:textId="77777777" w:rsidR="0065249C" w:rsidRPr="00295B0D" w:rsidRDefault="0065249C" w:rsidP="003A4138">
      <w:pPr>
        <w:spacing w:after="160"/>
        <w:jc w:val="center"/>
        <w:rPr>
          <w:rFonts w:ascii="Arial" w:hAnsi="Arial" w:cs="Arial"/>
          <w:sz w:val="22"/>
          <w:szCs w:val="22"/>
        </w:rPr>
      </w:pPr>
    </w:p>
    <w:p w14:paraId="0B4EFBFE" w14:textId="77777777" w:rsidR="0065249C" w:rsidRPr="00295B0D" w:rsidRDefault="0065249C" w:rsidP="00B61320">
      <w:pPr>
        <w:rPr>
          <w:rFonts w:ascii="Arial" w:hAnsi="Arial" w:cs="Arial"/>
          <w:sz w:val="22"/>
          <w:szCs w:val="22"/>
        </w:rPr>
      </w:pPr>
      <w:r w:rsidRPr="00295B0D">
        <w:rPr>
          <w:rFonts w:ascii="Arial" w:hAnsi="Arial" w:cs="Arial"/>
          <w:sz w:val="22"/>
          <w:szCs w:val="22"/>
          <w:vertAlign w:val="superscript"/>
        </w:rPr>
        <w:t>1</w:t>
      </w:r>
      <w:r w:rsidRPr="00295B0D">
        <w:rPr>
          <w:rFonts w:ascii="Arial" w:hAnsi="Arial" w:cs="Arial"/>
          <w:sz w:val="22"/>
          <w:szCs w:val="22"/>
        </w:rPr>
        <w:t>Translational Biology and Engineering Program, The Ted Rogers Centre for Heart Research, Toronto, Canada.</w:t>
      </w:r>
    </w:p>
    <w:p w14:paraId="7025EBC7" w14:textId="77777777" w:rsidR="0065249C" w:rsidRPr="00295B0D" w:rsidRDefault="0065249C" w:rsidP="00B61320">
      <w:pPr>
        <w:rPr>
          <w:rFonts w:ascii="Arial" w:hAnsi="Arial" w:cs="Arial"/>
          <w:sz w:val="22"/>
          <w:szCs w:val="22"/>
        </w:rPr>
      </w:pPr>
      <w:r w:rsidRPr="00295B0D">
        <w:rPr>
          <w:rFonts w:ascii="Arial" w:hAnsi="Arial" w:cs="Arial"/>
          <w:sz w:val="22"/>
          <w:szCs w:val="22"/>
          <w:vertAlign w:val="superscript"/>
        </w:rPr>
        <w:t>2</w:t>
      </w:r>
      <w:r w:rsidRPr="00295B0D">
        <w:rPr>
          <w:rFonts w:ascii="Arial" w:hAnsi="Arial" w:cs="Arial"/>
          <w:sz w:val="22"/>
          <w:szCs w:val="22"/>
        </w:rPr>
        <w:t>Institute of Biomedical Engineering, University of Toronto, Toronto, Canada</w:t>
      </w:r>
    </w:p>
    <w:p w14:paraId="79D32D72" w14:textId="77777777" w:rsidR="0065249C" w:rsidRDefault="0065249C" w:rsidP="00B61320">
      <w:pPr>
        <w:rPr>
          <w:rFonts w:ascii="Arial" w:hAnsi="Arial" w:cs="Arial"/>
          <w:sz w:val="22"/>
          <w:szCs w:val="22"/>
          <w:vertAlign w:val="superscript"/>
        </w:rPr>
      </w:pPr>
      <w:r>
        <w:rPr>
          <w:rFonts w:ascii="Arial" w:hAnsi="Arial" w:cs="Arial"/>
          <w:sz w:val="22"/>
          <w:szCs w:val="22"/>
          <w:vertAlign w:val="superscript"/>
        </w:rPr>
        <w:t>3</w:t>
      </w:r>
      <w:r w:rsidRPr="00295B0D">
        <w:rPr>
          <w:rFonts w:ascii="Arial" w:hAnsi="Arial" w:cs="Arial"/>
          <w:sz w:val="22"/>
          <w:szCs w:val="22"/>
        </w:rPr>
        <w:t>Department of Mechanical and Industrial Engineering, University of Toronto, Toronto, Canada</w:t>
      </w:r>
    </w:p>
    <w:p w14:paraId="35836DDE" w14:textId="77777777" w:rsidR="0065249C" w:rsidRPr="00295B0D" w:rsidRDefault="0065249C" w:rsidP="00B6132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</w:rPr>
        <w:t>4</w:t>
      </w:r>
      <w:r w:rsidRPr="00295B0D">
        <w:rPr>
          <w:rFonts w:ascii="Arial" w:hAnsi="Arial" w:cs="Arial"/>
          <w:sz w:val="22"/>
          <w:szCs w:val="22"/>
        </w:rPr>
        <w:t>Faculty of Dentistry, University of Toronto, Toronto, Canada</w:t>
      </w:r>
    </w:p>
    <w:p w14:paraId="6C3B8F41" w14:textId="1656B2C1" w:rsidR="0065249C" w:rsidRPr="003A4138" w:rsidRDefault="0065249C" w:rsidP="00B61320">
      <w:pPr>
        <w:rPr>
          <w:rFonts w:ascii="Arial" w:hAnsi="Arial" w:cs="Arial"/>
          <w:sz w:val="22"/>
          <w:szCs w:val="22"/>
        </w:rPr>
      </w:pPr>
      <w:r w:rsidRPr="00295B0D">
        <w:rPr>
          <w:rFonts w:ascii="Arial" w:hAnsi="Arial" w:cs="Arial"/>
          <w:sz w:val="22"/>
          <w:szCs w:val="22"/>
          <w:vertAlign w:val="superscript"/>
        </w:rPr>
        <w:t>5</w:t>
      </w:r>
      <w:r w:rsidRPr="00295B0D">
        <w:rPr>
          <w:rFonts w:ascii="Arial" w:hAnsi="Arial" w:cs="Arial"/>
          <w:sz w:val="22"/>
          <w:szCs w:val="22"/>
        </w:rPr>
        <w:t>Tissue Regeneration Therapeutics, Toronto, Canada</w:t>
      </w:r>
    </w:p>
    <w:bookmarkEnd w:id="0"/>
    <w:p w14:paraId="0958078E" w14:textId="77777777" w:rsidR="00B61320" w:rsidRDefault="00B61320" w:rsidP="003A413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2E0CC7A" w14:textId="35729F5A" w:rsidR="00EB1158" w:rsidRDefault="003A4138" w:rsidP="003A413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</w:pPr>
      <w:r w:rsidRPr="003A4138">
        <w:rPr>
          <w:rFonts w:ascii="Arial" w:hAnsi="Arial" w:cs="Arial"/>
          <w:b/>
          <w:bCs/>
          <w:color w:val="000000" w:themeColor="text1"/>
          <w:sz w:val="22"/>
          <w:szCs w:val="22"/>
        </w:rPr>
        <w:t>Correspondence to:</w:t>
      </w:r>
      <w:r w:rsidRPr="003A4138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Craig Simmons (</w:t>
      </w:r>
      <w:hyperlink r:id="rId6" w:history="1">
        <w:r w:rsidRPr="003A4138">
          <w:rPr>
            <w:rStyle w:val="Hyperlink"/>
            <w:rFonts w:ascii="Arial" w:hAnsi="Arial" w:cs="Arial"/>
            <w:bCs/>
            <w:sz w:val="22"/>
            <w:szCs w:val="22"/>
            <w:u w:val="none"/>
          </w:rPr>
          <w:t>c.simmons@utoronto.ca</w:t>
        </w:r>
      </w:hyperlink>
      <w:r>
        <w:rPr>
          <w:rFonts w:ascii="Arial" w:hAnsi="Arial" w:cs="Arial"/>
          <w:bCs/>
          <w:color w:val="000000" w:themeColor="text1"/>
          <w:sz w:val="22"/>
          <w:szCs w:val="22"/>
        </w:rPr>
        <w:t>)</w:t>
      </w:r>
      <w:r w:rsidRPr="003A4138">
        <w:rPr>
          <w:rFonts w:ascii="Arial" w:hAnsi="Arial" w:cs="Arial"/>
          <w:bCs/>
          <w:color w:val="000000" w:themeColor="text1"/>
          <w:sz w:val="22"/>
          <w:szCs w:val="22"/>
        </w:rPr>
        <w:t xml:space="preserve"> and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Shouka Parvin Nejad (</w:t>
      </w:r>
      <w:hyperlink r:id="rId7" w:history="1">
        <w:r w:rsidRPr="003A4138">
          <w:rPr>
            <w:rStyle w:val="Hyperlink"/>
            <w:rFonts w:ascii="Arial" w:hAnsi="Arial" w:cs="Arial"/>
            <w:bCs/>
            <w:sz w:val="22"/>
            <w:szCs w:val="22"/>
          </w:rPr>
          <w:t>shouka.parvinnejad@mail.utoronto.ca</w:t>
        </w:r>
      </w:hyperlink>
      <w:r>
        <w:rPr>
          <w:rFonts w:ascii="Arial" w:hAnsi="Arial" w:cs="Arial"/>
          <w:bCs/>
          <w:color w:val="000000" w:themeColor="text1"/>
          <w:sz w:val="22"/>
          <w:szCs w:val="22"/>
        </w:rPr>
        <w:t>)</w:t>
      </w:r>
    </w:p>
    <w:p w14:paraId="1CC8A330" w14:textId="3C52203A" w:rsidR="003A4138" w:rsidRDefault="003A4138" w:rsidP="003A413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</w:pPr>
    </w:p>
    <w:p w14:paraId="6782833D" w14:textId="77777777" w:rsidR="003A4138" w:rsidRDefault="003A4138" w:rsidP="003A4138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</w:pPr>
    </w:p>
    <w:p w14:paraId="1002FFBD" w14:textId="723B4993" w:rsidR="00CB696E" w:rsidRPr="00295B0D" w:rsidRDefault="004F5B1B" w:rsidP="009C6BBE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  <w:t xml:space="preserve">Supplemental </w:t>
      </w:r>
      <w:r w:rsidR="00CB696E" w:rsidRPr="00295B0D">
        <w:rPr>
          <w:rFonts w:ascii="Arial" w:hAnsi="Arial" w:cs="Arial"/>
          <w:b/>
          <w:bCs/>
          <w:color w:val="000000" w:themeColor="text1"/>
          <w:sz w:val="22"/>
          <w:szCs w:val="22"/>
          <w:u w:val="single"/>
        </w:rPr>
        <w:t>Materials and Methods</w:t>
      </w:r>
    </w:p>
    <w:p w14:paraId="1AE20978" w14:textId="77777777" w:rsidR="00CB696E" w:rsidRDefault="00CB696E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D70B279" w14:textId="6AB69C1E" w:rsidR="006837F1" w:rsidRPr="007F22E6" w:rsidRDefault="00CB696E" w:rsidP="009C6BBE">
      <w:pPr>
        <w:jc w:val="both"/>
        <w:rPr>
          <w:rFonts w:ascii="Arial" w:hAnsi="Arial" w:cs="Arial"/>
          <w:b/>
          <w:bCs/>
          <w:i/>
          <w:color w:val="000000" w:themeColor="text1"/>
          <w:sz w:val="22"/>
          <w:szCs w:val="22"/>
        </w:rPr>
      </w:pPr>
      <w:r w:rsidRPr="007F22E6">
        <w:rPr>
          <w:rFonts w:ascii="Arial" w:hAnsi="Arial" w:cs="Arial"/>
          <w:b/>
          <w:bCs/>
          <w:i/>
          <w:color w:val="000000" w:themeColor="text1"/>
          <w:sz w:val="22"/>
          <w:szCs w:val="22"/>
        </w:rPr>
        <w:t xml:space="preserve">Papain and Oxalic Acid Digestion </w:t>
      </w:r>
    </w:p>
    <w:p w14:paraId="1764A09C" w14:textId="324FFDDB" w:rsidR="00CB696E" w:rsidRPr="00EB1158" w:rsidRDefault="00CA7FE7" w:rsidP="009C6BBE">
      <w:pPr>
        <w:jc w:val="both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proofErr w:type="spellStart"/>
      <w:r>
        <w:rPr>
          <w:rFonts w:ascii="Arial" w:hAnsi="Arial" w:cs="Arial"/>
          <w:i/>
          <w:iCs/>
          <w:color w:val="000000" w:themeColor="text1"/>
          <w:sz w:val="22"/>
          <w:szCs w:val="22"/>
        </w:rPr>
        <w:t>hUCPVCs</w:t>
      </w:r>
      <w:proofErr w:type="spellEnd"/>
      <w:r w:rsidR="006837F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and BMMSCs on TCPS</w:t>
      </w:r>
      <w:r w:rsidR="00EB1158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: </w:t>
      </w:r>
      <w:r w:rsidR="00CB696E" w:rsidRPr="007A3D2B">
        <w:rPr>
          <w:rFonts w:ascii="Arial" w:hAnsi="Arial" w:cs="Arial"/>
          <w:color w:val="000000" w:themeColor="text1"/>
          <w:sz w:val="22"/>
          <w:szCs w:val="22"/>
        </w:rPr>
        <w:t>For papain digestion, cells</w:t>
      </w:r>
      <w:r w:rsidR="009F03E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B696E" w:rsidRPr="007A3D2B">
        <w:rPr>
          <w:rFonts w:ascii="Arial" w:hAnsi="Arial" w:cs="Arial"/>
          <w:color w:val="000000" w:themeColor="text1"/>
          <w:sz w:val="22"/>
          <w:szCs w:val="22"/>
        </w:rPr>
        <w:t>were washed with PBS</w:t>
      </w:r>
      <w:r w:rsidR="00CB696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B696E" w:rsidRPr="007A3D2B">
        <w:rPr>
          <w:rFonts w:ascii="Arial" w:hAnsi="Arial" w:cs="Arial"/>
          <w:color w:val="000000" w:themeColor="text1"/>
          <w:sz w:val="22"/>
          <w:szCs w:val="22"/>
        </w:rPr>
        <w:t xml:space="preserve">before the addition of 1 mL 40 </w:t>
      </w:r>
      <w:r w:rsidR="005528C4" w:rsidRPr="003A4138">
        <w:rPr>
          <w:rFonts w:ascii="Arial" w:hAnsi="Arial" w:cs="Arial"/>
          <w:i/>
          <w:iCs/>
          <w:color w:val="000000" w:themeColor="text1"/>
          <w:sz w:val="22"/>
          <w:szCs w:val="22"/>
        </w:rPr>
        <w:t>µ</w:t>
      </w:r>
      <w:r w:rsidR="00CB696E" w:rsidRPr="007A3D2B">
        <w:rPr>
          <w:rFonts w:ascii="Arial" w:hAnsi="Arial" w:cs="Arial"/>
          <w:color w:val="000000" w:themeColor="text1"/>
          <w:sz w:val="22"/>
          <w:szCs w:val="22"/>
        </w:rPr>
        <w:t xml:space="preserve">g/mL papain </w:t>
      </w:r>
      <w:r w:rsidR="00CB696E">
        <w:rPr>
          <w:rFonts w:ascii="Arial" w:hAnsi="Arial" w:cs="Arial"/>
          <w:color w:val="000000" w:themeColor="text1"/>
          <w:sz w:val="22"/>
          <w:szCs w:val="22"/>
        </w:rPr>
        <w:t>(Sigma, cat. #P3125)</w:t>
      </w:r>
      <w:r w:rsidR="00CB696E" w:rsidRPr="007A3D2B">
        <w:rPr>
          <w:rFonts w:ascii="Arial" w:hAnsi="Arial" w:cs="Arial"/>
          <w:color w:val="000000" w:themeColor="text1"/>
          <w:sz w:val="22"/>
          <w:szCs w:val="22"/>
        </w:rPr>
        <w:t xml:space="preserve"> solution in buffer (</w:t>
      </w:r>
      <w:r w:rsidR="00CB696E" w:rsidRPr="007A3D2B">
        <w:rPr>
          <w:rFonts w:ascii="Arial" w:hAnsi="Arial" w:cs="Arial"/>
          <w:color w:val="000000"/>
          <w:sz w:val="22"/>
          <w:szCs w:val="22"/>
        </w:rPr>
        <w:t xml:space="preserve">35 mM ammonium acetate, 1 mM ethylenediaminetetraacetic acid disodium salt dihydrate, 2mM dithiothreitol). Cells and deposited ECM were detached from wells using a cell scraper. Harvested samples in papain solution were collected in </w:t>
      </w:r>
      <w:r w:rsidR="003B2FAE">
        <w:rPr>
          <w:rFonts w:ascii="Arial" w:hAnsi="Arial" w:cs="Arial"/>
          <w:color w:val="000000"/>
          <w:sz w:val="22"/>
          <w:szCs w:val="22"/>
        </w:rPr>
        <w:t xml:space="preserve">safe-lock </w:t>
      </w:r>
      <w:r w:rsidR="00CB696E" w:rsidRPr="007A3D2B">
        <w:rPr>
          <w:rFonts w:ascii="Arial" w:hAnsi="Arial" w:cs="Arial"/>
          <w:color w:val="000000"/>
          <w:sz w:val="22"/>
          <w:szCs w:val="22"/>
        </w:rPr>
        <w:t>Eppendorf tubes and incubated on a heat</w:t>
      </w:r>
      <w:r w:rsidR="009369A6">
        <w:rPr>
          <w:rFonts w:ascii="Arial" w:hAnsi="Arial" w:cs="Arial"/>
          <w:color w:val="000000"/>
          <w:sz w:val="22"/>
          <w:szCs w:val="22"/>
        </w:rPr>
        <w:t>-</w:t>
      </w:r>
      <w:r w:rsidR="00CB696E" w:rsidRPr="007A3D2B">
        <w:rPr>
          <w:rFonts w:ascii="Arial" w:hAnsi="Arial" w:cs="Arial"/>
          <w:color w:val="000000"/>
          <w:sz w:val="22"/>
          <w:szCs w:val="22"/>
        </w:rPr>
        <w:t>block at 65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="00CB696E" w:rsidRPr="007A3D2B">
        <w:rPr>
          <w:rFonts w:ascii="Arial" w:hAnsi="Arial" w:cs="Arial"/>
          <w:color w:val="000000"/>
          <w:sz w:val="22"/>
          <w:szCs w:val="22"/>
        </w:rPr>
        <w:t xml:space="preserve"> for 72 hours. Papain lysates were stored at -20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="00CB696E" w:rsidRPr="007A3D2B">
        <w:rPr>
          <w:rFonts w:ascii="Arial" w:hAnsi="Arial" w:cs="Arial"/>
          <w:color w:val="000000"/>
          <w:sz w:val="22"/>
          <w:szCs w:val="22"/>
        </w:rPr>
        <w:t xml:space="preserve"> for further analysis. </w:t>
      </w:r>
      <w:r w:rsidR="003B2FAE">
        <w:rPr>
          <w:rFonts w:ascii="Arial" w:hAnsi="Arial" w:cs="Arial"/>
          <w:color w:val="000000"/>
          <w:sz w:val="22"/>
          <w:szCs w:val="22"/>
        </w:rPr>
        <w:t>For each donor and media condition 8 technical replicates were harvested by papain digestion.</w:t>
      </w:r>
    </w:p>
    <w:p w14:paraId="0A723786" w14:textId="77777777" w:rsidR="00CB696E" w:rsidRPr="007A3D2B" w:rsidRDefault="00CB696E" w:rsidP="009C6BB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AC8C1A8" w14:textId="47388789" w:rsidR="00CB696E" w:rsidRPr="00167A45" w:rsidRDefault="00CB696E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A71AB">
        <w:rPr>
          <w:rFonts w:ascii="Arial" w:hAnsi="Arial" w:cs="Arial"/>
          <w:color w:val="000000" w:themeColor="text1"/>
          <w:sz w:val="22"/>
          <w:szCs w:val="22"/>
        </w:rPr>
        <w:t>For digestion in oxalic acid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cells were washed twice with PBS, </w:t>
      </w:r>
      <w:proofErr w:type="spellStart"/>
      <w:r w:rsidRPr="006A71AB">
        <w:rPr>
          <w:rFonts w:ascii="Arial" w:hAnsi="Arial" w:cs="Arial"/>
          <w:color w:val="000000" w:themeColor="text1"/>
          <w:sz w:val="22"/>
          <w:szCs w:val="22"/>
        </w:rPr>
        <w:t>trypsinized</w:t>
      </w:r>
      <w:proofErr w:type="spellEnd"/>
      <w:r w:rsidR="009369A6">
        <w:rPr>
          <w:rFonts w:ascii="Arial" w:hAnsi="Arial" w:cs="Arial"/>
          <w:color w:val="000000" w:themeColor="text1"/>
          <w:sz w:val="22"/>
          <w:szCs w:val="22"/>
        </w:rPr>
        <w:t>,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 and centrifuged</w:t>
      </w:r>
      <w:r w:rsidR="00AD65F6">
        <w:rPr>
          <w:rFonts w:ascii="Arial" w:hAnsi="Arial" w:cs="Arial"/>
          <w:color w:val="000000" w:themeColor="text1"/>
          <w:sz w:val="22"/>
          <w:szCs w:val="22"/>
        </w:rPr>
        <w:t xml:space="preserve"> (3000 RPM, 10 minutes)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. The supernatant was aspirated and tissue was resuspended in 0.4 mL 0.25 M </w:t>
      </w:r>
      <w:r>
        <w:rPr>
          <w:rFonts w:ascii="Arial" w:hAnsi="Arial" w:cs="Arial"/>
          <w:color w:val="000000" w:themeColor="text1"/>
          <w:sz w:val="22"/>
          <w:szCs w:val="22"/>
        </w:rPr>
        <w:t>oxalic acid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 in </w:t>
      </w:r>
      <w:r w:rsidR="00167A45">
        <w:rPr>
          <w:rFonts w:ascii="Arial" w:hAnsi="Arial" w:cs="Arial"/>
          <w:color w:val="000000" w:themeColor="text1"/>
          <w:sz w:val="22"/>
          <w:szCs w:val="22"/>
        </w:rPr>
        <w:t xml:space="preserve">safe-lock 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>Eppendorf tubes. Samples were incubated on a heat</w:t>
      </w:r>
      <w:r w:rsidR="009369A6">
        <w:rPr>
          <w:rFonts w:ascii="Arial" w:hAnsi="Arial" w:cs="Arial"/>
          <w:color w:val="000000" w:themeColor="text1"/>
          <w:sz w:val="22"/>
          <w:szCs w:val="22"/>
        </w:rPr>
        <w:t>-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>block at 100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℃</m:t>
        </m:r>
      </m:oMath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 for 1 hour and subsequently centrifuged</w:t>
      </w:r>
      <w:r w:rsidR="00A44F28">
        <w:rPr>
          <w:rFonts w:ascii="Arial" w:hAnsi="Arial" w:cs="Arial"/>
          <w:color w:val="000000" w:themeColor="text1"/>
          <w:sz w:val="22"/>
          <w:szCs w:val="22"/>
        </w:rPr>
        <w:t xml:space="preserve"> (10</w:t>
      </w:r>
      <w:r w:rsidR="005C1239">
        <w:rPr>
          <w:rFonts w:ascii="Arial" w:hAnsi="Arial" w:cs="Arial"/>
          <w:color w:val="000000" w:themeColor="text1"/>
          <w:sz w:val="22"/>
          <w:szCs w:val="22"/>
        </w:rPr>
        <w:t>,000 x g, 4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℃</m:t>
        </m:r>
      </m:oMath>
      <w:r w:rsidR="005C1239">
        <w:rPr>
          <w:rFonts w:ascii="Arial" w:hAnsi="Arial" w:cs="Arial"/>
          <w:color w:val="000000" w:themeColor="text1"/>
          <w:sz w:val="22"/>
          <w:szCs w:val="22"/>
        </w:rPr>
        <w:t>, 10 minutes)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>. The supernatant (</w:t>
      </w:r>
      <w:r>
        <w:rPr>
          <w:rFonts w:ascii="Arial" w:hAnsi="Arial" w:cs="Arial"/>
          <w:color w:val="000000" w:themeColor="text1"/>
          <w:sz w:val="22"/>
          <w:szCs w:val="22"/>
        </w:rPr>
        <w:t>oxalic acid</w:t>
      </w:r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 lysate) was collected and stored at -20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℃</m:t>
        </m:r>
      </m:oMath>
      <w:r w:rsidRPr="006A71AB">
        <w:rPr>
          <w:rFonts w:ascii="Arial" w:hAnsi="Arial" w:cs="Arial"/>
          <w:color w:val="000000" w:themeColor="text1"/>
          <w:sz w:val="22"/>
          <w:szCs w:val="22"/>
        </w:rPr>
        <w:t xml:space="preserve"> for further analysis.</w:t>
      </w:r>
      <w:r w:rsidR="00167A4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67A45">
        <w:rPr>
          <w:rFonts w:ascii="Arial" w:hAnsi="Arial" w:cs="Arial"/>
          <w:color w:val="000000"/>
          <w:sz w:val="22"/>
          <w:szCs w:val="22"/>
        </w:rPr>
        <w:t>For each donor and media condition 8 technical replicates were harvested by papain digestion.</w:t>
      </w:r>
    </w:p>
    <w:p w14:paraId="7E0BF149" w14:textId="41B6F233" w:rsidR="00790815" w:rsidRDefault="00790815" w:rsidP="009C6BBE">
      <w:pPr>
        <w:jc w:val="both"/>
        <w:rPr>
          <w:i/>
          <w:iCs/>
        </w:rPr>
      </w:pPr>
    </w:p>
    <w:p w14:paraId="43EC0844" w14:textId="033A35CD" w:rsidR="00EC3627" w:rsidRDefault="006837F1" w:rsidP="009C6BBE">
      <w:pPr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6837F1">
        <w:rPr>
          <w:rFonts w:ascii="Arial" w:hAnsi="Arial" w:cs="Arial"/>
          <w:i/>
          <w:iCs/>
          <w:sz w:val="22"/>
          <w:szCs w:val="22"/>
        </w:rPr>
        <w:t>hUCPVCs</w:t>
      </w:r>
      <w:proofErr w:type="spellEnd"/>
      <w:r w:rsidRPr="006837F1">
        <w:rPr>
          <w:rFonts w:ascii="Arial" w:hAnsi="Arial" w:cs="Arial"/>
          <w:i/>
          <w:iCs/>
          <w:sz w:val="22"/>
          <w:szCs w:val="22"/>
        </w:rPr>
        <w:t xml:space="preserve"> on PCNU</w:t>
      </w:r>
      <w:r w:rsidR="00EB1158">
        <w:rPr>
          <w:rFonts w:ascii="Arial" w:hAnsi="Arial" w:cs="Arial"/>
          <w:i/>
          <w:iCs/>
          <w:sz w:val="22"/>
          <w:szCs w:val="22"/>
        </w:rPr>
        <w:t xml:space="preserve">: </w:t>
      </w:r>
      <w:r w:rsidR="00EC3627">
        <w:rPr>
          <w:rFonts w:ascii="Arial" w:hAnsi="Arial" w:cs="Arial"/>
          <w:color w:val="000000"/>
          <w:sz w:val="22"/>
          <w:szCs w:val="22"/>
        </w:rPr>
        <w:t xml:space="preserve">For papain digestion, constructs </w:t>
      </w:r>
      <w:r w:rsidR="000E4DC3">
        <w:rPr>
          <w:rFonts w:ascii="Arial" w:hAnsi="Arial" w:cs="Arial"/>
          <w:color w:val="000000"/>
          <w:sz w:val="22"/>
          <w:szCs w:val="22"/>
        </w:rPr>
        <w:t xml:space="preserve">(N = 3) </w:t>
      </w:r>
      <w:r w:rsidR="00EC3627">
        <w:rPr>
          <w:rFonts w:ascii="Arial" w:hAnsi="Arial" w:cs="Arial"/>
          <w:color w:val="000000"/>
          <w:sz w:val="22"/>
          <w:szCs w:val="22"/>
        </w:rPr>
        <w:t xml:space="preserve">were washed with PBS, transferred to Eppendorf tubes with 1 mL </w:t>
      </w:r>
      <w:r w:rsidR="00EC3627" w:rsidRPr="007A3D2B">
        <w:rPr>
          <w:rFonts w:ascii="Arial" w:hAnsi="Arial" w:cs="Arial"/>
          <w:color w:val="000000" w:themeColor="text1"/>
          <w:sz w:val="22"/>
          <w:szCs w:val="22"/>
        </w:rPr>
        <w:t xml:space="preserve">40 </w:t>
      </w:r>
      <w:r w:rsidR="009369A6" w:rsidRPr="002C4D9B">
        <w:rPr>
          <w:rFonts w:ascii="Arial" w:hAnsi="Arial" w:cs="Arial"/>
          <w:i/>
          <w:iCs/>
          <w:color w:val="000000" w:themeColor="text1"/>
          <w:sz w:val="22"/>
          <w:szCs w:val="22"/>
        </w:rPr>
        <w:t>µ</w:t>
      </w:r>
      <w:r w:rsidR="00EC3627" w:rsidRPr="007A3D2B">
        <w:rPr>
          <w:rFonts w:ascii="Arial" w:hAnsi="Arial" w:cs="Arial"/>
          <w:color w:val="000000" w:themeColor="text1"/>
          <w:sz w:val="22"/>
          <w:szCs w:val="22"/>
        </w:rPr>
        <w:t>g/mL papain</w:t>
      </w:r>
      <w:r w:rsidR="00EC3627">
        <w:rPr>
          <w:rFonts w:ascii="Arial" w:hAnsi="Arial" w:cs="Arial"/>
          <w:color w:val="000000" w:themeColor="text1"/>
          <w:sz w:val="22"/>
          <w:szCs w:val="22"/>
        </w:rPr>
        <w:t xml:space="preserve"> and incubated 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on a heat</w:t>
      </w:r>
      <w:r w:rsidR="009369A6">
        <w:rPr>
          <w:rFonts w:ascii="Arial" w:hAnsi="Arial" w:cs="Arial"/>
          <w:color w:val="000000"/>
          <w:sz w:val="22"/>
          <w:szCs w:val="22"/>
        </w:rPr>
        <w:t>-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block at 65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="00EC3627" w:rsidRPr="007A3D2B">
        <w:rPr>
          <w:rFonts w:ascii="Arial" w:hAnsi="Arial" w:cs="Arial"/>
          <w:color w:val="000000"/>
          <w:sz w:val="22"/>
          <w:szCs w:val="22"/>
        </w:rPr>
        <w:t xml:space="preserve"> for 72 hours</w:t>
      </w:r>
      <w:r w:rsidR="00EC3627">
        <w:rPr>
          <w:rFonts w:ascii="Arial" w:hAnsi="Arial" w:cs="Arial"/>
          <w:color w:val="000000"/>
          <w:sz w:val="22"/>
          <w:szCs w:val="22"/>
        </w:rPr>
        <w:t xml:space="preserve">. 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Papain lysates were stored at -20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="00EC3627" w:rsidRPr="007A3D2B">
        <w:rPr>
          <w:rFonts w:ascii="Arial" w:hAnsi="Arial" w:cs="Arial"/>
          <w:color w:val="000000"/>
          <w:sz w:val="22"/>
          <w:szCs w:val="22"/>
        </w:rPr>
        <w:t xml:space="preserve"> for further analysis. For digestion in </w:t>
      </w:r>
      <w:r w:rsidR="00EC3627">
        <w:rPr>
          <w:rFonts w:ascii="Arial" w:hAnsi="Arial" w:cs="Arial"/>
          <w:color w:val="000000"/>
          <w:sz w:val="22"/>
          <w:szCs w:val="22"/>
        </w:rPr>
        <w:t>oxalic acid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, c</w:t>
      </w:r>
      <w:r w:rsidR="00EC3627">
        <w:rPr>
          <w:rFonts w:ascii="Arial" w:hAnsi="Arial" w:cs="Arial"/>
          <w:color w:val="000000"/>
          <w:sz w:val="22"/>
          <w:szCs w:val="22"/>
        </w:rPr>
        <w:t xml:space="preserve">onstructs </w:t>
      </w:r>
      <w:r w:rsidR="000E4DC3">
        <w:rPr>
          <w:rFonts w:ascii="Arial" w:hAnsi="Arial" w:cs="Arial"/>
          <w:color w:val="000000"/>
          <w:sz w:val="22"/>
          <w:szCs w:val="22"/>
        </w:rPr>
        <w:t>(N = 3)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were washed twice with PBS</w:t>
      </w:r>
      <w:r w:rsidR="00EC3627">
        <w:rPr>
          <w:rFonts w:ascii="Arial" w:hAnsi="Arial" w:cs="Arial"/>
          <w:color w:val="000000"/>
          <w:sz w:val="22"/>
          <w:szCs w:val="22"/>
        </w:rPr>
        <w:t xml:space="preserve">, transferred to Eppendorf tubes with 750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="00EC3627">
        <w:rPr>
          <w:rFonts w:ascii="Arial" w:hAnsi="Arial" w:cs="Arial"/>
          <w:color w:val="000000"/>
          <w:sz w:val="22"/>
          <w:szCs w:val="22"/>
        </w:rPr>
        <w:t xml:space="preserve">L 0.4M oxalic acid, </w:t>
      </w:r>
      <w:r w:rsidR="009369A6">
        <w:rPr>
          <w:rFonts w:ascii="Arial" w:hAnsi="Arial" w:cs="Arial"/>
          <w:color w:val="000000"/>
          <w:sz w:val="22"/>
          <w:szCs w:val="22"/>
        </w:rPr>
        <w:t xml:space="preserve">and 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incubated on a heat</w:t>
      </w:r>
      <w:r w:rsidR="009369A6">
        <w:rPr>
          <w:rFonts w:ascii="Arial" w:hAnsi="Arial" w:cs="Arial"/>
          <w:color w:val="000000"/>
          <w:sz w:val="22"/>
          <w:szCs w:val="22"/>
        </w:rPr>
        <w:t>-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block at 100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="00EC3627" w:rsidRPr="007A3D2B">
        <w:rPr>
          <w:rFonts w:ascii="Arial" w:hAnsi="Arial" w:cs="Arial"/>
          <w:color w:val="000000"/>
          <w:sz w:val="22"/>
          <w:szCs w:val="22"/>
        </w:rPr>
        <w:t xml:space="preserve"> for 1 hour</w:t>
      </w:r>
      <w:r w:rsidR="00EC3627">
        <w:rPr>
          <w:rFonts w:ascii="Arial" w:hAnsi="Arial" w:cs="Arial"/>
          <w:color w:val="000000"/>
          <w:sz w:val="22"/>
          <w:szCs w:val="22"/>
        </w:rPr>
        <w:t>. Samples were centrifuged</w:t>
      </w:r>
      <w:r w:rsidR="009369A6">
        <w:rPr>
          <w:rFonts w:ascii="Arial" w:hAnsi="Arial" w:cs="Arial"/>
          <w:color w:val="000000"/>
          <w:sz w:val="22"/>
          <w:szCs w:val="22"/>
        </w:rPr>
        <w:t xml:space="preserve"> </w:t>
      </w:r>
      <w:r w:rsidR="00074794">
        <w:rPr>
          <w:rFonts w:ascii="Arial" w:hAnsi="Arial" w:cs="Arial"/>
          <w:color w:val="000000"/>
          <w:sz w:val="22"/>
          <w:szCs w:val="22"/>
        </w:rPr>
        <w:t>(</w:t>
      </w:r>
      <w:r w:rsidR="00074794">
        <w:rPr>
          <w:rFonts w:ascii="Arial" w:hAnsi="Arial" w:cs="Arial"/>
          <w:color w:val="000000" w:themeColor="text1"/>
          <w:sz w:val="22"/>
          <w:szCs w:val="22"/>
        </w:rPr>
        <w:t>10,000 x g, 4</w:t>
      </w:r>
      <m:oMath>
        <m:r>
          <w:rPr>
            <w:rFonts w:ascii="Cambria Math" w:hAnsi="Cambria Math" w:cs="Arial"/>
            <w:color w:val="000000" w:themeColor="text1"/>
            <w:sz w:val="22"/>
            <w:szCs w:val="22"/>
          </w:rPr>
          <m:t>℃</m:t>
        </m:r>
      </m:oMath>
      <w:r w:rsidR="00074794">
        <w:rPr>
          <w:rFonts w:ascii="Arial" w:hAnsi="Arial" w:cs="Arial"/>
          <w:color w:val="000000" w:themeColor="text1"/>
          <w:sz w:val="22"/>
          <w:szCs w:val="22"/>
        </w:rPr>
        <w:t>, 10 minutes</w:t>
      </w:r>
      <w:r w:rsidR="00074794">
        <w:rPr>
          <w:rFonts w:ascii="Arial" w:hAnsi="Arial" w:cs="Arial"/>
          <w:color w:val="000000"/>
          <w:sz w:val="22"/>
          <w:szCs w:val="22"/>
        </w:rPr>
        <w:t>)</w:t>
      </w:r>
      <w:r w:rsidR="00EC3627">
        <w:rPr>
          <w:rFonts w:ascii="Arial" w:hAnsi="Arial" w:cs="Arial"/>
          <w:color w:val="000000"/>
          <w:sz w:val="22"/>
          <w:szCs w:val="22"/>
        </w:rPr>
        <w:t xml:space="preserve"> and the supernatant was stored at </w:t>
      </w:r>
      <w:r>
        <w:rPr>
          <w:rFonts w:ascii="Arial" w:hAnsi="Arial" w:cs="Arial"/>
          <w:color w:val="000000"/>
          <w:sz w:val="22"/>
          <w:szCs w:val="22"/>
        </w:rPr>
        <w:t>-</w:t>
      </w:r>
      <w:r w:rsidR="00EC3627" w:rsidRPr="007A3D2B">
        <w:rPr>
          <w:rFonts w:ascii="Arial" w:hAnsi="Arial" w:cs="Arial"/>
          <w:color w:val="000000"/>
          <w:sz w:val="22"/>
          <w:szCs w:val="22"/>
        </w:rPr>
        <w:t>20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="00EC3627" w:rsidRPr="007A3D2B">
        <w:rPr>
          <w:rFonts w:ascii="Arial" w:hAnsi="Arial" w:cs="Arial"/>
          <w:color w:val="000000"/>
          <w:sz w:val="22"/>
          <w:szCs w:val="22"/>
        </w:rPr>
        <w:t xml:space="preserve"> for further analysis.</w:t>
      </w:r>
    </w:p>
    <w:p w14:paraId="6648E0C5" w14:textId="77777777" w:rsidR="00EC3627" w:rsidRDefault="00EC3627" w:rsidP="009C6BBE">
      <w:pPr>
        <w:jc w:val="both"/>
      </w:pPr>
    </w:p>
    <w:p w14:paraId="68EBBA47" w14:textId="77777777" w:rsidR="004F5B1B" w:rsidRPr="007A3D2B" w:rsidRDefault="004F5B1B" w:rsidP="009C6BBE">
      <w:pPr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DNA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Q</w:t>
      </w: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uantification</w:t>
      </w:r>
    </w:p>
    <w:p w14:paraId="46C0DF3D" w14:textId="5C63119D" w:rsidR="00FE5486" w:rsidRPr="00167A45" w:rsidRDefault="004F5B1B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A3D2B">
        <w:rPr>
          <w:rFonts w:ascii="Arial" w:hAnsi="Arial" w:cs="Arial"/>
          <w:color w:val="000000"/>
          <w:sz w:val="22"/>
          <w:szCs w:val="22"/>
        </w:rPr>
        <w:t xml:space="preserve">Papain digested samples were thawed on ice and 50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L of lysate was aliquoted into a </w:t>
      </w:r>
      <w:r w:rsidR="00A44F28">
        <w:rPr>
          <w:rFonts w:ascii="Arial" w:hAnsi="Arial" w:cs="Arial"/>
          <w:color w:val="000000"/>
          <w:sz w:val="22"/>
          <w:szCs w:val="22"/>
        </w:rPr>
        <w:t xml:space="preserve">black wall, clear bottom </w:t>
      </w:r>
      <w:r w:rsidRPr="007A3D2B">
        <w:rPr>
          <w:rFonts w:ascii="Arial" w:hAnsi="Arial" w:cs="Arial"/>
          <w:color w:val="000000"/>
          <w:sz w:val="22"/>
          <w:szCs w:val="22"/>
        </w:rPr>
        <w:t>96-well plate in triplicate. Samples were mixed with 200</w:t>
      </w:r>
      <w:r w:rsidRPr="007A3D2B">
        <w:rPr>
          <w:rFonts w:ascii="Arial" w:hAnsi="Arial" w:cs="Arial"/>
          <w:i/>
          <w:color w:val="000000"/>
          <w:sz w:val="22"/>
          <w:szCs w:val="22"/>
        </w:rPr>
        <w:t xml:space="preserve">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L 0.1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g/mL Hoechst 33258 dye (</w:t>
      </w:r>
      <w:r>
        <w:rPr>
          <w:rFonts w:ascii="Arial" w:hAnsi="Arial" w:cs="Arial"/>
          <w:color w:val="000000"/>
          <w:sz w:val="22"/>
          <w:szCs w:val="22"/>
        </w:rPr>
        <w:t>Life Technologies, cat. #H3569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). The well plate was then transferred on ice to </w:t>
      </w:r>
      <w:r>
        <w:rPr>
          <w:rFonts w:ascii="Arial" w:hAnsi="Arial" w:cs="Arial"/>
          <w:color w:val="000000"/>
          <w:sz w:val="22"/>
          <w:szCs w:val="22"/>
        </w:rPr>
        <w:t xml:space="preserve">the plate reader 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and sample fluorescence was measured (excitation at 350 nm and emission at 450 nm). </w:t>
      </w:r>
      <w:r w:rsidRPr="007A3D2B">
        <w:rPr>
          <w:rFonts w:ascii="Arial" w:hAnsi="Arial" w:cs="Arial"/>
          <w:color w:val="000000"/>
          <w:sz w:val="22"/>
          <w:szCs w:val="22"/>
        </w:rPr>
        <w:lastRenderedPageBreak/>
        <w:t xml:space="preserve">The net DNA content of the samples </w:t>
      </w:r>
      <w:r w:rsidR="007A522E" w:rsidRPr="007A3D2B">
        <w:rPr>
          <w:rFonts w:ascii="Arial" w:hAnsi="Arial" w:cs="Arial"/>
          <w:color w:val="000000"/>
          <w:sz w:val="22"/>
          <w:szCs w:val="22"/>
        </w:rPr>
        <w:t>w</w:t>
      </w:r>
      <w:r w:rsidR="007A522E">
        <w:rPr>
          <w:rFonts w:ascii="Arial" w:hAnsi="Arial" w:cs="Arial"/>
          <w:color w:val="000000"/>
          <w:sz w:val="22"/>
          <w:szCs w:val="22"/>
        </w:rPr>
        <w:t>as</w:t>
      </w:r>
      <w:r w:rsidR="007A522E" w:rsidRPr="007A3D2B">
        <w:rPr>
          <w:rFonts w:ascii="Arial" w:hAnsi="Arial" w:cs="Arial"/>
          <w:color w:val="000000"/>
          <w:sz w:val="22"/>
          <w:szCs w:val="22"/>
        </w:rPr>
        <w:t xml:space="preserve"> </w:t>
      </w:r>
      <w:r w:rsidRPr="007A3D2B">
        <w:rPr>
          <w:rFonts w:ascii="Arial" w:hAnsi="Arial" w:cs="Arial"/>
          <w:color w:val="000000"/>
          <w:sz w:val="22"/>
          <w:szCs w:val="22"/>
        </w:rPr>
        <w:t>quantified against calf thymus DNA</w:t>
      </w:r>
      <w:r>
        <w:rPr>
          <w:rFonts w:ascii="Arial" w:hAnsi="Arial" w:cs="Arial"/>
          <w:color w:val="000000"/>
          <w:sz w:val="22"/>
          <w:szCs w:val="22"/>
        </w:rPr>
        <w:t xml:space="preserve"> (Sigma, cat. #D3664)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standards of know</w:t>
      </w:r>
      <w:r>
        <w:rPr>
          <w:rFonts w:ascii="Arial" w:hAnsi="Arial" w:cs="Arial"/>
          <w:color w:val="000000"/>
          <w:sz w:val="22"/>
          <w:szCs w:val="22"/>
        </w:rPr>
        <w:t>n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concentrations.</w:t>
      </w:r>
      <w:r w:rsidR="00FE5486">
        <w:rPr>
          <w:rFonts w:ascii="Arial" w:hAnsi="Arial" w:cs="Arial"/>
          <w:color w:val="000000"/>
          <w:sz w:val="22"/>
          <w:szCs w:val="22"/>
        </w:rPr>
        <w:t xml:space="preserve"> For each donor and media condition, the DNA content of 3 technical replicates was quantified.</w:t>
      </w:r>
    </w:p>
    <w:p w14:paraId="20AAD41E" w14:textId="77777777" w:rsidR="004F5B1B" w:rsidRPr="007A3D2B" w:rsidRDefault="004F5B1B" w:rsidP="009C6BB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4984B47" w14:textId="77777777" w:rsidR="004F5B1B" w:rsidRDefault="004F5B1B" w:rsidP="009C6BBE">
      <w:pPr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Sulphated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G</w:t>
      </w: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lycosaminoglycan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Q</w:t>
      </w: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uantification</w:t>
      </w:r>
    </w:p>
    <w:p w14:paraId="75000A86" w14:textId="51F0638F" w:rsidR="00F22C80" w:rsidRPr="00167A45" w:rsidRDefault="004F5B1B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A3D2B">
        <w:rPr>
          <w:rFonts w:ascii="Arial" w:hAnsi="Arial" w:cs="Arial"/>
          <w:color w:val="000000"/>
          <w:sz w:val="22"/>
          <w:szCs w:val="22"/>
        </w:rPr>
        <w:t xml:space="preserve">Papain digested samples were thawed on ice and 20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L of lysate was aliquoted into a 96-well plate in triplicate. Samples were mixed with 200</w:t>
      </w:r>
      <w:r w:rsidRPr="007A3D2B">
        <w:rPr>
          <w:rFonts w:ascii="Arial" w:hAnsi="Arial" w:cs="Arial"/>
          <w:i/>
          <w:color w:val="000000"/>
          <w:sz w:val="22"/>
          <w:szCs w:val="22"/>
        </w:rPr>
        <w:t xml:space="preserve">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L 0.016% dimethylmethylene blue dye (</w:t>
      </w:r>
      <w:r>
        <w:rPr>
          <w:rFonts w:ascii="Arial" w:hAnsi="Arial" w:cs="Arial"/>
          <w:color w:val="000000"/>
          <w:sz w:val="22"/>
          <w:szCs w:val="22"/>
        </w:rPr>
        <w:t>Sigma, cat. #341088</w:t>
      </w:r>
      <w:r w:rsidRPr="007A3D2B">
        <w:rPr>
          <w:rFonts w:ascii="Arial" w:hAnsi="Arial" w:cs="Arial"/>
          <w:color w:val="000000"/>
          <w:sz w:val="22"/>
          <w:szCs w:val="22"/>
        </w:rPr>
        <w:t>) solution. The well plate was transferred to the plate reader and</w:t>
      </w:r>
      <w:r>
        <w:rPr>
          <w:rFonts w:ascii="Arial" w:hAnsi="Arial" w:cs="Arial"/>
          <w:color w:val="000000"/>
          <w:sz w:val="22"/>
          <w:szCs w:val="22"/>
        </w:rPr>
        <w:t xml:space="preserve"> absorbance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was measured at 525 nm. </w:t>
      </w:r>
      <w:r w:rsidR="00F22C80">
        <w:rPr>
          <w:rFonts w:ascii="Arial" w:hAnsi="Arial" w:cs="Arial"/>
          <w:color w:val="000000" w:themeColor="text1"/>
          <w:sz w:val="22"/>
          <w:szCs w:val="22"/>
        </w:rPr>
        <w:t>S</w:t>
      </w:r>
      <w:r w:rsidR="00F22C80" w:rsidRPr="006A71AB">
        <w:rPr>
          <w:rFonts w:ascii="Arial" w:hAnsi="Arial" w:cs="Arial"/>
          <w:color w:val="000000" w:themeColor="text1"/>
          <w:sz w:val="22"/>
          <w:szCs w:val="22"/>
        </w:rPr>
        <w:t>ulfated glycosaminoglycan</w:t>
      </w:r>
      <w:r w:rsidR="00F22C80">
        <w:rPr>
          <w:rFonts w:ascii="Arial" w:hAnsi="Arial" w:cs="Arial"/>
          <w:color w:val="000000"/>
          <w:sz w:val="22"/>
          <w:szCs w:val="22"/>
        </w:rPr>
        <w:t xml:space="preserve"> 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content was quantified against chondroitin sulfate standards </w:t>
      </w:r>
      <w:r>
        <w:rPr>
          <w:rFonts w:ascii="Arial" w:hAnsi="Arial" w:cs="Arial"/>
          <w:color w:val="000000"/>
          <w:sz w:val="22"/>
          <w:szCs w:val="22"/>
        </w:rPr>
        <w:t xml:space="preserve">(Sigma, cat. #C9819) </w:t>
      </w:r>
      <w:r w:rsidRPr="007A3D2B">
        <w:rPr>
          <w:rFonts w:ascii="Arial" w:hAnsi="Arial" w:cs="Arial"/>
          <w:color w:val="000000"/>
          <w:sz w:val="22"/>
          <w:szCs w:val="22"/>
        </w:rPr>
        <w:t>of known concentrations.</w:t>
      </w:r>
      <w:r w:rsidR="00F22C80" w:rsidRPr="00F22C80">
        <w:rPr>
          <w:rFonts w:ascii="Arial" w:hAnsi="Arial" w:cs="Arial"/>
          <w:color w:val="000000"/>
          <w:sz w:val="22"/>
          <w:szCs w:val="22"/>
        </w:rPr>
        <w:t xml:space="preserve"> </w:t>
      </w:r>
      <w:r w:rsidR="00F22C80">
        <w:rPr>
          <w:rFonts w:ascii="Arial" w:hAnsi="Arial" w:cs="Arial"/>
          <w:color w:val="000000"/>
          <w:sz w:val="22"/>
          <w:szCs w:val="22"/>
        </w:rPr>
        <w:t xml:space="preserve">For each donor and media condition, the </w:t>
      </w:r>
      <w:r w:rsidR="003D744A">
        <w:rPr>
          <w:rFonts w:ascii="Arial" w:hAnsi="Arial" w:cs="Arial"/>
          <w:color w:val="000000" w:themeColor="text1"/>
          <w:sz w:val="22"/>
          <w:szCs w:val="22"/>
        </w:rPr>
        <w:t>s</w:t>
      </w:r>
      <w:r w:rsidR="003D744A" w:rsidRPr="006A71AB">
        <w:rPr>
          <w:rFonts w:ascii="Arial" w:hAnsi="Arial" w:cs="Arial"/>
          <w:color w:val="000000" w:themeColor="text1"/>
          <w:sz w:val="22"/>
          <w:szCs w:val="22"/>
        </w:rPr>
        <w:t>ulfated glycosaminoglycan</w:t>
      </w:r>
      <w:r w:rsidR="00F22C80">
        <w:rPr>
          <w:rFonts w:ascii="Arial" w:hAnsi="Arial" w:cs="Arial"/>
          <w:color w:val="000000"/>
          <w:sz w:val="22"/>
          <w:szCs w:val="22"/>
        </w:rPr>
        <w:t xml:space="preserve"> content of 3 technical replicates was quantified.</w:t>
      </w:r>
    </w:p>
    <w:p w14:paraId="41D985BE" w14:textId="77777777" w:rsidR="004F5B1B" w:rsidRPr="007A3D2B" w:rsidRDefault="004F5B1B" w:rsidP="009C6BB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0ECB40C" w14:textId="77777777" w:rsidR="004F5B1B" w:rsidRPr="007A3D2B" w:rsidRDefault="004F5B1B" w:rsidP="009C6BBE">
      <w:pPr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Hydroxyproline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Q</w:t>
      </w:r>
      <w:r w:rsidRPr="007A3D2B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uantification</w:t>
      </w:r>
    </w:p>
    <w:p w14:paraId="06CF0ABD" w14:textId="38209290" w:rsidR="003D744A" w:rsidRPr="00167A45" w:rsidRDefault="004F5B1B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A3D2B">
        <w:rPr>
          <w:rFonts w:ascii="Arial" w:hAnsi="Arial" w:cs="Arial"/>
          <w:color w:val="000000"/>
          <w:sz w:val="22"/>
          <w:szCs w:val="22"/>
        </w:rPr>
        <w:t xml:space="preserve">Papain digested samples were thawed on ice and 100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L of lysate was mixed with 100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L 6.0 N HCl in heat-resistant glass culture tubes with screw caps</w:t>
      </w:r>
      <w:r>
        <w:rPr>
          <w:rFonts w:ascii="Arial" w:hAnsi="Arial" w:cs="Arial"/>
          <w:color w:val="000000"/>
          <w:sz w:val="22"/>
          <w:szCs w:val="22"/>
        </w:rPr>
        <w:t xml:space="preserve">. </w:t>
      </w:r>
      <w:r w:rsidRPr="007A3D2B">
        <w:rPr>
          <w:rFonts w:ascii="Arial" w:hAnsi="Arial" w:cs="Arial"/>
          <w:color w:val="000000"/>
          <w:sz w:val="22"/>
          <w:szCs w:val="22"/>
        </w:rPr>
        <w:t>The mixture was heated at 110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 on a heat</w:t>
      </w:r>
      <w:r w:rsidR="000B259C">
        <w:rPr>
          <w:rFonts w:ascii="Arial" w:hAnsi="Arial" w:cs="Arial"/>
          <w:color w:val="000000"/>
          <w:sz w:val="22"/>
          <w:szCs w:val="22"/>
        </w:rPr>
        <w:t>-</w:t>
      </w:r>
      <w:r w:rsidRPr="007A3D2B">
        <w:rPr>
          <w:rFonts w:ascii="Arial" w:hAnsi="Arial" w:cs="Arial"/>
          <w:color w:val="000000"/>
          <w:sz w:val="22"/>
          <w:szCs w:val="22"/>
        </w:rPr>
        <w:t>block for 18 hours. The hydroxylates were taken off the heat</w:t>
      </w:r>
      <w:r w:rsidR="000B259C">
        <w:rPr>
          <w:rFonts w:ascii="Arial" w:hAnsi="Arial" w:cs="Arial"/>
          <w:color w:val="000000"/>
          <w:sz w:val="22"/>
          <w:szCs w:val="22"/>
        </w:rPr>
        <w:t>-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block and neutralized with 100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L 5.7</w:t>
      </w:r>
      <w:r w:rsidR="00074794">
        <w:rPr>
          <w:rFonts w:ascii="Arial" w:hAnsi="Arial" w:cs="Arial"/>
          <w:color w:val="000000"/>
          <w:sz w:val="22"/>
          <w:szCs w:val="22"/>
        </w:rPr>
        <w:t xml:space="preserve"> N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NaOH. 100 </w:t>
      </w:r>
      <w:r w:rsidR="000B259C" w:rsidRPr="002C4D9B">
        <w:rPr>
          <w:rFonts w:ascii="Arial" w:hAnsi="Arial" w:cs="Arial"/>
          <w:i/>
          <w:iCs/>
          <w:color w:val="000000" w:themeColor="text1"/>
          <w:sz w:val="22"/>
          <w:szCs w:val="22"/>
        </w:rPr>
        <w:t>µ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L of neutralized samples were aliquoted into a 96-well plate in triplicate. Aliquots were subsequently mixed with 50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L 0.05 N chloramine-T</w:t>
      </w:r>
      <w:r w:rsidR="003F33A3">
        <w:rPr>
          <w:rFonts w:ascii="Arial" w:hAnsi="Arial" w:cs="Arial"/>
          <w:color w:val="000000"/>
          <w:sz w:val="22"/>
          <w:szCs w:val="22"/>
        </w:rPr>
        <w:t xml:space="preserve"> (Sigma, cat. #857319)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(20 minutes, room temperature), followed by 50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L 3.15 N perchloric acid (5 minutes, room temperature) and finally 50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μ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>L Ehrlich’s reagent</w:t>
      </w:r>
      <w:r w:rsidR="007B5771">
        <w:rPr>
          <w:rFonts w:ascii="Arial" w:hAnsi="Arial" w:cs="Arial"/>
          <w:color w:val="000000"/>
          <w:sz w:val="22"/>
          <w:szCs w:val="22"/>
        </w:rPr>
        <w:t xml:space="preserve"> (Sigma, cat. #39070)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(20 minutes, 60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). The well plate was cooled on ice and transferred to the plate reader. Absorbance was measured at 560 nm. </w:t>
      </w:r>
      <w:r w:rsidR="000E4DC3">
        <w:rPr>
          <w:rFonts w:ascii="Arial" w:hAnsi="Arial" w:cs="Arial"/>
          <w:color w:val="000000"/>
          <w:sz w:val="22"/>
          <w:szCs w:val="22"/>
        </w:rPr>
        <w:t>Hydroxyproline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content was measured against L-hydroxyproline </w:t>
      </w:r>
      <w:r>
        <w:rPr>
          <w:rFonts w:ascii="Arial" w:hAnsi="Arial" w:cs="Arial"/>
          <w:color w:val="000000"/>
          <w:sz w:val="22"/>
          <w:szCs w:val="22"/>
        </w:rPr>
        <w:t xml:space="preserve">(Sigma, cat. #H54409) </w:t>
      </w:r>
      <w:r w:rsidRPr="007A3D2B">
        <w:rPr>
          <w:rFonts w:ascii="Arial" w:hAnsi="Arial" w:cs="Arial"/>
          <w:color w:val="000000"/>
          <w:sz w:val="22"/>
          <w:szCs w:val="22"/>
        </w:rPr>
        <w:t>standard solutions of known concentration.</w:t>
      </w:r>
      <w:r w:rsidR="003D744A">
        <w:rPr>
          <w:rFonts w:ascii="Arial" w:hAnsi="Arial" w:cs="Arial"/>
          <w:color w:val="000000"/>
          <w:sz w:val="22"/>
          <w:szCs w:val="22"/>
        </w:rPr>
        <w:t xml:space="preserve"> For each donor and media condition, the </w:t>
      </w:r>
      <w:r w:rsidR="00D14118">
        <w:rPr>
          <w:rFonts w:ascii="Arial" w:hAnsi="Arial" w:cs="Arial"/>
          <w:color w:val="000000"/>
          <w:sz w:val="22"/>
          <w:szCs w:val="22"/>
        </w:rPr>
        <w:t>hydroxyproline</w:t>
      </w:r>
      <w:r w:rsidR="003D744A">
        <w:rPr>
          <w:rFonts w:ascii="Arial" w:hAnsi="Arial" w:cs="Arial"/>
          <w:color w:val="000000"/>
          <w:sz w:val="22"/>
          <w:szCs w:val="22"/>
        </w:rPr>
        <w:t xml:space="preserve"> content of 3 technical replicates was quantified.</w:t>
      </w:r>
    </w:p>
    <w:p w14:paraId="32E7B6C7" w14:textId="77777777" w:rsidR="004F5B1B" w:rsidRPr="007A3D2B" w:rsidRDefault="004F5B1B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7E5BC2B6" w14:textId="77777777" w:rsidR="004F5B1B" w:rsidRPr="007A3D2B" w:rsidRDefault="004F5B1B" w:rsidP="009C6BBE">
      <w:pPr>
        <w:jc w:val="both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 w:rsidRPr="007A3D2B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 xml:space="preserve">Insoluble </w:t>
      </w:r>
      <m:oMath>
        <m:r>
          <m:rPr>
            <m:sty m:val="bi"/>
          </m:rPr>
          <w:rPr>
            <w:rFonts w:ascii="Cambria Math" w:hAnsi="Cambria Math" w:cs="Arial"/>
            <w:color w:val="000000" w:themeColor="text1"/>
            <w:sz w:val="22"/>
            <w:szCs w:val="22"/>
          </w:rPr>
          <m:t>α</m:t>
        </m:r>
      </m:oMath>
      <w:r w:rsidRPr="007A3D2B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 xml:space="preserve">-Elastin </w:t>
      </w:r>
      <w:r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Q</w:t>
      </w:r>
      <w:r w:rsidRPr="007A3D2B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uantification</w:t>
      </w:r>
    </w:p>
    <w:p w14:paraId="0CFF699F" w14:textId="77777777" w:rsidR="00D14118" w:rsidRPr="00167A45" w:rsidRDefault="004F5B1B" w:rsidP="009C6BB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7A3D2B">
        <w:rPr>
          <w:rFonts w:ascii="Arial" w:hAnsi="Arial" w:cs="Arial"/>
          <w:color w:val="000000"/>
          <w:sz w:val="22"/>
          <w:szCs w:val="22"/>
        </w:rPr>
        <w:t xml:space="preserve">The </w:t>
      </w:r>
      <w:proofErr w:type="spellStart"/>
      <w:r w:rsidRPr="007A3D2B">
        <w:rPr>
          <w:rFonts w:ascii="Arial" w:hAnsi="Arial" w:cs="Arial"/>
          <w:color w:val="000000"/>
          <w:sz w:val="22"/>
          <w:szCs w:val="22"/>
        </w:rPr>
        <w:t>Fastin</w:t>
      </w:r>
      <w:proofErr w:type="spellEnd"/>
      <w:r>
        <w:rPr>
          <w:rFonts w:ascii="Arial" w:hAnsi="Arial" w:cs="Arial"/>
          <w:color w:val="000000"/>
          <w:sz w:val="22"/>
          <w:szCs w:val="22"/>
        </w:rPr>
        <w:t>™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 Elastin Assay Kit by </w:t>
      </w:r>
      <w:proofErr w:type="spellStart"/>
      <w:r w:rsidRPr="007A3D2B">
        <w:rPr>
          <w:rFonts w:ascii="Arial" w:hAnsi="Arial" w:cs="Arial"/>
          <w:color w:val="000000"/>
          <w:sz w:val="22"/>
          <w:szCs w:val="22"/>
        </w:rPr>
        <w:t>Biocolor</w:t>
      </w:r>
      <w:proofErr w:type="spellEnd"/>
      <w:r w:rsidRPr="007A3D2B">
        <w:rPr>
          <w:rFonts w:ascii="Arial" w:hAnsi="Arial" w:cs="Arial"/>
          <w:color w:val="000000"/>
          <w:sz w:val="22"/>
          <w:szCs w:val="22"/>
        </w:rPr>
        <w:t xml:space="preserve"> </w:t>
      </w:r>
      <w:r w:rsidR="00074794" w:rsidRPr="006A71AB">
        <w:rPr>
          <w:rFonts w:ascii="Arial" w:hAnsi="Arial" w:cs="Arial"/>
          <w:color w:val="000000" w:themeColor="text1"/>
          <w:sz w:val="22"/>
          <w:szCs w:val="22"/>
        </w:rPr>
        <w:t>(Accurate Chemical and Scientific Corporation, cat. #</w:t>
      </w:r>
      <w:r w:rsidR="00074794" w:rsidRPr="006A71AB">
        <w:rPr>
          <w:rStyle w:val="CommentReference"/>
          <w:rFonts w:ascii="Arial" w:hAnsi="Arial" w:cs="Arial"/>
          <w:color w:val="000000" w:themeColor="text1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074794" w:rsidRPr="006A71AB">
        <w:rPr>
          <w:rFonts w:ascii="Arial" w:hAnsi="Arial" w:cs="Arial"/>
          <w:color w:val="000000" w:themeColor="text1"/>
          <w:sz w:val="22"/>
          <w:szCs w:val="22"/>
          <w:bdr w:val="none" w:sz="0" w:space="0" w:color="auto" w:frame="1"/>
          <w:shd w:val="clear" w:color="auto" w:fill="FFFFFF"/>
        </w:rPr>
        <w:t>CLRF2000</w:t>
      </w:r>
      <w:r w:rsidR="00074794" w:rsidRPr="006A71AB">
        <w:rPr>
          <w:rFonts w:ascii="Arial" w:hAnsi="Arial" w:cs="Arial"/>
          <w:color w:val="000000" w:themeColor="text1"/>
          <w:sz w:val="22"/>
          <w:szCs w:val="22"/>
        </w:rPr>
        <w:t>)</w:t>
      </w:r>
      <w:r w:rsidR="0007479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7A3D2B">
        <w:rPr>
          <w:rFonts w:ascii="Arial" w:hAnsi="Arial" w:cs="Arial"/>
          <w:color w:val="000000"/>
          <w:sz w:val="22"/>
          <w:szCs w:val="22"/>
        </w:rPr>
        <w:t xml:space="preserve">was used to quantify insoluble 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α</m:t>
        </m:r>
      </m:oMath>
      <w:r w:rsidRPr="007A3D2B">
        <w:rPr>
          <w:rFonts w:ascii="Arial" w:hAnsi="Arial" w:cs="Arial"/>
          <w:color w:val="000000"/>
          <w:sz w:val="22"/>
          <w:szCs w:val="22"/>
        </w:rPr>
        <w:t xml:space="preserve">-elastin content of OA lysates following the manufacturer’s protocol. </w:t>
      </w:r>
      <w:r w:rsidR="00D14118">
        <w:rPr>
          <w:rFonts w:ascii="Arial" w:hAnsi="Arial" w:cs="Arial"/>
          <w:color w:val="000000"/>
          <w:sz w:val="22"/>
          <w:szCs w:val="22"/>
        </w:rPr>
        <w:t>For each donor and media condition, the hydroxyproline content of 3 technical replicates was quantified.</w:t>
      </w:r>
    </w:p>
    <w:p w14:paraId="560069E8" w14:textId="2372595D" w:rsidR="004F5B1B" w:rsidRDefault="004F5B1B" w:rsidP="009C6BBE">
      <w:pPr>
        <w:jc w:val="both"/>
      </w:pPr>
    </w:p>
    <w:p w14:paraId="130521E4" w14:textId="378CF451" w:rsidR="00FF1A51" w:rsidRDefault="00FF1A51" w:rsidP="009C6BBE">
      <w:pPr>
        <w:jc w:val="both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F-actin and Nuclei Staining</w:t>
      </w:r>
    </w:p>
    <w:p w14:paraId="1DA59275" w14:textId="70CD1C14" w:rsidR="00FF1A51" w:rsidRDefault="00FF1A51" w:rsidP="009C6BB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Cell-seeded constructs were washed with PBS (with calcium and magnesium) and fixed with 10% </w:t>
      </w:r>
      <w:r w:rsidR="00074794" w:rsidRPr="002973FA">
        <w:rPr>
          <w:rFonts w:ascii="Arial" w:hAnsi="Arial" w:cs="Arial"/>
          <w:color w:val="000000" w:themeColor="text1"/>
          <w:sz w:val="22"/>
          <w:szCs w:val="22"/>
        </w:rPr>
        <w:t>neutral buffered formalin (NBF) (Sigma, cat. #HT501128)</w:t>
      </w:r>
      <w:r w:rsidR="0007479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for 10 minutes at room temperature. Constructs were twice washed with PBS and stored at 4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>
        <w:rPr>
          <w:rFonts w:ascii="Arial" w:hAnsi="Arial" w:cs="Arial"/>
          <w:color w:val="000000"/>
          <w:sz w:val="22"/>
          <w:szCs w:val="22"/>
        </w:rPr>
        <w:t xml:space="preserve"> until staining. hUCPVCs were permeabilized with 0.1% Triton X-100 (Sigma, cat. #T8787) in PBS for 10 minutes. Constructs were twice washed with PBS before blocking with 2% bovine serum albumin (Sigma, cat. #A9647) solution for 20 minutes at 37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>
        <w:rPr>
          <w:rFonts w:ascii="Arial" w:hAnsi="Arial" w:cs="Arial"/>
          <w:color w:val="000000"/>
          <w:sz w:val="22"/>
          <w:szCs w:val="22"/>
        </w:rPr>
        <w:t>. Samples were washed with PBS and incubated with a 1:100 dilution of FITC-labelled phalloidin (Sigma, cat. #P5282) F-actin stain in 3% bovine serum albumin for 1 hour at room temperature. Samples were then washed with PBS and stained with a 1:500 dilution of Hoechst 33342 (Sigma, cat. #B2261) nuclear stain in PBS for 10 minutes at room temperature. Constructs were washed with PBS and stored in mounting media at 4</w:t>
      </w:r>
      <m:oMath>
        <m:r>
          <w:rPr>
            <w:rFonts w:ascii="Cambria Math" w:hAnsi="Cambria Math" w:cs="Arial"/>
            <w:color w:val="000000"/>
            <w:sz w:val="22"/>
            <w:szCs w:val="22"/>
          </w:rPr>
          <m:t>℃</m:t>
        </m:r>
      </m:oMath>
      <w:r>
        <w:rPr>
          <w:rFonts w:ascii="Arial" w:hAnsi="Arial" w:cs="Arial"/>
          <w:color w:val="000000"/>
          <w:sz w:val="22"/>
          <w:szCs w:val="22"/>
        </w:rPr>
        <w:t xml:space="preserve"> before imaging by confocal microscopy.</w:t>
      </w:r>
    </w:p>
    <w:p w14:paraId="3585A490" w14:textId="77777777" w:rsidR="00FF1A51" w:rsidRPr="007A3D2B" w:rsidRDefault="00FF1A51" w:rsidP="003A4138">
      <w:pPr>
        <w:jc w:val="both"/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</w:pPr>
    </w:p>
    <w:p w14:paraId="74DB1016" w14:textId="77777777" w:rsidR="00FF1A51" w:rsidRDefault="00FF1A51" w:rsidP="003A4138"/>
    <w:sectPr w:rsidR="00FF1A51" w:rsidSect="003A4138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FF643" w14:textId="77777777" w:rsidR="00ED7BE2" w:rsidRDefault="00ED7BE2" w:rsidP="00EB1158">
      <w:r>
        <w:separator/>
      </w:r>
    </w:p>
  </w:endnote>
  <w:endnote w:type="continuationSeparator" w:id="0">
    <w:p w14:paraId="35050DCD" w14:textId="77777777" w:rsidR="00ED7BE2" w:rsidRDefault="00ED7BE2" w:rsidP="00EB1158">
      <w:r>
        <w:continuationSeparator/>
      </w:r>
    </w:p>
  </w:endnote>
  <w:endnote w:type="continuationNotice" w:id="1">
    <w:p w14:paraId="7C9CB699" w14:textId="77777777" w:rsidR="00ED7BE2" w:rsidRDefault="00ED7B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B6338" w14:textId="74F68C17" w:rsidR="00EB1158" w:rsidRPr="00EB1158" w:rsidRDefault="00EB1158" w:rsidP="00EB1158">
    <w:pPr>
      <w:pStyle w:val="Footer"/>
      <w:jc w:val="center"/>
      <w:rPr>
        <w:rFonts w:ascii="Arial" w:hAnsi="Arial" w:cs="Arial"/>
        <w:sz w:val="22"/>
      </w:rPr>
    </w:pPr>
    <w:r w:rsidRPr="00EB1158">
      <w:rPr>
        <w:rFonts w:ascii="Arial" w:hAnsi="Arial" w:cs="Arial"/>
        <w:sz w:val="22"/>
      </w:rPr>
      <w:t xml:space="preserve">Page </w:t>
    </w:r>
    <w:r w:rsidRPr="00EB1158">
      <w:rPr>
        <w:rFonts w:ascii="Arial" w:hAnsi="Arial" w:cs="Arial"/>
        <w:bCs/>
        <w:sz w:val="22"/>
      </w:rPr>
      <w:fldChar w:fldCharType="begin"/>
    </w:r>
    <w:r w:rsidRPr="00EB1158">
      <w:rPr>
        <w:rFonts w:ascii="Arial" w:hAnsi="Arial" w:cs="Arial"/>
        <w:bCs/>
        <w:sz w:val="22"/>
      </w:rPr>
      <w:instrText xml:space="preserve"> PAGE  \* Arabic  \* MERGEFORMAT </w:instrText>
    </w:r>
    <w:r w:rsidRPr="00EB1158">
      <w:rPr>
        <w:rFonts w:ascii="Arial" w:hAnsi="Arial" w:cs="Arial"/>
        <w:bCs/>
        <w:sz w:val="22"/>
      </w:rPr>
      <w:fldChar w:fldCharType="separate"/>
    </w:r>
    <w:r w:rsidR="00105B6F">
      <w:rPr>
        <w:rFonts w:ascii="Arial" w:hAnsi="Arial" w:cs="Arial"/>
        <w:bCs/>
        <w:noProof/>
        <w:sz w:val="22"/>
      </w:rPr>
      <w:t>2</w:t>
    </w:r>
    <w:r w:rsidRPr="00EB1158">
      <w:rPr>
        <w:rFonts w:ascii="Arial" w:hAnsi="Arial" w:cs="Arial"/>
        <w:bCs/>
        <w:sz w:val="22"/>
      </w:rPr>
      <w:fldChar w:fldCharType="end"/>
    </w:r>
    <w:r w:rsidRPr="00EB1158">
      <w:rPr>
        <w:rFonts w:ascii="Arial" w:hAnsi="Arial" w:cs="Arial"/>
        <w:sz w:val="22"/>
      </w:rPr>
      <w:t xml:space="preserve"> of </w:t>
    </w:r>
    <w:r w:rsidRPr="00EB1158">
      <w:rPr>
        <w:rFonts w:ascii="Arial" w:hAnsi="Arial" w:cs="Arial"/>
        <w:bCs/>
        <w:sz w:val="22"/>
      </w:rPr>
      <w:fldChar w:fldCharType="begin"/>
    </w:r>
    <w:r w:rsidRPr="00EB1158">
      <w:rPr>
        <w:rFonts w:ascii="Arial" w:hAnsi="Arial" w:cs="Arial"/>
        <w:bCs/>
        <w:sz w:val="22"/>
      </w:rPr>
      <w:instrText xml:space="preserve"> NUMPAGES  \* Arabic  \* MERGEFORMAT </w:instrText>
    </w:r>
    <w:r w:rsidRPr="00EB1158">
      <w:rPr>
        <w:rFonts w:ascii="Arial" w:hAnsi="Arial" w:cs="Arial"/>
        <w:bCs/>
        <w:sz w:val="22"/>
      </w:rPr>
      <w:fldChar w:fldCharType="separate"/>
    </w:r>
    <w:r w:rsidR="00105B6F">
      <w:rPr>
        <w:rFonts w:ascii="Arial" w:hAnsi="Arial" w:cs="Arial"/>
        <w:bCs/>
        <w:noProof/>
        <w:sz w:val="22"/>
      </w:rPr>
      <w:t>2</w:t>
    </w:r>
    <w:r w:rsidRPr="00EB1158">
      <w:rPr>
        <w:rFonts w:ascii="Arial" w:hAnsi="Arial" w:cs="Arial"/>
        <w:bCs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56171" w14:textId="77777777" w:rsidR="00ED7BE2" w:rsidRDefault="00ED7BE2" w:rsidP="00EB1158">
      <w:r>
        <w:separator/>
      </w:r>
    </w:p>
  </w:footnote>
  <w:footnote w:type="continuationSeparator" w:id="0">
    <w:p w14:paraId="5CA511E5" w14:textId="77777777" w:rsidR="00ED7BE2" w:rsidRDefault="00ED7BE2" w:rsidP="00EB1158">
      <w:r>
        <w:continuationSeparator/>
      </w:r>
    </w:p>
  </w:footnote>
  <w:footnote w:type="continuationNotice" w:id="1">
    <w:p w14:paraId="4968D229" w14:textId="77777777" w:rsidR="00ED7BE2" w:rsidRDefault="00ED7BE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DDC1B" w14:textId="77777777" w:rsidR="00CF3F54" w:rsidRDefault="00CF3F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237"/>
    <w:rsid w:val="000052B0"/>
    <w:rsid w:val="0000623D"/>
    <w:rsid w:val="00016D51"/>
    <w:rsid w:val="00020491"/>
    <w:rsid w:val="00074794"/>
    <w:rsid w:val="0007793C"/>
    <w:rsid w:val="000A07EF"/>
    <w:rsid w:val="000A444B"/>
    <w:rsid w:val="000A72B4"/>
    <w:rsid w:val="000A7771"/>
    <w:rsid w:val="000B259C"/>
    <w:rsid w:val="000D468D"/>
    <w:rsid w:val="000E4DC3"/>
    <w:rsid w:val="000F160F"/>
    <w:rsid w:val="000F6CBC"/>
    <w:rsid w:val="00101E79"/>
    <w:rsid w:val="00105B6F"/>
    <w:rsid w:val="001362D6"/>
    <w:rsid w:val="00167A45"/>
    <w:rsid w:val="00171AA0"/>
    <w:rsid w:val="00193DCA"/>
    <w:rsid w:val="001A2848"/>
    <w:rsid w:val="001A2E44"/>
    <w:rsid w:val="001A3D75"/>
    <w:rsid w:val="001D101C"/>
    <w:rsid w:val="001D524D"/>
    <w:rsid w:val="001F48C5"/>
    <w:rsid w:val="002028D8"/>
    <w:rsid w:val="0020558B"/>
    <w:rsid w:val="00214156"/>
    <w:rsid w:val="00215216"/>
    <w:rsid w:val="002526B8"/>
    <w:rsid w:val="0027012D"/>
    <w:rsid w:val="00291A56"/>
    <w:rsid w:val="002B4389"/>
    <w:rsid w:val="002C734E"/>
    <w:rsid w:val="002D1AE0"/>
    <w:rsid w:val="002D717C"/>
    <w:rsid w:val="002F2464"/>
    <w:rsid w:val="003016AC"/>
    <w:rsid w:val="00304E0E"/>
    <w:rsid w:val="00312C60"/>
    <w:rsid w:val="003237E3"/>
    <w:rsid w:val="00330B9F"/>
    <w:rsid w:val="00333FA7"/>
    <w:rsid w:val="00342F75"/>
    <w:rsid w:val="00351743"/>
    <w:rsid w:val="0038192F"/>
    <w:rsid w:val="00392DF9"/>
    <w:rsid w:val="003A4138"/>
    <w:rsid w:val="003B2FAE"/>
    <w:rsid w:val="003B5824"/>
    <w:rsid w:val="003C130F"/>
    <w:rsid w:val="003D744A"/>
    <w:rsid w:val="003F0449"/>
    <w:rsid w:val="003F33A3"/>
    <w:rsid w:val="00412A82"/>
    <w:rsid w:val="00423335"/>
    <w:rsid w:val="00451F78"/>
    <w:rsid w:val="00455980"/>
    <w:rsid w:val="00460AE3"/>
    <w:rsid w:val="00480912"/>
    <w:rsid w:val="004836F8"/>
    <w:rsid w:val="00483D7F"/>
    <w:rsid w:val="00484F51"/>
    <w:rsid w:val="004D51E3"/>
    <w:rsid w:val="004D7D52"/>
    <w:rsid w:val="004E1B63"/>
    <w:rsid w:val="004F5B1B"/>
    <w:rsid w:val="0052051B"/>
    <w:rsid w:val="005349AF"/>
    <w:rsid w:val="00547957"/>
    <w:rsid w:val="005528C4"/>
    <w:rsid w:val="00575ADA"/>
    <w:rsid w:val="005A04EB"/>
    <w:rsid w:val="005C1239"/>
    <w:rsid w:val="005F3677"/>
    <w:rsid w:val="0060706A"/>
    <w:rsid w:val="0065249C"/>
    <w:rsid w:val="00654663"/>
    <w:rsid w:val="006837F1"/>
    <w:rsid w:val="006846F5"/>
    <w:rsid w:val="006874EC"/>
    <w:rsid w:val="00695C79"/>
    <w:rsid w:val="006A51EC"/>
    <w:rsid w:val="006F68EA"/>
    <w:rsid w:val="00723F82"/>
    <w:rsid w:val="00747237"/>
    <w:rsid w:val="00747B44"/>
    <w:rsid w:val="00751045"/>
    <w:rsid w:val="00754FE9"/>
    <w:rsid w:val="007739F7"/>
    <w:rsid w:val="00790815"/>
    <w:rsid w:val="007A3596"/>
    <w:rsid w:val="007A522E"/>
    <w:rsid w:val="007B18FB"/>
    <w:rsid w:val="007B5771"/>
    <w:rsid w:val="007C4836"/>
    <w:rsid w:val="007F22E6"/>
    <w:rsid w:val="007F6C5B"/>
    <w:rsid w:val="00815199"/>
    <w:rsid w:val="008352D9"/>
    <w:rsid w:val="008750E5"/>
    <w:rsid w:val="008A2A2A"/>
    <w:rsid w:val="008C426F"/>
    <w:rsid w:val="008E277A"/>
    <w:rsid w:val="008F1712"/>
    <w:rsid w:val="009100B8"/>
    <w:rsid w:val="009369A6"/>
    <w:rsid w:val="00942CDB"/>
    <w:rsid w:val="00943715"/>
    <w:rsid w:val="00944C18"/>
    <w:rsid w:val="00974677"/>
    <w:rsid w:val="009833F1"/>
    <w:rsid w:val="00984585"/>
    <w:rsid w:val="00992617"/>
    <w:rsid w:val="009C6BBE"/>
    <w:rsid w:val="009F03EB"/>
    <w:rsid w:val="00A02913"/>
    <w:rsid w:val="00A44F28"/>
    <w:rsid w:val="00A6086B"/>
    <w:rsid w:val="00A96F87"/>
    <w:rsid w:val="00AB2489"/>
    <w:rsid w:val="00AD5D5A"/>
    <w:rsid w:val="00AD65F6"/>
    <w:rsid w:val="00AE0A6D"/>
    <w:rsid w:val="00AE69FD"/>
    <w:rsid w:val="00AE6F7B"/>
    <w:rsid w:val="00AE7EA2"/>
    <w:rsid w:val="00AF6FF7"/>
    <w:rsid w:val="00B10125"/>
    <w:rsid w:val="00B11650"/>
    <w:rsid w:val="00B21455"/>
    <w:rsid w:val="00B61320"/>
    <w:rsid w:val="00B82B50"/>
    <w:rsid w:val="00B85972"/>
    <w:rsid w:val="00BC0832"/>
    <w:rsid w:val="00BC3668"/>
    <w:rsid w:val="00BD1760"/>
    <w:rsid w:val="00BD3DFE"/>
    <w:rsid w:val="00BE04D8"/>
    <w:rsid w:val="00BE2555"/>
    <w:rsid w:val="00BF1635"/>
    <w:rsid w:val="00BF1881"/>
    <w:rsid w:val="00C3790D"/>
    <w:rsid w:val="00C44B17"/>
    <w:rsid w:val="00C46FE9"/>
    <w:rsid w:val="00CA7FE7"/>
    <w:rsid w:val="00CB0238"/>
    <w:rsid w:val="00CB696E"/>
    <w:rsid w:val="00CC291E"/>
    <w:rsid w:val="00CD213F"/>
    <w:rsid w:val="00CD2289"/>
    <w:rsid w:val="00CF3F54"/>
    <w:rsid w:val="00D01A7F"/>
    <w:rsid w:val="00D04799"/>
    <w:rsid w:val="00D14118"/>
    <w:rsid w:val="00D2472D"/>
    <w:rsid w:val="00D273DC"/>
    <w:rsid w:val="00D3035E"/>
    <w:rsid w:val="00D34CDF"/>
    <w:rsid w:val="00D7064E"/>
    <w:rsid w:val="00D83C60"/>
    <w:rsid w:val="00D87D93"/>
    <w:rsid w:val="00D96609"/>
    <w:rsid w:val="00D97DDD"/>
    <w:rsid w:val="00E2078D"/>
    <w:rsid w:val="00E219B5"/>
    <w:rsid w:val="00E57A14"/>
    <w:rsid w:val="00E64C5C"/>
    <w:rsid w:val="00E71F9F"/>
    <w:rsid w:val="00E850F2"/>
    <w:rsid w:val="00E92F8E"/>
    <w:rsid w:val="00E974A4"/>
    <w:rsid w:val="00EB1158"/>
    <w:rsid w:val="00EC3627"/>
    <w:rsid w:val="00ED7BE2"/>
    <w:rsid w:val="00F17D61"/>
    <w:rsid w:val="00F22C80"/>
    <w:rsid w:val="00F448D2"/>
    <w:rsid w:val="00F64C3E"/>
    <w:rsid w:val="00F85FA3"/>
    <w:rsid w:val="00FA49FC"/>
    <w:rsid w:val="00FA7358"/>
    <w:rsid w:val="00FC2986"/>
    <w:rsid w:val="00FE5486"/>
    <w:rsid w:val="00FF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3EFD1"/>
  <w15:chartTrackingRefBased/>
  <w15:docId w15:val="{3CBDC5C5-DAB8-D745-991A-02AF062B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96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B696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CB696E"/>
  </w:style>
  <w:style w:type="character" w:customStyle="1" w:styleId="CommentTextChar">
    <w:name w:val="Comment Text Char"/>
    <w:basedOn w:val="DefaultParagraphFont"/>
    <w:link w:val="CommentText"/>
    <w:uiPriority w:val="99"/>
    <w:rsid w:val="00CB696E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CB696E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B115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11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158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11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115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B11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1158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2F246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259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259C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houka.parvinnejad@mail.utoronto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.simmons@utoronto.ca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Shouka Parvin Nejad</dc:creator>
  <cp:keywords/>
  <dc:description/>
  <cp:lastModifiedBy>Shouka Parvin Nejad</cp:lastModifiedBy>
  <cp:revision>3</cp:revision>
  <cp:lastPrinted>2022-08-19T13:39:00Z</cp:lastPrinted>
  <dcterms:created xsi:type="dcterms:W3CDTF">2022-08-19T21:17:00Z</dcterms:created>
  <dcterms:modified xsi:type="dcterms:W3CDTF">2022-08-19T21:18:00Z</dcterms:modified>
</cp:coreProperties>
</file>