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BFD" w:rsidRDefault="007B4BFD" w:rsidP="007B4BF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materials</w:t>
      </w:r>
    </w:p>
    <w:p w:rsidR="007B4BFD" w:rsidRDefault="007B4BFD" w:rsidP="007B4BF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1305"/>
        <w:gridCol w:w="1215"/>
        <w:gridCol w:w="1425"/>
        <w:gridCol w:w="1485"/>
        <w:gridCol w:w="1155"/>
      </w:tblGrid>
      <w:tr w:rsidR="007B4BFD" w:rsidTr="00976342">
        <w:trPr>
          <w:trHeight w:val="902"/>
        </w:trPr>
        <w:tc>
          <w:tcPr>
            <w:tcW w:w="2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Genus</w:t>
            </w:r>
          </w:p>
        </w:tc>
        <w:tc>
          <w:tcPr>
            <w:tcW w:w="13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Mean Base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 value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 adjusted</w:t>
            </w:r>
          </w:p>
        </w:tc>
        <w:tc>
          <w:tcPr>
            <w:tcW w:w="14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log2 Change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lfcSE</w:t>
            </w:r>
          </w:p>
        </w:tc>
      </w:tr>
      <w:tr w:rsidR="007B4BFD" w:rsidTr="00976342">
        <w:trPr>
          <w:trHeight w:val="1076"/>
        </w:trPr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Unknown Micrococcaceae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1.11E-07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7.43E-06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1.246</w:t>
            </w:r>
          </w:p>
        </w:tc>
      </w:tr>
      <w:tr w:rsidR="007B4BFD" w:rsidTr="00976342">
        <w:trPr>
          <w:trHeight w:val="770"/>
        </w:trPr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Unknown Anaerolineaceae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25.596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2.66E-06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8.90E-05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4.138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0.958</w:t>
            </w:r>
          </w:p>
        </w:tc>
      </w:tr>
      <w:tr w:rsidR="007B4BFD" w:rsidTr="00976342">
        <w:trPr>
          <w:trHeight w:val="770"/>
        </w:trPr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Pseudarthrobacter Micrococcaceae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11.829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7.68E-06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1.72E-04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5.879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1.506</w:t>
            </w:r>
          </w:p>
        </w:tc>
      </w:tr>
      <w:tr w:rsidR="007B4BFD" w:rsidTr="00976342">
        <w:trPr>
          <w:trHeight w:val="770"/>
        </w:trPr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OM27 clade Bdellovibrionaceae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1.17E-05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1.96E-04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-4.634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1.204</w:t>
            </w:r>
          </w:p>
        </w:tc>
      </w:tr>
      <w:tr w:rsidR="007B4BFD" w:rsidTr="00976342">
        <w:trPr>
          <w:trHeight w:val="1079"/>
        </w:trPr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JG30-KF- CM45_JG30-KF-CM45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52.622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2.36E-04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3.16E-03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1.054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0.414</w:t>
            </w:r>
          </w:p>
        </w:tc>
      </w:tr>
      <w:tr w:rsidR="007B4BFD" w:rsidTr="00976342">
        <w:trPr>
          <w:trHeight w:val="770"/>
        </w:trPr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Nitrospira Nitrospiraceae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38.983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1.63E-03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1.82E-02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-0.600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0.216</w:t>
            </w:r>
          </w:p>
        </w:tc>
      </w:tr>
    </w:tbl>
    <w:p w:rsidR="007B4BFD" w:rsidRDefault="007B4BFD" w:rsidP="007B4BF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4BFD" w:rsidRDefault="007B4BFD" w:rsidP="007B4BF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table I: Table showing bacterial genera with significant (Wald test) differential abundance, using negative binomial models, in monoculture (positive log change values) and maize-desmodium intercropping (push-pull) (negative log change values) plots.</w:t>
      </w:r>
    </w:p>
    <w:p w:rsidR="007B4BFD" w:rsidRDefault="007B4BFD" w:rsidP="007B4BFD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1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65"/>
        <w:gridCol w:w="1380"/>
        <w:gridCol w:w="1500"/>
        <w:gridCol w:w="1215"/>
        <w:gridCol w:w="1425"/>
        <w:gridCol w:w="765"/>
      </w:tblGrid>
      <w:tr w:rsidR="007B4BFD" w:rsidTr="00976342">
        <w:trPr>
          <w:trHeight w:val="785"/>
        </w:trPr>
        <w:tc>
          <w:tcPr>
            <w:tcW w:w="28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Genus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Mean Base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 value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 adjusted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log2 Change</w:t>
            </w:r>
          </w:p>
        </w:tc>
        <w:tc>
          <w:tcPr>
            <w:tcW w:w="7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lfcSE</w:t>
            </w:r>
          </w:p>
        </w:tc>
      </w:tr>
      <w:tr w:rsidR="007B4BFD" w:rsidTr="00976342">
        <w:trPr>
          <w:trHeight w:val="785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Arthrographis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24.909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1.42E-19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1.95E-17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-8.075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0.919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Pithya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237.894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4.72E-18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3.23E-16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-9.708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1.174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Unknown Microascaceae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16.402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7.72E-14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3.52E-12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-7.408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1.028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Myriococcum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22.221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1.06E-12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3.62E-11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-7.734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1.135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Scedosporium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9.268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4.43E-12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1.22E-10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-6.644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Acrocalymma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68.785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5.80E-12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1.32E-10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-6.769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1.019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Thermomyces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2.66E-11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5.20E-10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-5.959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0.920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Mycothermus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36.264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1.79E-10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3.07E-09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-7.075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1.162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Unknown Aspergillaceae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17.861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4.03E-10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6.13E-09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-6.933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1.162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Kamienskia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14.285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1.56E-09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2.14E-08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6.389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1.104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Robillarda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23.765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2.62E-09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3.26E-08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-7.598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1.360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Humicola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20.733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4.23E-09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4.83E-08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-7.427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1.346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Lophotrichus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15.666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2.38E-08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2.51E-07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-7.051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1.345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Exophiala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41.366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2.81E-08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2.75E-07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-4.618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Fusariella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23.915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7.91E-08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7.23E-07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-6.878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1.367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Malbranchea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5.437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1.02E-06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-5.795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1.147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Micropsalliota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114.988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1.27E-07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1.02E-06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-7.838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1.625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Mycoleptodiscus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182.633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3.91E-07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2.98E-06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-6.126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1.280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Pleurophragmium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38.769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3.09E-06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2.23E-05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-6.705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1.570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Lepiota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12.367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4.65E-06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3.19E-05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-6.509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1.551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Edenia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610.124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5.85E-06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3.82E-05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-2.001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0.476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Torula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14.974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6.51E-06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4.05E-05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-6.666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1.627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Botryosphaeria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52.460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8.87E-06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5.28E-05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-4.250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1.010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Dictyosporium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94.579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1.26E-05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7.17E-05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3.603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0.877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Pyrenochaeta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10.548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2.19E-05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-6.221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1.619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Bulbithecium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8.201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2.22E-05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-5.975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1.545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Microdochium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48.817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2.32E-05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-4.815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1.218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Podospora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55.798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2.43E-05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-5.205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1.329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Pseudorobillarda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103.007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3.41E-05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1.61E-04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-5.677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1.500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Tetracladium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71.998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3.67E-05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1.68E-04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1.141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Auxarthron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6.070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5.08E-05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2.25E-04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-4.812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1.285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Cristinia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64.826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5.95E-05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2.55E-04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-3.976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1.068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Trichoderma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46.668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6.34E-05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2.58E-04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-3.761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1.016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Clonostachys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58.037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6.40E-05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2.58E-04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-4.349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Pseudocoleophoma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7.60E-05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2.97E-04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4.637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1.273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Monographella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15.446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1.30E-04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4.94E-04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4.266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1.219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Paracylindrocarpon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13.963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1.58E-04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5.87E-04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-3.823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Colletotrichum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27.335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1.69E-04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6.09E-04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-3.534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1.033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Penicillium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142.193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2.10E-04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7.39E-04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-2.952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0.886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Unknown Chaetomiaceae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2663.517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4.60E-04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1.57E-03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1.579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0.495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Melanocarpus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13.947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4.76E-04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1.59E-03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-3.980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1.280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Entoloma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7.909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5.97E-04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1.95E-03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-4.845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1.622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Laetisaria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76.949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8.92E-04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2.84E-03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4.877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1.716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Spegazzinia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18.250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9.73E-04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3.03E-03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4.370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1.531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Albifimbria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160.414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3.59E-03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-1.881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0.659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Glomus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215.636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1.58E-03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4.71E-03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2.699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Talaromyces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486.336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1.62E-03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4.72E-03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-1.349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0.467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Sclerostagonospora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17.434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1.68E-03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4.80E-03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-4.277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1.606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Coniochaeta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23.105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2.14E-03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5.99E-03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-2.253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Unknown Clavicipitaceae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10.564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3.50E-03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9.60E-03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-2.892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Funneliformis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3.79E-03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1.01E-02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-4.526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1.952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Acremonium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96.412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3.86E-03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1.01E-02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-2.199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0.901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Parastagonospora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112.477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3.93E-03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1.01E-02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1.888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0.764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Corynascella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16.218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4.27E-03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1.08E-02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3.523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1.493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Gibellulopsis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4.37E-03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1.09E-02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-3.421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1.453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Chloridium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4.93E-03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1.21E-02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-3.558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1.545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Aspergillus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754.022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7.10E-03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1.71E-02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0.486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Didymella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3618.229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7.54E-03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1.78E-02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0.397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Exserohilum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60.781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9.52E-03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2.21E-02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1.580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0.711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Subramaniula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33.1185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9.83E-03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2.24E-02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-2.788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1.341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Curvularia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446.275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2.48E-02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1.225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0.538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Purpureocillium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2.60E-02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-3.118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1.567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Sagenomella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6.250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1.27E-02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2.75E-02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-3.190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1.632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Montagnula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43.397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1.29E-02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2.77E-02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-1.602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0.762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Achroiostachys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82.329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1.51E-02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3.18E-02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0.756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Unknown Didymosphaeriaceae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23.249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1.57E-02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3.25E-02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2.494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1.300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Clitopilus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65.905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1.66E-02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3.39E-02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-2.521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1.331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Dioszegia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1.96E-02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3.94E-02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-2.811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1.555</w:t>
            </w:r>
          </w:p>
        </w:tc>
      </w:tr>
      <w:tr w:rsidR="007B4BFD" w:rsidTr="00976342">
        <w:trPr>
          <w:trHeight w:val="770"/>
        </w:trPr>
        <w:tc>
          <w:tcPr>
            <w:tcW w:w="28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Setophaeosphaeria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14.532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2.25E-02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4.47E-02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-3.160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4BFD" w:rsidRDefault="007B4BFD" w:rsidP="00976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1.841</w:t>
            </w:r>
          </w:p>
        </w:tc>
      </w:tr>
    </w:tbl>
    <w:p w:rsidR="007B4BFD" w:rsidRDefault="007B4BFD" w:rsidP="007B4BF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 xml:space="preserve"> </w:t>
      </w:r>
    </w:p>
    <w:p w:rsidR="00F4526F" w:rsidRDefault="007B4BFD" w:rsidP="007B4BFD">
      <w:r>
        <w:rPr>
          <w:rFonts w:ascii="Times New Roman" w:eastAsia="Times New Roman" w:hAnsi="Times New Roman" w:cs="Times New Roman"/>
          <w:sz w:val="24"/>
          <w:szCs w:val="24"/>
        </w:rPr>
        <w:t>Supplementary table II: A table showing fungal genera with significant (Wald test) differential abundance, using negative binomial models, in monoculture (positive log change values) and maize-desmodium intercropping (push-pull) (negative log change values) plots</w:t>
      </w:r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BFD"/>
    <w:rsid w:val="003A0A23"/>
    <w:rsid w:val="007B4BF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9E11F2-FC32-4622-A9F1-B41A01CFD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B4BFD"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694</Words>
  <Characters>3960</Characters>
  <Application>Microsoft Office Word</Application>
  <DocSecurity>0</DocSecurity>
  <Lines>33</Lines>
  <Paragraphs>9</Paragraphs>
  <ScaleCrop>false</ScaleCrop>
  <Company>Springer Nature</Company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2021-02-11T11:04:00Z</dcterms:created>
  <dcterms:modified xsi:type="dcterms:W3CDTF">2021-02-11T11:04:00Z</dcterms:modified>
</cp:coreProperties>
</file>