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28FADE" w14:textId="2D00466A" w:rsidR="0028711A" w:rsidRPr="009B28AB" w:rsidRDefault="009B28AB" w:rsidP="009B28AB">
      <w:pPr>
        <w:spacing w:line="480" w:lineRule="auto"/>
        <w:jc w:val="both"/>
        <w:rPr>
          <w:b/>
          <w:sz w:val="28"/>
          <w:szCs w:val="24"/>
        </w:rPr>
      </w:pPr>
      <w:bookmarkStart w:id="0" w:name="_GoBack"/>
      <w:bookmarkEnd w:id="0"/>
      <w:r>
        <w:rPr>
          <w:b/>
          <w:sz w:val="28"/>
          <w:szCs w:val="24"/>
        </w:rPr>
        <w:t xml:space="preserve">Supplementary </w:t>
      </w:r>
      <w:r w:rsidR="0028711A" w:rsidRPr="0028711A">
        <w:rPr>
          <w:b/>
          <w:sz w:val="28"/>
          <w:szCs w:val="24"/>
        </w:rPr>
        <w:t>Fig</w:t>
      </w:r>
      <w:r w:rsidR="0022764E">
        <w:rPr>
          <w:b/>
          <w:sz w:val="28"/>
          <w:szCs w:val="24"/>
        </w:rPr>
        <w:t>ure L</w:t>
      </w:r>
      <w:r w:rsidR="0028711A" w:rsidRPr="0028711A">
        <w:rPr>
          <w:b/>
          <w:sz w:val="28"/>
          <w:szCs w:val="24"/>
        </w:rPr>
        <w:t>egends</w:t>
      </w:r>
    </w:p>
    <w:p w14:paraId="62021D31" w14:textId="1644FA95" w:rsidR="00BA2D79" w:rsidRDefault="00BA2D79" w:rsidP="0088554B">
      <w:pPr>
        <w:spacing w:after="120" w:line="520" w:lineRule="exact"/>
        <w:jc w:val="both"/>
        <w:rPr>
          <w:rFonts w:asciiTheme="minorHAnsi" w:hAnsiTheme="minorHAnsi" w:cstheme="minorHAnsi"/>
          <w:sz w:val="24"/>
          <w:szCs w:val="24"/>
        </w:rPr>
      </w:pPr>
      <w:bookmarkStart w:id="1" w:name="OLE_LINK11"/>
      <w:bookmarkStart w:id="2" w:name="OLE_LINK12"/>
      <w:bookmarkStart w:id="3" w:name="OLE_LINK9"/>
      <w:bookmarkStart w:id="4" w:name="OLE_LINK8"/>
      <w:r>
        <w:rPr>
          <w:rFonts w:asciiTheme="minorHAnsi" w:hAnsiTheme="minorHAnsi" w:cstheme="minorHAnsi"/>
          <w:b/>
          <w:bCs/>
          <w:sz w:val="24"/>
          <w:szCs w:val="24"/>
        </w:rPr>
        <w:t>Suppl. Fig. 1.</w:t>
      </w:r>
      <w:bookmarkEnd w:id="1"/>
      <w:bookmarkEnd w:id="2"/>
      <w:r>
        <w:rPr>
          <w:rFonts w:asciiTheme="minorHAnsi" w:hAnsiTheme="minorHAnsi" w:cstheme="minorHAnsi"/>
          <w:b/>
          <w:bCs/>
          <w:sz w:val="24"/>
          <w:szCs w:val="24"/>
        </w:rPr>
        <w:t xml:space="preserve"> TH gradients in the </w:t>
      </w:r>
      <w:proofErr w:type="spellStart"/>
      <w:r>
        <w:rPr>
          <w:rFonts w:asciiTheme="minorHAnsi" w:hAnsiTheme="minorHAnsi" w:cstheme="minorHAnsi"/>
          <w:b/>
          <w:bCs/>
          <w:sz w:val="24"/>
          <w:szCs w:val="24"/>
        </w:rPr>
        <w:t>CeC</w:t>
      </w:r>
      <w:proofErr w:type="spellEnd"/>
      <w:r>
        <w:rPr>
          <w:rFonts w:asciiTheme="minorHAnsi" w:hAnsiTheme="minorHAnsi" w:cstheme="minorHAnsi"/>
          <w:b/>
          <w:bCs/>
          <w:sz w:val="24"/>
          <w:szCs w:val="24"/>
        </w:rPr>
        <w:t xml:space="preserve">. </w:t>
      </w:r>
      <w:r>
        <w:rPr>
          <w:rFonts w:asciiTheme="minorHAnsi" w:hAnsiTheme="minorHAnsi" w:cstheme="minorHAnsi"/>
          <w:sz w:val="24"/>
          <w:szCs w:val="24"/>
        </w:rPr>
        <w:t>Quantification of TH</w:t>
      </w:r>
      <w:r w:rsidR="00A11C23">
        <w:rPr>
          <w:rFonts w:asciiTheme="minorHAnsi" w:hAnsiTheme="minorHAnsi" w:cstheme="minorHAnsi"/>
          <w:sz w:val="24"/>
          <w:szCs w:val="24"/>
        </w:rPr>
        <w:t xml:space="preserve"> immunofluorescence</w:t>
      </w:r>
      <w:r>
        <w:rPr>
          <w:rFonts w:asciiTheme="minorHAnsi" w:hAnsiTheme="minorHAnsi" w:cstheme="minorHAnsi"/>
          <w:sz w:val="24"/>
          <w:szCs w:val="24"/>
        </w:rPr>
        <w:t xml:space="preserve"> intensity in the </w:t>
      </w:r>
      <w:proofErr w:type="spellStart"/>
      <w:r>
        <w:rPr>
          <w:rFonts w:asciiTheme="minorHAnsi" w:hAnsiTheme="minorHAnsi" w:cstheme="minorHAnsi"/>
          <w:sz w:val="24"/>
          <w:szCs w:val="24"/>
        </w:rPr>
        <w:t>CeC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, across the </w:t>
      </w:r>
      <w:proofErr w:type="spellStart"/>
      <w:r>
        <w:rPr>
          <w:rFonts w:asciiTheme="minorHAnsi" w:hAnsiTheme="minorHAnsi" w:cstheme="minorHAnsi"/>
          <w:sz w:val="24"/>
          <w:szCs w:val="24"/>
        </w:rPr>
        <w:t>fronto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-caudal axis, differentiating among </w:t>
      </w:r>
      <w:proofErr w:type="spellStart"/>
      <w:r>
        <w:rPr>
          <w:rFonts w:asciiTheme="minorHAnsi" w:hAnsiTheme="minorHAnsi" w:cstheme="minorHAnsi"/>
          <w:sz w:val="24"/>
          <w:szCs w:val="24"/>
        </w:rPr>
        <w:t>fronto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-dorsal, </w:t>
      </w:r>
      <w:proofErr w:type="spellStart"/>
      <w:r>
        <w:rPr>
          <w:rFonts w:asciiTheme="minorHAnsi" w:hAnsiTheme="minorHAnsi" w:cstheme="minorHAnsi"/>
          <w:sz w:val="24"/>
          <w:szCs w:val="24"/>
        </w:rPr>
        <w:t>fronto</w:t>
      </w:r>
      <w:proofErr w:type="spellEnd"/>
      <w:r>
        <w:rPr>
          <w:rFonts w:asciiTheme="minorHAnsi" w:hAnsiTheme="minorHAnsi" w:cstheme="minorHAnsi"/>
          <w:sz w:val="24"/>
          <w:szCs w:val="24"/>
        </w:rPr>
        <w:t>-ventral and caudal regions. Values are normalized to intensity in the dorsal striatum of the same coronal section.</w:t>
      </w:r>
      <w:bookmarkEnd w:id="3"/>
      <w:bookmarkEnd w:id="4"/>
    </w:p>
    <w:p w14:paraId="51F1127E" w14:textId="622F674C" w:rsidR="00BA2D79" w:rsidRDefault="00BA2D79" w:rsidP="0088554B">
      <w:pPr>
        <w:spacing w:after="120" w:line="520" w:lineRule="exact"/>
        <w:jc w:val="both"/>
        <w:rPr>
          <w:rFonts w:asciiTheme="minorHAnsi" w:hAnsiTheme="minorHAnsi" w:cstheme="minorHAnsi"/>
          <w:sz w:val="24"/>
          <w:szCs w:val="24"/>
        </w:rPr>
      </w:pPr>
    </w:p>
    <w:p w14:paraId="4F9AC871" w14:textId="04D15904" w:rsidR="00BA2D79" w:rsidRDefault="00BA2D79" w:rsidP="0088554B">
      <w:pPr>
        <w:spacing w:after="120" w:line="520" w:lineRule="exact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Suppl. Fig. 2.</w:t>
      </w:r>
      <w:r w:rsidR="001F3C41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EC08C7">
        <w:rPr>
          <w:rFonts w:asciiTheme="minorHAnsi" w:hAnsiTheme="minorHAnsi" w:cstheme="minorHAnsi"/>
          <w:b/>
          <w:bCs/>
          <w:sz w:val="24"/>
          <w:szCs w:val="24"/>
        </w:rPr>
        <w:t xml:space="preserve">Identical distribution of TH </w:t>
      </w:r>
      <w:proofErr w:type="spellStart"/>
      <w:r w:rsidR="00EC08C7">
        <w:rPr>
          <w:rFonts w:asciiTheme="minorHAnsi" w:hAnsiTheme="minorHAnsi" w:cstheme="minorHAnsi"/>
          <w:b/>
          <w:bCs/>
          <w:sz w:val="24"/>
          <w:szCs w:val="24"/>
        </w:rPr>
        <w:t>immunostained</w:t>
      </w:r>
      <w:proofErr w:type="spellEnd"/>
      <w:r w:rsidR="00EC08C7">
        <w:rPr>
          <w:rFonts w:asciiTheme="minorHAnsi" w:hAnsiTheme="minorHAnsi" w:cstheme="minorHAnsi"/>
          <w:b/>
          <w:bCs/>
          <w:sz w:val="24"/>
          <w:szCs w:val="24"/>
        </w:rPr>
        <w:t xml:space="preserve"> fibers and genetically marked DAT expressing fibers. </w:t>
      </w:r>
      <w:r w:rsidR="001F3C41" w:rsidRPr="00281152">
        <w:rPr>
          <w:rFonts w:asciiTheme="minorHAnsi" w:hAnsiTheme="minorHAnsi" w:cstheme="minorHAnsi"/>
          <w:sz w:val="24"/>
          <w:szCs w:val="24"/>
        </w:rPr>
        <w:t xml:space="preserve">Representative histology of the CeA of a </w:t>
      </w:r>
      <w:r w:rsidR="001F3C41" w:rsidRPr="00281152">
        <w:rPr>
          <w:rFonts w:asciiTheme="minorHAnsi" w:hAnsiTheme="minorHAnsi" w:cstheme="minorHAnsi"/>
          <w:i/>
          <w:iCs/>
          <w:sz w:val="24"/>
          <w:szCs w:val="24"/>
        </w:rPr>
        <w:t>wild-type</w:t>
      </w:r>
      <w:r w:rsidR="001F3C41" w:rsidRPr="00281152">
        <w:rPr>
          <w:rFonts w:asciiTheme="minorHAnsi" w:hAnsiTheme="minorHAnsi" w:cstheme="minorHAnsi"/>
          <w:sz w:val="24"/>
          <w:szCs w:val="24"/>
        </w:rPr>
        <w:t xml:space="preserve"> mouse </w:t>
      </w:r>
      <w:proofErr w:type="spellStart"/>
      <w:r w:rsidR="001F3C41" w:rsidRPr="00281152">
        <w:rPr>
          <w:rFonts w:asciiTheme="minorHAnsi" w:hAnsiTheme="minorHAnsi" w:cstheme="minorHAnsi"/>
          <w:sz w:val="24"/>
          <w:szCs w:val="24"/>
        </w:rPr>
        <w:t>immunostained</w:t>
      </w:r>
      <w:proofErr w:type="spellEnd"/>
      <w:r w:rsidR="001F3C41" w:rsidRPr="00281152">
        <w:rPr>
          <w:rFonts w:asciiTheme="minorHAnsi" w:hAnsiTheme="minorHAnsi" w:cstheme="minorHAnsi"/>
          <w:sz w:val="24"/>
          <w:szCs w:val="24"/>
        </w:rPr>
        <w:t xml:space="preserve"> against TH (</w:t>
      </w:r>
      <w:r w:rsidR="001F3C41" w:rsidRPr="00281152">
        <w:rPr>
          <w:rFonts w:asciiTheme="minorHAnsi" w:hAnsiTheme="minorHAnsi" w:cstheme="minorHAnsi"/>
          <w:b/>
          <w:bCs/>
          <w:sz w:val="24"/>
          <w:szCs w:val="24"/>
        </w:rPr>
        <w:t>A</w:t>
      </w:r>
      <w:r w:rsidR="001F3C41" w:rsidRPr="00281152">
        <w:rPr>
          <w:rFonts w:asciiTheme="minorHAnsi" w:hAnsiTheme="minorHAnsi" w:cstheme="minorHAnsi"/>
          <w:sz w:val="24"/>
          <w:szCs w:val="24"/>
        </w:rPr>
        <w:t xml:space="preserve">) and the </w:t>
      </w:r>
      <w:proofErr w:type="spellStart"/>
      <w:r w:rsidR="001F3C41" w:rsidRPr="00281152">
        <w:rPr>
          <w:rFonts w:asciiTheme="minorHAnsi" w:hAnsiTheme="minorHAnsi" w:cstheme="minorHAnsi"/>
          <w:sz w:val="24"/>
          <w:szCs w:val="24"/>
        </w:rPr>
        <w:t>CeA</w:t>
      </w:r>
      <w:proofErr w:type="spellEnd"/>
      <w:r w:rsidR="001F3C41" w:rsidRPr="00281152">
        <w:rPr>
          <w:rFonts w:asciiTheme="minorHAnsi" w:hAnsiTheme="minorHAnsi" w:cstheme="minorHAnsi"/>
          <w:sz w:val="24"/>
          <w:szCs w:val="24"/>
        </w:rPr>
        <w:t xml:space="preserve"> of a </w:t>
      </w:r>
      <w:proofErr w:type="spellStart"/>
      <w:r w:rsidR="001F3C41" w:rsidRPr="00281152">
        <w:rPr>
          <w:rFonts w:asciiTheme="minorHAnsi" w:hAnsiTheme="minorHAnsi" w:cstheme="minorHAnsi"/>
          <w:i/>
          <w:iCs/>
          <w:sz w:val="24"/>
          <w:szCs w:val="24"/>
        </w:rPr>
        <w:t>Dat</w:t>
      </w:r>
      <w:proofErr w:type="spellEnd"/>
      <w:r w:rsidR="001F3C41" w:rsidRPr="00281152">
        <w:rPr>
          <w:rFonts w:asciiTheme="minorHAnsi" w:hAnsiTheme="minorHAnsi" w:cstheme="minorHAnsi"/>
          <w:i/>
          <w:iCs/>
          <w:sz w:val="24"/>
          <w:szCs w:val="24"/>
          <w:vertAlign w:val="superscript"/>
        </w:rPr>
        <w:t>+/IRES-Cre</w:t>
      </w:r>
      <w:r w:rsidR="001F3C41" w:rsidRPr="00281152">
        <w:rPr>
          <w:rFonts w:asciiTheme="minorHAnsi" w:hAnsiTheme="minorHAnsi" w:cstheme="minorHAnsi"/>
          <w:sz w:val="24"/>
          <w:szCs w:val="24"/>
        </w:rPr>
        <w:t>.Ai14 mouse (</w:t>
      </w:r>
      <w:r w:rsidR="001F3C41" w:rsidRPr="00281152">
        <w:rPr>
          <w:rFonts w:asciiTheme="minorHAnsi" w:hAnsiTheme="minorHAnsi" w:cstheme="minorHAnsi"/>
          <w:b/>
          <w:bCs/>
          <w:sz w:val="24"/>
          <w:szCs w:val="24"/>
        </w:rPr>
        <w:t>B</w:t>
      </w:r>
      <w:r w:rsidR="001F3C41" w:rsidRPr="00281152">
        <w:rPr>
          <w:rFonts w:asciiTheme="minorHAnsi" w:hAnsiTheme="minorHAnsi" w:cstheme="minorHAnsi"/>
          <w:sz w:val="24"/>
          <w:szCs w:val="24"/>
        </w:rPr>
        <w:t>). Upper row: frontal part of the CeA, from AP:-0.82 to AP:-1.06 mm (the example corresponds to AP:-0.94 mm); bottom row: caudal part of the CeA, from AP:-1.22 to AP:-1.70 (the example corresponds to AP:-1.46 mm).</w:t>
      </w:r>
    </w:p>
    <w:p w14:paraId="1A67F7D6" w14:textId="77777777" w:rsidR="00BA2D79" w:rsidRPr="00281152" w:rsidRDefault="00BA2D79" w:rsidP="0088554B">
      <w:pPr>
        <w:spacing w:after="120" w:line="520" w:lineRule="exact"/>
        <w:jc w:val="both"/>
        <w:rPr>
          <w:rFonts w:asciiTheme="minorHAnsi" w:hAnsiTheme="minorHAnsi" w:cstheme="minorHAnsi"/>
          <w:sz w:val="24"/>
          <w:szCs w:val="24"/>
        </w:rPr>
      </w:pPr>
    </w:p>
    <w:p w14:paraId="4552FF4C" w14:textId="0CBB1F4B" w:rsidR="0028711A" w:rsidRDefault="00BA2D79" w:rsidP="0088554B">
      <w:pPr>
        <w:spacing w:after="120" w:line="520" w:lineRule="exact"/>
        <w:jc w:val="both"/>
        <w:rPr>
          <w:rFonts w:asciiTheme="minorHAnsi" w:hAnsiTheme="minorHAnsi" w:cstheme="minorHAnsi"/>
          <w:sz w:val="24"/>
          <w:szCs w:val="24"/>
        </w:rPr>
      </w:pPr>
      <w:bookmarkStart w:id="5" w:name="OLE_LINK10"/>
      <w:r>
        <w:rPr>
          <w:rFonts w:asciiTheme="minorHAnsi" w:hAnsiTheme="minorHAnsi" w:cstheme="minorHAnsi"/>
          <w:b/>
          <w:bCs/>
          <w:sz w:val="24"/>
          <w:szCs w:val="24"/>
        </w:rPr>
        <w:t>Suppl. Fig. 3</w:t>
      </w:r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 xml:space="preserve">. </w:t>
      </w:r>
      <w:bookmarkEnd w:id="5"/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 xml:space="preserve">PAG/DR </w:t>
      </w:r>
      <w:proofErr w:type="spellStart"/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>DAergic</w:t>
      </w:r>
      <w:proofErr w:type="spellEnd"/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A11C23">
        <w:rPr>
          <w:rFonts w:asciiTheme="minorHAnsi" w:hAnsiTheme="minorHAnsi" w:cstheme="minorHAnsi"/>
          <w:b/>
          <w:bCs/>
          <w:sz w:val="24"/>
          <w:szCs w:val="24"/>
        </w:rPr>
        <w:t xml:space="preserve">neurons project to </w:t>
      </w:r>
      <w:proofErr w:type="spellStart"/>
      <w:r w:rsidR="00A11C23">
        <w:rPr>
          <w:rFonts w:asciiTheme="minorHAnsi" w:hAnsiTheme="minorHAnsi" w:cstheme="minorHAnsi"/>
          <w:b/>
          <w:bCs/>
          <w:sz w:val="24"/>
          <w:szCs w:val="24"/>
        </w:rPr>
        <w:t>CeL</w:t>
      </w:r>
      <w:proofErr w:type="spellEnd"/>
      <w:r w:rsidR="00A11C23">
        <w:rPr>
          <w:rFonts w:asciiTheme="minorHAnsi" w:hAnsiTheme="minorHAnsi" w:cstheme="minorHAnsi"/>
          <w:b/>
          <w:bCs/>
          <w:sz w:val="24"/>
          <w:szCs w:val="24"/>
        </w:rPr>
        <w:t xml:space="preserve"> and </w:t>
      </w:r>
      <w:proofErr w:type="spellStart"/>
      <w:r w:rsidR="00A11C23">
        <w:rPr>
          <w:rFonts w:asciiTheme="minorHAnsi" w:hAnsiTheme="minorHAnsi" w:cstheme="minorHAnsi"/>
          <w:b/>
          <w:bCs/>
          <w:sz w:val="24"/>
          <w:szCs w:val="24"/>
        </w:rPr>
        <w:t>CeM</w:t>
      </w:r>
      <w:proofErr w:type="spellEnd"/>
      <w:r w:rsidR="00A11C23">
        <w:rPr>
          <w:rFonts w:asciiTheme="minorHAnsi" w:hAnsiTheme="minorHAnsi" w:cstheme="minorHAnsi"/>
          <w:b/>
          <w:bCs/>
          <w:sz w:val="24"/>
          <w:szCs w:val="24"/>
        </w:rPr>
        <w:t xml:space="preserve"> while </w:t>
      </w:r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>VTA/</w:t>
      </w:r>
      <w:proofErr w:type="spellStart"/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>SNc</w:t>
      </w:r>
      <w:proofErr w:type="spellEnd"/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proofErr w:type="spellStart"/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>DAergic</w:t>
      </w:r>
      <w:proofErr w:type="spellEnd"/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 xml:space="preserve"> neurons project to </w:t>
      </w:r>
      <w:proofErr w:type="spellStart"/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>frontodorsal</w:t>
      </w:r>
      <w:proofErr w:type="spellEnd"/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proofErr w:type="spellStart"/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>CeC</w:t>
      </w:r>
      <w:proofErr w:type="spellEnd"/>
      <w:r w:rsidR="0028711A" w:rsidRPr="00281152">
        <w:rPr>
          <w:rFonts w:asciiTheme="minorHAnsi" w:hAnsiTheme="minorHAnsi" w:cstheme="minorHAnsi"/>
          <w:b/>
          <w:bCs/>
          <w:sz w:val="24"/>
          <w:szCs w:val="24"/>
        </w:rPr>
        <w:t>.</w:t>
      </w:r>
      <w:r w:rsidR="0028711A" w:rsidRPr="00281152">
        <w:rPr>
          <w:rFonts w:asciiTheme="minorHAnsi" w:hAnsiTheme="minorHAnsi" w:cstheme="minorHAnsi"/>
          <w:sz w:val="24"/>
          <w:szCs w:val="24"/>
        </w:rPr>
        <w:t xml:space="preserve"> Data from mouse connectivity of Allen Brain Atlas (</w:t>
      </w:r>
      <w:r w:rsidR="0028711A" w:rsidRPr="00281152">
        <w:rPr>
          <w:rStyle w:val="Hyperlink"/>
          <w:rFonts w:asciiTheme="minorHAnsi" w:hAnsiTheme="minorHAnsi" w:cstheme="minorHAnsi"/>
          <w:sz w:val="24"/>
          <w:szCs w:val="24"/>
          <w:u w:color="0000FF"/>
        </w:rPr>
        <w:t>http://www.brain-map.org/</w:t>
      </w:r>
      <w:r w:rsidR="0028711A" w:rsidRPr="00281152">
        <w:rPr>
          <w:rFonts w:asciiTheme="minorHAnsi" w:hAnsiTheme="minorHAnsi" w:cstheme="minorHAnsi"/>
          <w:sz w:val="24"/>
          <w:szCs w:val="24"/>
        </w:rPr>
        <w:t>) corresponding to TH-</w:t>
      </w:r>
      <w:proofErr w:type="spellStart"/>
      <w:r w:rsidR="0028711A" w:rsidRPr="00281152">
        <w:rPr>
          <w:rFonts w:asciiTheme="minorHAnsi" w:hAnsiTheme="minorHAnsi" w:cstheme="minorHAnsi"/>
          <w:sz w:val="24"/>
          <w:szCs w:val="24"/>
        </w:rPr>
        <w:t>Cre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 (TH-Cre_FI172) and </w:t>
      </w:r>
      <w:proofErr w:type="spellStart"/>
      <w:r w:rsidR="0028711A" w:rsidRPr="00CD3A82">
        <w:rPr>
          <w:rFonts w:asciiTheme="minorHAnsi" w:hAnsiTheme="minorHAnsi" w:cstheme="minorHAnsi"/>
          <w:i/>
          <w:sz w:val="24"/>
          <w:szCs w:val="24"/>
        </w:rPr>
        <w:t>Dat</w:t>
      </w:r>
      <w:r w:rsidR="0028711A" w:rsidRPr="00281152">
        <w:rPr>
          <w:rFonts w:asciiTheme="minorHAnsi" w:hAnsiTheme="minorHAnsi" w:cstheme="minorHAnsi"/>
          <w:sz w:val="24"/>
          <w:szCs w:val="24"/>
        </w:rPr>
        <w:t>-Cre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 (Slc6a3-Cre) </w:t>
      </w:r>
      <w:r w:rsidR="00CD3A82">
        <w:rPr>
          <w:rFonts w:asciiTheme="minorHAnsi" w:hAnsiTheme="minorHAnsi" w:cstheme="minorHAnsi"/>
          <w:sz w:val="24"/>
          <w:szCs w:val="24"/>
        </w:rPr>
        <w:t>mice</w:t>
      </w:r>
      <w:r w:rsidR="0028711A" w:rsidRPr="00281152">
        <w:rPr>
          <w:rFonts w:asciiTheme="minorHAnsi" w:hAnsiTheme="minorHAnsi" w:cstheme="minorHAnsi"/>
          <w:sz w:val="24"/>
          <w:szCs w:val="24"/>
        </w:rPr>
        <w:t xml:space="preserve"> injected with a Cre-dependent anterograde marker in the </w:t>
      </w:r>
      <w:proofErr w:type="spellStart"/>
      <w:r w:rsidR="0028711A" w:rsidRPr="00281152">
        <w:rPr>
          <w:rFonts w:asciiTheme="minorHAnsi" w:hAnsiTheme="minorHAnsi" w:cstheme="minorHAnsi"/>
          <w:sz w:val="24"/>
          <w:szCs w:val="24"/>
        </w:rPr>
        <w:t>vPAG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>/DR or the VTA/</w:t>
      </w:r>
      <w:proofErr w:type="spellStart"/>
      <w:r w:rsidR="0028711A" w:rsidRPr="00281152">
        <w:rPr>
          <w:rFonts w:asciiTheme="minorHAnsi" w:hAnsiTheme="minorHAnsi" w:cstheme="minorHAnsi"/>
          <w:sz w:val="24"/>
          <w:szCs w:val="24"/>
        </w:rPr>
        <w:t>SNc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. </w:t>
      </w:r>
      <w:r w:rsidR="00CD3A82">
        <w:rPr>
          <w:rFonts w:asciiTheme="minorHAnsi" w:hAnsiTheme="minorHAnsi" w:cstheme="minorHAnsi"/>
          <w:sz w:val="24"/>
          <w:szCs w:val="24"/>
        </w:rPr>
        <w:t>Top</w:t>
      </w:r>
      <w:r w:rsidR="0028711A" w:rsidRPr="00281152">
        <w:rPr>
          <w:rFonts w:asciiTheme="minorHAnsi" w:hAnsiTheme="minorHAnsi" w:cstheme="minorHAnsi"/>
          <w:sz w:val="24"/>
          <w:szCs w:val="24"/>
        </w:rPr>
        <w:t xml:space="preserve"> row, injection sites; middle row, frontal CeA (AP:-1.06</w:t>
      </w:r>
      <w:r w:rsidR="00CD3A82">
        <w:rPr>
          <w:rFonts w:asciiTheme="minorHAnsi" w:hAnsiTheme="minorHAnsi" w:cstheme="minorHAnsi"/>
          <w:sz w:val="24"/>
          <w:szCs w:val="24"/>
        </w:rPr>
        <w:t xml:space="preserve"> </w:t>
      </w:r>
      <w:r w:rsidR="0028711A" w:rsidRPr="00281152">
        <w:rPr>
          <w:rFonts w:asciiTheme="minorHAnsi" w:hAnsiTheme="minorHAnsi" w:cstheme="minorHAnsi"/>
          <w:sz w:val="24"/>
          <w:szCs w:val="24"/>
        </w:rPr>
        <w:t>mm); low row, caudal CeA (AP: -1.46</w:t>
      </w:r>
      <w:r w:rsidR="00CD3A82">
        <w:rPr>
          <w:rFonts w:asciiTheme="minorHAnsi" w:hAnsiTheme="minorHAnsi" w:cstheme="minorHAnsi"/>
          <w:sz w:val="24"/>
          <w:szCs w:val="24"/>
        </w:rPr>
        <w:t xml:space="preserve"> </w:t>
      </w:r>
      <w:r w:rsidR="0028711A" w:rsidRPr="00281152">
        <w:rPr>
          <w:rFonts w:asciiTheme="minorHAnsi" w:hAnsiTheme="minorHAnsi" w:cstheme="minorHAnsi"/>
          <w:sz w:val="24"/>
          <w:szCs w:val="24"/>
        </w:rPr>
        <w:t>mm). TH-</w:t>
      </w:r>
      <w:proofErr w:type="spellStart"/>
      <w:r w:rsidR="0028711A" w:rsidRPr="00281152">
        <w:rPr>
          <w:rFonts w:asciiTheme="minorHAnsi" w:hAnsiTheme="minorHAnsi" w:cstheme="minorHAnsi"/>
          <w:sz w:val="24"/>
          <w:szCs w:val="24"/>
        </w:rPr>
        <w:t>Cre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 and </w:t>
      </w:r>
      <w:proofErr w:type="spellStart"/>
      <w:r w:rsidR="0028711A" w:rsidRPr="00CD3A82">
        <w:rPr>
          <w:rFonts w:asciiTheme="minorHAnsi" w:hAnsiTheme="minorHAnsi" w:cstheme="minorHAnsi"/>
          <w:i/>
          <w:sz w:val="24"/>
          <w:szCs w:val="24"/>
        </w:rPr>
        <w:t>Dat-</w:t>
      </w:r>
      <w:r w:rsidR="0028711A" w:rsidRPr="00281152">
        <w:rPr>
          <w:rFonts w:asciiTheme="minorHAnsi" w:hAnsiTheme="minorHAnsi" w:cstheme="minorHAnsi"/>
          <w:sz w:val="24"/>
          <w:szCs w:val="24"/>
        </w:rPr>
        <w:t>Cre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 </w:t>
      </w:r>
      <w:r w:rsidR="00CD3A82">
        <w:rPr>
          <w:rFonts w:asciiTheme="minorHAnsi" w:hAnsiTheme="minorHAnsi" w:cstheme="minorHAnsi"/>
          <w:sz w:val="24"/>
          <w:szCs w:val="24"/>
        </w:rPr>
        <w:t>mice</w:t>
      </w:r>
      <w:r w:rsidR="0028711A" w:rsidRPr="00281152">
        <w:rPr>
          <w:rFonts w:asciiTheme="minorHAnsi" w:hAnsiTheme="minorHAnsi" w:cstheme="minorHAnsi"/>
          <w:sz w:val="24"/>
          <w:szCs w:val="24"/>
        </w:rPr>
        <w:t xml:space="preserve"> show identical qualitative innervation patterns with higher intensities in the TH-Cre line. BLA, basolateral amygdala; </w:t>
      </w:r>
      <w:proofErr w:type="spellStart"/>
      <w:r w:rsidR="0028711A" w:rsidRPr="00281152">
        <w:rPr>
          <w:rFonts w:asciiTheme="minorHAnsi" w:hAnsiTheme="minorHAnsi" w:cstheme="minorHAnsi"/>
          <w:sz w:val="24"/>
          <w:szCs w:val="24"/>
        </w:rPr>
        <w:t>CeLf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, lateral division of the </w:t>
      </w:r>
      <w:proofErr w:type="spellStart"/>
      <w:r w:rsidR="00CD3A82">
        <w:rPr>
          <w:rFonts w:asciiTheme="minorHAnsi" w:hAnsiTheme="minorHAnsi" w:cstheme="minorHAnsi"/>
          <w:sz w:val="24"/>
          <w:szCs w:val="24"/>
        </w:rPr>
        <w:t>CeA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, frontal part; </w:t>
      </w:r>
      <w:proofErr w:type="spellStart"/>
      <w:r w:rsidR="0028711A" w:rsidRPr="00281152">
        <w:rPr>
          <w:rFonts w:asciiTheme="minorHAnsi" w:hAnsiTheme="minorHAnsi" w:cstheme="minorHAnsi"/>
          <w:sz w:val="24"/>
          <w:szCs w:val="24"/>
        </w:rPr>
        <w:t>CeLc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, lateral division of the </w:t>
      </w:r>
      <w:proofErr w:type="spellStart"/>
      <w:r w:rsidR="00CD3A82">
        <w:rPr>
          <w:rFonts w:asciiTheme="minorHAnsi" w:hAnsiTheme="minorHAnsi" w:cstheme="minorHAnsi"/>
          <w:sz w:val="24"/>
          <w:szCs w:val="24"/>
        </w:rPr>
        <w:t>CeA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, caudal part; </w:t>
      </w:r>
      <w:proofErr w:type="spellStart"/>
      <w:r w:rsidR="0028711A" w:rsidRPr="00281152">
        <w:rPr>
          <w:rFonts w:asciiTheme="minorHAnsi" w:hAnsiTheme="minorHAnsi" w:cstheme="minorHAnsi"/>
          <w:sz w:val="24"/>
          <w:szCs w:val="24"/>
        </w:rPr>
        <w:t>CeCfd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, capsular division of the </w:t>
      </w:r>
      <w:proofErr w:type="spellStart"/>
      <w:r w:rsidR="00CD3A82">
        <w:rPr>
          <w:rFonts w:asciiTheme="minorHAnsi" w:hAnsiTheme="minorHAnsi" w:cstheme="minorHAnsi"/>
          <w:sz w:val="24"/>
          <w:szCs w:val="24"/>
        </w:rPr>
        <w:t>CeA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="0028711A" w:rsidRPr="00281152">
        <w:rPr>
          <w:rFonts w:asciiTheme="minorHAnsi" w:hAnsiTheme="minorHAnsi" w:cstheme="minorHAnsi"/>
          <w:sz w:val="24"/>
          <w:szCs w:val="24"/>
        </w:rPr>
        <w:t>frontodorsal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 part; </w:t>
      </w:r>
      <w:proofErr w:type="spellStart"/>
      <w:r w:rsidR="0028711A" w:rsidRPr="00281152">
        <w:rPr>
          <w:rFonts w:asciiTheme="minorHAnsi" w:hAnsiTheme="minorHAnsi" w:cstheme="minorHAnsi"/>
          <w:sz w:val="24"/>
          <w:szCs w:val="24"/>
        </w:rPr>
        <w:t>CeCfv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, capsular division of the </w:t>
      </w:r>
      <w:proofErr w:type="spellStart"/>
      <w:r w:rsidR="00CD3A82">
        <w:rPr>
          <w:rFonts w:asciiTheme="minorHAnsi" w:hAnsiTheme="minorHAnsi" w:cstheme="minorHAnsi"/>
          <w:sz w:val="24"/>
          <w:szCs w:val="24"/>
        </w:rPr>
        <w:t>CeA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="0028711A" w:rsidRPr="00281152">
        <w:rPr>
          <w:rFonts w:asciiTheme="minorHAnsi" w:hAnsiTheme="minorHAnsi" w:cstheme="minorHAnsi"/>
          <w:sz w:val="24"/>
          <w:szCs w:val="24"/>
        </w:rPr>
        <w:t>frontoventral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 part; </w:t>
      </w:r>
      <w:proofErr w:type="spellStart"/>
      <w:r w:rsidR="0028711A" w:rsidRPr="00281152">
        <w:rPr>
          <w:rFonts w:asciiTheme="minorHAnsi" w:hAnsiTheme="minorHAnsi" w:cstheme="minorHAnsi"/>
          <w:sz w:val="24"/>
          <w:szCs w:val="24"/>
        </w:rPr>
        <w:t>CeCc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, capsular division of the </w:t>
      </w:r>
      <w:proofErr w:type="spellStart"/>
      <w:r w:rsidR="00CD3A82">
        <w:rPr>
          <w:rFonts w:asciiTheme="minorHAnsi" w:hAnsiTheme="minorHAnsi" w:cstheme="minorHAnsi"/>
          <w:sz w:val="24"/>
          <w:szCs w:val="24"/>
        </w:rPr>
        <w:t>CeA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, caudal part; </w:t>
      </w:r>
      <w:proofErr w:type="spellStart"/>
      <w:r w:rsidR="0028711A" w:rsidRPr="00281152">
        <w:rPr>
          <w:rFonts w:asciiTheme="minorHAnsi" w:hAnsiTheme="minorHAnsi" w:cstheme="minorHAnsi"/>
          <w:sz w:val="24"/>
          <w:szCs w:val="24"/>
        </w:rPr>
        <w:t>CeM</w:t>
      </w:r>
      <w:proofErr w:type="spellEnd"/>
      <w:r w:rsidR="0028711A" w:rsidRPr="00281152">
        <w:rPr>
          <w:rFonts w:asciiTheme="minorHAnsi" w:hAnsiTheme="minorHAnsi" w:cstheme="minorHAnsi"/>
          <w:sz w:val="24"/>
          <w:szCs w:val="24"/>
        </w:rPr>
        <w:t xml:space="preserve">, medial division of the </w:t>
      </w:r>
      <w:r w:rsidR="00CD3A82">
        <w:rPr>
          <w:rFonts w:asciiTheme="minorHAnsi" w:hAnsiTheme="minorHAnsi" w:cstheme="minorHAnsi"/>
          <w:sz w:val="24"/>
          <w:szCs w:val="24"/>
        </w:rPr>
        <w:t>CeA</w:t>
      </w:r>
      <w:r w:rsidR="0028711A" w:rsidRPr="00281152">
        <w:rPr>
          <w:rFonts w:asciiTheme="minorHAnsi" w:hAnsiTheme="minorHAnsi" w:cstheme="minorHAnsi"/>
          <w:sz w:val="24"/>
          <w:szCs w:val="24"/>
        </w:rPr>
        <w:t>.</w:t>
      </w:r>
    </w:p>
    <w:p w14:paraId="462CE9D4" w14:textId="7E9A18A9" w:rsidR="00323812" w:rsidRPr="00323812" w:rsidRDefault="00323812" w:rsidP="00323812">
      <w:pPr>
        <w:spacing w:after="120" w:line="520" w:lineRule="exact"/>
        <w:jc w:val="both"/>
        <w:rPr>
          <w:b/>
          <w:sz w:val="28"/>
          <w:szCs w:val="28"/>
        </w:rPr>
      </w:pPr>
    </w:p>
    <w:sectPr w:rsidR="00323812" w:rsidRPr="00323812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54E5DD" w14:textId="77777777" w:rsidR="00F91630" w:rsidRDefault="00F91630" w:rsidP="00F35D11">
      <w:pPr>
        <w:spacing w:after="0" w:line="240" w:lineRule="auto"/>
      </w:pPr>
      <w:r>
        <w:separator/>
      </w:r>
    </w:p>
  </w:endnote>
  <w:endnote w:type="continuationSeparator" w:id="0">
    <w:p w14:paraId="3239E5BC" w14:textId="77777777" w:rsidR="00F91630" w:rsidRDefault="00F91630" w:rsidP="00F35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355906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F8B7147" w14:textId="787001A8" w:rsidR="00A654B4" w:rsidRDefault="00A654B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62AA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094945B" w14:textId="77777777" w:rsidR="00A654B4" w:rsidRDefault="00A654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5E97F6" w14:textId="77777777" w:rsidR="00F91630" w:rsidRDefault="00F91630" w:rsidP="00F35D11">
      <w:pPr>
        <w:spacing w:after="0" w:line="240" w:lineRule="auto"/>
      </w:pPr>
      <w:r>
        <w:separator/>
      </w:r>
    </w:p>
  </w:footnote>
  <w:footnote w:type="continuationSeparator" w:id="0">
    <w:p w14:paraId="541E899E" w14:textId="77777777" w:rsidR="00F91630" w:rsidRDefault="00F91630" w:rsidP="00F35D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2A17F8" w14:textId="0E993F11" w:rsidR="0088554B" w:rsidRPr="00A654B4" w:rsidRDefault="0088554B" w:rsidP="00A654B4">
    <w:pPr>
      <w:pStyle w:val="Header"/>
      <w:jc w:val="right"/>
      <w:rPr>
        <w:i/>
        <w:sz w:val="20"/>
        <w:szCs w:val="20"/>
      </w:rPr>
    </w:pPr>
    <w:r w:rsidRPr="00A654B4">
      <w:rPr>
        <w:i/>
        <w:sz w:val="20"/>
        <w:szCs w:val="20"/>
      </w:rPr>
      <w:t xml:space="preserve">Segregated DA innervation at the </w:t>
    </w:r>
    <w:proofErr w:type="gramStart"/>
    <w:r w:rsidRPr="00A654B4">
      <w:rPr>
        <w:i/>
        <w:sz w:val="20"/>
        <w:szCs w:val="20"/>
      </w:rPr>
      <w:t>CeA  -</w:t>
    </w:r>
    <w:proofErr w:type="gramEnd"/>
    <w:r w:rsidRPr="00A654B4">
      <w:rPr>
        <w:i/>
        <w:sz w:val="20"/>
        <w:szCs w:val="20"/>
      </w:rPr>
      <w:t xml:space="preserve"> Casey et al., 2022</w:t>
    </w:r>
  </w:p>
  <w:p w14:paraId="5B6C8658" w14:textId="77777777" w:rsidR="0088554B" w:rsidRDefault="008855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640"/>
    <w:rsid w:val="000454D7"/>
    <w:rsid w:val="00062E6D"/>
    <w:rsid w:val="000757B1"/>
    <w:rsid w:val="00075AA2"/>
    <w:rsid w:val="00094CF0"/>
    <w:rsid w:val="000A0C0B"/>
    <w:rsid w:val="000A1F91"/>
    <w:rsid w:val="000C4263"/>
    <w:rsid w:val="000D6D1C"/>
    <w:rsid w:val="00103B9B"/>
    <w:rsid w:val="001145B8"/>
    <w:rsid w:val="00132B4D"/>
    <w:rsid w:val="001431E5"/>
    <w:rsid w:val="001528ED"/>
    <w:rsid w:val="0015499C"/>
    <w:rsid w:val="00176728"/>
    <w:rsid w:val="001E0916"/>
    <w:rsid w:val="001E1643"/>
    <w:rsid w:val="001E1A44"/>
    <w:rsid w:val="001F1A02"/>
    <w:rsid w:val="001F325B"/>
    <w:rsid w:val="001F3C41"/>
    <w:rsid w:val="002263D6"/>
    <w:rsid w:val="0022764E"/>
    <w:rsid w:val="00230F94"/>
    <w:rsid w:val="00233B0C"/>
    <w:rsid w:val="00243B08"/>
    <w:rsid w:val="00246A29"/>
    <w:rsid w:val="00255FF4"/>
    <w:rsid w:val="002563DF"/>
    <w:rsid w:val="00262D63"/>
    <w:rsid w:val="00271919"/>
    <w:rsid w:val="00281152"/>
    <w:rsid w:val="00285EBD"/>
    <w:rsid w:val="0028711A"/>
    <w:rsid w:val="002877B0"/>
    <w:rsid w:val="002C55EC"/>
    <w:rsid w:val="002F06B3"/>
    <w:rsid w:val="00316DD6"/>
    <w:rsid w:val="00323812"/>
    <w:rsid w:val="00323BDF"/>
    <w:rsid w:val="00336DB1"/>
    <w:rsid w:val="003370A9"/>
    <w:rsid w:val="00337101"/>
    <w:rsid w:val="00354C60"/>
    <w:rsid w:val="003867BA"/>
    <w:rsid w:val="0039125A"/>
    <w:rsid w:val="003A7B27"/>
    <w:rsid w:val="003B4388"/>
    <w:rsid w:val="003E19BC"/>
    <w:rsid w:val="003E7074"/>
    <w:rsid w:val="00422975"/>
    <w:rsid w:val="0042407F"/>
    <w:rsid w:val="00443DA2"/>
    <w:rsid w:val="004550F2"/>
    <w:rsid w:val="00462AA3"/>
    <w:rsid w:val="00466785"/>
    <w:rsid w:val="004A5794"/>
    <w:rsid w:val="004B403C"/>
    <w:rsid w:val="004C0A95"/>
    <w:rsid w:val="004C3622"/>
    <w:rsid w:val="004E0F24"/>
    <w:rsid w:val="004E5AF8"/>
    <w:rsid w:val="004F35B7"/>
    <w:rsid w:val="004F43F7"/>
    <w:rsid w:val="00500813"/>
    <w:rsid w:val="0056578A"/>
    <w:rsid w:val="0058734F"/>
    <w:rsid w:val="005917B6"/>
    <w:rsid w:val="00594DA8"/>
    <w:rsid w:val="005A2AB6"/>
    <w:rsid w:val="005A2DEB"/>
    <w:rsid w:val="005A7A09"/>
    <w:rsid w:val="005C3135"/>
    <w:rsid w:val="005C7E91"/>
    <w:rsid w:val="005D63DC"/>
    <w:rsid w:val="005E1E6C"/>
    <w:rsid w:val="005E4BE1"/>
    <w:rsid w:val="005F077C"/>
    <w:rsid w:val="005F5EB2"/>
    <w:rsid w:val="00625C5F"/>
    <w:rsid w:val="00632D0D"/>
    <w:rsid w:val="006413AD"/>
    <w:rsid w:val="00653D8B"/>
    <w:rsid w:val="00654FBA"/>
    <w:rsid w:val="006742F1"/>
    <w:rsid w:val="006745F8"/>
    <w:rsid w:val="006776AB"/>
    <w:rsid w:val="00693A24"/>
    <w:rsid w:val="006A44AD"/>
    <w:rsid w:val="006A4FCB"/>
    <w:rsid w:val="006B1597"/>
    <w:rsid w:val="006F19BA"/>
    <w:rsid w:val="00704521"/>
    <w:rsid w:val="00712BB7"/>
    <w:rsid w:val="007151DC"/>
    <w:rsid w:val="00720784"/>
    <w:rsid w:val="0072708A"/>
    <w:rsid w:val="00734EC2"/>
    <w:rsid w:val="00745D41"/>
    <w:rsid w:val="00750DC7"/>
    <w:rsid w:val="00757956"/>
    <w:rsid w:val="00772D2D"/>
    <w:rsid w:val="00784640"/>
    <w:rsid w:val="0078699A"/>
    <w:rsid w:val="007B4DFE"/>
    <w:rsid w:val="007D1699"/>
    <w:rsid w:val="00806003"/>
    <w:rsid w:val="00813EE7"/>
    <w:rsid w:val="00815B84"/>
    <w:rsid w:val="008461DF"/>
    <w:rsid w:val="00856F78"/>
    <w:rsid w:val="008605D2"/>
    <w:rsid w:val="008610DB"/>
    <w:rsid w:val="00862E2B"/>
    <w:rsid w:val="00872114"/>
    <w:rsid w:val="00882DAD"/>
    <w:rsid w:val="0088554B"/>
    <w:rsid w:val="008A2C68"/>
    <w:rsid w:val="008B04F5"/>
    <w:rsid w:val="008B396A"/>
    <w:rsid w:val="008C0D9F"/>
    <w:rsid w:val="008C649F"/>
    <w:rsid w:val="008E1D2B"/>
    <w:rsid w:val="008E6B43"/>
    <w:rsid w:val="008F387D"/>
    <w:rsid w:val="008F5FDC"/>
    <w:rsid w:val="0093623D"/>
    <w:rsid w:val="00943B0E"/>
    <w:rsid w:val="00954322"/>
    <w:rsid w:val="0095796A"/>
    <w:rsid w:val="0096492D"/>
    <w:rsid w:val="00965A58"/>
    <w:rsid w:val="00972488"/>
    <w:rsid w:val="00980BCC"/>
    <w:rsid w:val="00985FA2"/>
    <w:rsid w:val="00995678"/>
    <w:rsid w:val="009B01DE"/>
    <w:rsid w:val="009B0568"/>
    <w:rsid w:val="009B28AB"/>
    <w:rsid w:val="009B3219"/>
    <w:rsid w:val="009D2591"/>
    <w:rsid w:val="009D4DFA"/>
    <w:rsid w:val="00A11C23"/>
    <w:rsid w:val="00A37B00"/>
    <w:rsid w:val="00A37B1A"/>
    <w:rsid w:val="00A50E22"/>
    <w:rsid w:val="00A61C6B"/>
    <w:rsid w:val="00A62017"/>
    <w:rsid w:val="00A62472"/>
    <w:rsid w:val="00A63EC7"/>
    <w:rsid w:val="00A654B4"/>
    <w:rsid w:val="00A84FCB"/>
    <w:rsid w:val="00AB6FD1"/>
    <w:rsid w:val="00AB7A89"/>
    <w:rsid w:val="00AD4A23"/>
    <w:rsid w:val="00AE160E"/>
    <w:rsid w:val="00AF799F"/>
    <w:rsid w:val="00B01AA1"/>
    <w:rsid w:val="00B3139E"/>
    <w:rsid w:val="00B42C8E"/>
    <w:rsid w:val="00B4757A"/>
    <w:rsid w:val="00B72CD3"/>
    <w:rsid w:val="00B77E72"/>
    <w:rsid w:val="00B853DB"/>
    <w:rsid w:val="00B87DB8"/>
    <w:rsid w:val="00BA05B5"/>
    <w:rsid w:val="00BA2D79"/>
    <w:rsid w:val="00BB251A"/>
    <w:rsid w:val="00BB74FC"/>
    <w:rsid w:val="00BD49E9"/>
    <w:rsid w:val="00BE1119"/>
    <w:rsid w:val="00BE192D"/>
    <w:rsid w:val="00BE376C"/>
    <w:rsid w:val="00BE41C4"/>
    <w:rsid w:val="00BE7BD6"/>
    <w:rsid w:val="00C059BE"/>
    <w:rsid w:val="00C14DF0"/>
    <w:rsid w:val="00C3393F"/>
    <w:rsid w:val="00C3649B"/>
    <w:rsid w:val="00C401E0"/>
    <w:rsid w:val="00C77B71"/>
    <w:rsid w:val="00C8057B"/>
    <w:rsid w:val="00C8387C"/>
    <w:rsid w:val="00C8435B"/>
    <w:rsid w:val="00C84EEF"/>
    <w:rsid w:val="00C945BB"/>
    <w:rsid w:val="00CA54CC"/>
    <w:rsid w:val="00CD1B95"/>
    <w:rsid w:val="00CD3A82"/>
    <w:rsid w:val="00CD7F15"/>
    <w:rsid w:val="00CE1B83"/>
    <w:rsid w:val="00CF4B21"/>
    <w:rsid w:val="00D23FBC"/>
    <w:rsid w:val="00D25538"/>
    <w:rsid w:val="00D36D48"/>
    <w:rsid w:val="00D5691F"/>
    <w:rsid w:val="00D64517"/>
    <w:rsid w:val="00D65F0D"/>
    <w:rsid w:val="00D676DA"/>
    <w:rsid w:val="00D75E36"/>
    <w:rsid w:val="00D776CC"/>
    <w:rsid w:val="00D863A5"/>
    <w:rsid w:val="00D907D5"/>
    <w:rsid w:val="00DA6E30"/>
    <w:rsid w:val="00DD3203"/>
    <w:rsid w:val="00DD74BD"/>
    <w:rsid w:val="00E01383"/>
    <w:rsid w:val="00E31EF2"/>
    <w:rsid w:val="00E33BBB"/>
    <w:rsid w:val="00E456D3"/>
    <w:rsid w:val="00E56377"/>
    <w:rsid w:val="00E61C79"/>
    <w:rsid w:val="00EC08C7"/>
    <w:rsid w:val="00EC32BD"/>
    <w:rsid w:val="00ED52C0"/>
    <w:rsid w:val="00ED55A7"/>
    <w:rsid w:val="00EF3FBC"/>
    <w:rsid w:val="00EF7601"/>
    <w:rsid w:val="00F222A5"/>
    <w:rsid w:val="00F333D5"/>
    <w:rsid w:val="00F35D11"/>
    <w:rsid w:val="00F474C5"/>
    <w:rsid w:val="00F52AF7"/>
    <w:rsid w:val="00F531A6"/>
    <w:rsid w:val="00F610A9"/>
    <w:rsid w:val="00F6481E"/>
    <w:rsid w:val="00F700CF"/>
    <w:rsid w:val="00F73B02"/>
    <w:rsid w:val="00F76524"/>
    <w:rsid w:val="00F773E1"/>
    <w:rsid w:val="00F819FA"/>
    <w:rsid w:val="00F82BB1"/>
    <w:rsid w:val="00F91630"/>
    <w:rsid w:val="00FC4199"/>
    <w:rsid w:val="00FC4B2B"/>
    <w:rsid w:val="00FF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E4921F"/>
  <w15:docId w15:val="{F7414800-FE4B-4F45-91A9-1DC4858C3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4423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06359"/>
    <w:pPr>
      <w:keepNext/>
      <w:spacing w:before="240" w:after="60" w:line="480" w:lineRule="auto"/>
      <w:jc w:val="both"/>
      <w:outlineLvl w:val="2"/>
    </w:pPr>
    <w:rPr>
      <w:rFonts w:eastAsia="Times New Roman" w:cs="Arial"/>
      <w:b/>
      <w:bCs/>
      <w:sz w:val="26"/>
      <w:szCs w:val="26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B65AC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179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79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7996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79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7996"/>
    <w:rPr>
      <w:rFonts w:ascii="Calibri" w:eastAsia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9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996"/>
    <w:rPr>
      <w:rFonts w:ascii="Segoe UI" w:eastAsia="Calibr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9"/>
    <w:rsid w:val="00B06359"/>
    <w:rPr>
      <w:rFonts w:ascii="Calibri" w:eastAsia="Times New Roman" w:hAnsi="Calibri" w:cs="Arial"/>
      <w:b/>
      <w:bCs/>
      <w:sz w:val="26"/>
      <w:szCs w:val="26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337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8605D2"/>
    <w:pPr>
      <w:spacing w:after="0" w:line="240" w:lineRule="auto"/>
    </w:pPr>
    <w:rPr>
      <w:rFonts w:asciiTheme="minorHAnsi" w:eastAsiaTheme="minorEastAsia" w:hAnsiTheme="minorHAnsi" w:cstheme="minorBidi"/>
      <w:lang w:val="es-AR" w:eastAsia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871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35D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5D11"/>
  </w:style>
  <w:style w:type="paragraph" w:styleId="Footer">
    <w:name w:val="footer"/>
    <w:basedOn w:val="Normal"/>
    <w:link w:val="FooterChar"/>
    <w:uiPriority w:val="99"/>
    <w:unhideWhenUsed/>
    <w:rsid w:val="00F35D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5D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FUts1z7utS/WcDZibdh3sYlNsw==">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6D32470-486B-4CBC-835B-7F77C3EA6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1407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Washington University</Company>
  <LinksUpToDate>false</LinksUpToDate>
  <CharactersWithSpaces>1659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Casey</dc:creator>
  <cp:lastModifiedBy>Marcelo</cp:lastModifiedBy>
  <cp:revision>2</cp:revision>
  <dcterms:created xsi:type="dcterms:W3CDTF">2022-10-29T10:45:00Z</dcterms:created>
  <dcterms:modified xsi:type="dcterms:W3CDTF">2022-10-29T10:45:00Z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f1bd0464-13e8-3a34-a3b8-2ab3555dc711</vt:lpwstr>
  </property>
  <property fmtid="{D5CDD505-2E9C-101B-9397-08002B2CF9AE}" pid="4" name="Mendeley Citation Style_1">
    <vt:lpwstr>http://www.zotero.org/styles/neuropsychopharmacology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http://www.zotero.org/styles/neuropsychopharmacology</vt:lpwstr>
  </property>
  <property fmtid="{D5CDD505-2E9C-101B-9397-08002B2CF9AE}" pid="22" name="Mendeley Recent Style Name 8_1">
    <vt:lpwstr>Neuropsychopharmacology</vt:lpwstr>
  </property>
  <property fmtid="{D5CDD505-2E9C-101B-9397-08002B2CF9AE}" pid="23" name="Mendeley Recent Style Id 9_1">
    <vt:lpwstr>http://www.zotero.org/styles/the-journal-of-neuroscience</vt:lpwstr>
  </property>
  <property fmtid="{D5CDD505-2E9C-101B-9397-08002B2CF9AE}" pid="24" name="Mendeley Recent Style Name 9_1">
    <vt:lpwstr>The Journal of Neuroscience</vt:lpwstr>
  </property>
</Properties>
</file>