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9E040" w14:textId="63427BFF" w:rsidR="008605D2" w:rsidRPr="002451A5" w:rsidRDefault="002451A5" w:rsidP="002451A5">
      <w:pPr>
        <w:spacing w:line="48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Supplementary Table I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15"/>
        <w:gridCol w:w="3066"/>
        <w:gridCol w:w="2244"/>
        <w:gridCol w:w="1918"/>
      </w:tblGrid>
      <w:tr w:rsidR="008605D2" w:rsidRPr="008605D2" w14:paraId="291C4A29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CA507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r w:rsidRPr="008605D2">
              <w:rPr>
                <w:rFonts w:cstheme="minorHAnsi"/>
                <w:b/>
                <w:sz w:val="24"/>
                <w:lang w:val="en-US"/>
              </w:rPr>
              <w:t>CeA division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3FD11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r w:rsidRPr="008605D2">
              <w:rPr>
                <w:rFonts w:cstheme="minorHAnsi"/>
                <w:b/>
                <w:sz w:val="24"/>
                <w:lang w:val="en-US"/>
              </w:rPr>
              <w:t>Normalized TH intensity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07B60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r w:rsidRPr="008605D2">
              <w:rPr>
                <w:rFonts w:cstheme="minorHAnsi"/>
                <w:b/>
                <w:sz w:val="24"/>
                <w:lang w:val="en-US"/>
              </w:rPr>
              <w:t>Normalized DAT intensity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9D1A3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r w:rsidRPr="008605D2">
              <w:rPr>
                <w:rFonts w:cstheme="minorHAnsi"/>
                <w:b/>
                <w:sz w:val="24"/>
                <w:lang w:val="en-US"/>
              </w:rPr>
              <w:t>DAT/TH</w:t>
            </w:r>
          </w:p>
        </w:tc>
      </w:tr>
      <w:tr w:rsidR="008605D2" w:rsidRPr="008605D2" w14:paraId="000D875F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5C89B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CeCfd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DC79D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0,6 (0,61-0,58)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F9BB2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0,32 (0,35-0,29)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49DFC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0.54 (0.58-0.5)</w:t>
            </w:r>
          </w:p>
        </w:tc>
      </w:tr>
      <w:tr w:rsidR="008605D2" w:rsidRPr="008605D2" w14:paraId="7B28C790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EEB2E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CeCfv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108DF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0.17 (0.17-0.17)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E2D39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0.02 (0.02-0.02)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9D839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0.11 (0.08-0.15)</w:t>
            </w:r>
          </w:p>
        </w:tc>
      </w:tr>
      <w:tr w:rsidR="008605D2" w:rsidRPr="008605D2" w14:paraId="2E0E6538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CDCBE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CeCc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D418F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0.34 (0.36-0.33)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F14D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0.05 (0.06-0.05)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DF575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0.15 (0.16-0.14)</w:t>
            </w:r>
          </w:p>
        </w:tc>
      </w:tr>
      <w:tr w:rsidR="008605D2" w:rsidRPr="008605D2" w14:paraId="5DFBE9EA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D567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CeLf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0DC3C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1,59 (1,52-1,65)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C18A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0,52 (0,56-0,48)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69983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0.32 (0.36-0.29)</w:t>
            </w:r>
          </w:p>
        </w:tc>
      </w:tr>
      <w:tr w:rsidR="008605D2" w:rsidRPr="008605D2" w14:paraId="2FD58BF4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9A01C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CeLc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18E8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1.14 (1.21-1-07)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841BE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0.16 (0.18-0.14)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ED81B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0.14 (0.16-0.13)</w:t>
            </w:r>
          </w:p>
        </w:tc>
      </w:tr>
      <w:tr w:rsidR="008605D2" w:rsidRPr="008605D2" w14:paraId="70FBEB3B" w14:textId="77777777" w:rsidTr="008605D2">
        <w:trPr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6EB21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8605D2">
              <w:rPr>
                <w:rFonts w:cstheme="minorHAnsi"/>
                <w:b/>
                <w:sz w:val="24"/>
                <w:lang w:val="en-US"/>
              </w:rPr>
              <w:t>CeM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72283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0.75 (0.84-0.66)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3C70B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0.09 (0.11-0.08)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7C777" w14:textId="77777777" w:rsidR="008605D2" w:rsidRPr="008605D2" w:rsidRDefault="008605D2">
            <w:pPr>
              <w:spacing w:after="120"/>
              <w:jc w:val="center"/>
              <w:rPr>
                <w:rFonts w:cstheme="minorHAnsi"/>
                <w:sz w:val="24"/>
                <w:lang w:val="en-US"/>
              </w:rPr>
            </w:pPr>
            <w:r w:rsidRPr="008605D2">
              <w:rPr>
                <w:rFonts w:cstheme="minorHAnsi"/>
                <w:sz w:val="24"/>
                <w:lang w:val="en-US"/>
              </w:rPr>
              <w:t>0.12 (0.13-0.12)</w:t>
            </w:r>
          </w:p>
        </w:tc>
      </w:tr>
    </w:tbl>
    <w:p w14:paraId="0B7C2FD2" w14:textId="124D7652" w:rsidR="008605D2" w:rsidRPr="008605D2" w:rsidRDefault="00CE27F0" w:rsidP="002C55EC">
      <w:pPr>
        <w:spacing w:before="120"/>
        <w:jc w:val="both"/>
        <w:rPr>
          <w:rFonts w:asciiTheme="minorHAnsi" w:hAnsiTheme="minorHAnsi" w:cstheme="minorBidi"/>
          <w:sz w:val="24"/>
        </w:rPr>
      </w:pPr>
      <w:r>
        <w:rPr>
          <w:sz w:val="24"/>
        </w:rPr>
        <w:t>Immuno</w:t>
      </w:r>
      <w:r w:rsidR="008605D2" w:rsidRPr="008605D2">
        <w:rPr>
          <w:sz w:val="24"/>
        </w:rPr>
        <w:t xml:space="preserve">fluorescence </w:t>
      </w:r>
      <w:r>
        <w:rPr>
          <w:sz w:val="24"/>
        </w:rPr>
        <w:t>Intensities of</w:t>
      </w:r>
      <w:r w:rsidR="008605D2" w:rsidRPr="008605D2">
        <w:rPr>
          <w:sz w:val="24"/>
        </w:rPr>
        <w:t xml:space="preserve"> TH and DAT labeling in each CeA division were normalized to intensity of fluorescence of </w:t>
      </w:r>
      <w:r w:rsidR="001431E5">
        <w:rPr>
          <w:sz w:val="24"/>
        </w:rPr>
        <w:t xml:space="preserve">the </w:t>
      </w:r>
      <w:r w:rsidR="008605D2" w:rsidRPr="008605D2">
        <w:rPr>
          <w:sz w:val="24"/>
        </w:rPr>
        <w:t xml:space="preserve">dorsal striatum </w:t>
      </w:r>
      <w:r w:rsidR="001431E5">
        <w:rPr>
          <w:sz w:val="24"/>
        </w:rPr>
        <w:t>in</w:t>
      </w:r>
      <w:r w:rsidR="008605D2" w:rsidRPr="008605D2">
        <w:rPr>
          <w:sz w:val="24"/>
        </w:rPr>
        <w:t xml:space="preserve"> the same histological section and the ratio between DAT and TH normalized intensities were calculated. </w:t>
      </w:r>
      <w:proofErr w:type="spellStart"/>
      <w:r w:rsidR="008605D2" w:rsidRPr="008605D2">
        <w:rPr>
          <w:sz w:val="24"/>
        </w:rPr>
        <w:t>CeLf</w:t>
      </w:r>
      <w:proofErr w:type="spellEnd"/>
      <w:r w:rsidR="008605D2" w:rsidRPr="008605D2">
        <w:rPr>
          <w:sz w:val="24"/>
        </w:rPr>
        <w:t xml:space="preserve">, lateral division of the </w:t>
      </w:r>
      <w:proofErr w:type="spellStart"/>
      <w:r w:rsidR="001431E5">
        <w:rPr>
          <w:sz w:val="24"/>
        </w:rPr>
        <w:t>CeA</w:t>
      </w:r>
      <w:proofErr w:type="spellEnd"/>
      <w:r w:rsidR="008605D2" w:rsidRPr="008605D2">
        <w:rPr>
          <w:sz w:val="24"/>
        </w:rPr>
        <w:t xml:space="preserve">, frontal part; </w:t>
      </w:r>
      <w:proofErr w:type="spellStart"/>
      <w:r w:rsidR="008605D2" w:rsidRPr="008605D2">
        <w:rPr>
          <w:sz w:val="24"/>
        </w:rPr>
        <w:t>CeLc</w:t>
      </w:r>
      <w:proofErr w:type="spellEnd"/>
      <w:r w:rsidR="008605D2" w:rsidRPr="008605D2">
        <w:rPr>
          <w:sz w:val="24"/>
        </w:rPr>
        <w:t xml:space="preserve">, lateral division of the </w:t>
      </w:r>
      <w:proofErr w:type="spellStart"/>
      <w:r w:rsidR="001431E5">
        <w:rPr>
          <w:sz w:val="24"/>
        </w:rPr>
        <w:t>CeA</w:t>
      </w:r>
      <w:proofErr w:type="spellEnd"/>
      <w:r w:rsidR="008605D2" w:rsidRPr="008605D2">
        <w:rPr>
          <w:sz w:val="24"/>
        </w:rPr>
        <w:t xml:space="preserve">, caudal part; </w:t>
      </w:r>
      <w:proofErr w:type="spellStart"/>
      <w:r w:rsidR="008605D2" w:rsidRPr="008605D2">
        <w:rPr>
          <w:sz w:val="24"/>
        </w:rPr>
        <w:t>CeCfd</w:t>
      </w:r>
      <w:proofErr w:type="spellEnd"/>
      <w:r w:rsidR="008605D2" w:rsidRPr="008605D2">
        <w:rPr>
          <w:sz w:val="24"/>
        </w:rPr>
        <w:t xml:space="preserve">, capsular division of the </w:t>
      </w:r>
      <w:proofErr w:type="spellStart"/>
      <w:r w:rsidR="001431E5">
        <w:rPr>
          <w:sz w:val="24"/>
        </w:rPr>
        <w:t>CeA</w:t>
      </w:r>
      <w:proofErr w:type="spellEnd"/>
      <w:r w:rsidR="008605D2" w:rsidRPr="008605D2">
        <w:rPr>
          <w:sz w:val="24"/>
        </w:rPr>
        <w:t xml:space="preserve">, </w:t>
      </w:r>
      <w:proofErr w:type="spellStart"/>
      <w:r w:rsidR="008605D2" w:rsidRPr="008605D2">
        <w:rPr>
          <w:sz w:val="24"/>
        </w:rPr>
        <w:t>frontodorsal</w:t>
      </w:r>
      <w:proofErr w:type="spellEnd"/>
      <w:r w:rsidR="008605D2" w:rsidRPr="008605D2">
        <w:rPr>
          <w:sz w:val="24"/>
        </w:rPr>
        <w:t xml:space="preserve"> part; </w:t>
      </w:r>
      <w:proofErr w:type="spellStart"/>
      <w:r w:rsidR="008605D2" w:rsidRPr="008605D2">
        <w:rPr>
          <w:sz w:val="24"/>
        </w:rPr>
        <w:t>CeCfv</w:t>
      </w:r>
      <w:proofErr w:type="spellEnd"/>
      <w:r w:rsidR="008605D2" w:rsidRPr="008605D2">
        <w:rPr>
          <w:sz w:val="24"/>
        </w:rPr>
        <w:t xml:space="preserve">, capsular division of the </w:t>
      </w:r>
      <w:proofErr w:type="spellStart"/>
      <w:r w:rsidR="001431E5">
        <w:rPr>
          <w:sz w:val="24"/>
        </w:rPr>
        <w:t>CeA</w:t>
      </w:r>
      <w:proofErr w:type="spellEnd"/>
      <w:r w:rsidR="008605D2" w:rsidRPr="008605D2">
        <w:rPr>
          <w:sz w:val="24"/>
        </w:rPr>
        <w:t xml:space="preserve">, </w:t>
      </w:r>
      <w:proofErr w:type="spellStart"/>
      <w:r w:rsidR="008605D2" w:rsidRPr="008605D2">
        <w:rPr>
          <w:sz w:val="24"/>
        </w:rPr>
        <w:t>frontoventral</w:t>
      </w:r>
      <w:proofErr w:type="spellEnd"/>
      <w:r w:rsidR="008605D2" w:rsidRPr="008605D2">
        <w:rPr>
          <w:sz w:val="24"/>
        </w:rPr>
        <w:t xml:space="preserve"> part; </w:t>
      </w:r>
      <w:proofErr w:type="spellStart"/>
      <w:r w:rsidR="008605D2" w:rsidRPr="008605D2">
        <w:rPr>
          <w:sz w:val="24"/>
        </w:rPr>
        <w:t>CeCc</w:t>
      </w:r>
      <w:proofErr w:type="spellEnd"/>
      <w:r w:rsidR="008605D2" w:rsidRPr="008605D2">
        <w:rPr>
          <w:sz w:val="24"/>
        </w:rPr>
        <w:t xml:space="preserve">, capsular division of the </w:t>
      </w:r>
      <w:proofErr w:type="spellStart"/>
      <w:r w:rsidR="001431E5">
        <w:rPr>
          <w:sz w:val="24"/>
        </w:rPr>
        <w:t>CeA</w:t>
      </w:r>
      <w:proofErr w:type="spellEnd"/>
      <w:r w:rsidR="008605D2" w:rsidRPr="008605D2">
        <w:rPr>
          <w:sz w:val="24"/>
        </w:rPr>
        <w:t xml:space="preserve">, caudal part; </w:t>
      </w:r>
      <w:proofErr w:type="spellStart"/>
      <w:r w:rsidR="008605D2" w:rsidRPr="008605D2">
        <w:rPr>
          <w:sz w:val="24"/>
        </w:rPr>
        <w:t>CeM</w:t>
      </w:r>
      <w:proofErr w:type="spellEnd"/>
      <w:r w:rsidR="008605D2" w:rsidRPr="008605D2">
        <w:rPr>
          <w:sz w:val="24"/>
        </w:rPr>
        <w:t xml:space="preserve">, medial division of the </w:t>
      </w:r>
      <w:r w:rsidR="001431E5">
        <w:rPr>
          <w:sz w:val="24"/>
        </w:rPr>
        <w:t>CeA</w:t>
      </w:r>
      <w:r w:rsidR="008605D2" w:rsidRPr="008605D2">
        <w:rPr>
          <w:sz w:val="24"/>
        </w:rPr>
        <w:t xml:space="preserve">. Mean </w:t>
      </w:r>
      <w:r w:rsidR="008605D2" w:rsidRPr="008605D2">
        <w:rPr>
          <w:rFonts w:cstheme="minorHAnsi"/>
          <w:sz w:val="24"/>
        </w:rPr>
        <w:t>±</w:t>
      </w:r>
      <w:r w:rsidR="008605D2" w:rsidRPr="008605D2">
        <w:rPr>
          <w:sz w:val="24"/>
        </w:rPr>
        <w:t xml:space="preserve"> individual data is shown (n=2 mice).</w:t>
      </w:r>
    </w:p>
    <w:p w14:paraId="2B934CCB" w14:textId="64816F1B" w:rsidR="008605D2" w:rsidRDefault="008605D2"/>
    <w:p w14:paraId="1E421B35" w14:textId="77777777" w:rsidR="002451A5" w:rsidRPr="002451A5" w:rsidRDefault="002451A5" w:rsidP="00D50E0B">
      <w:pPr>
        <w:spacing w:line="480" w:lineRule="auto"/>
        <w:jc w:val="both"/>
        <w:rPr>
          <w:b/>
          <w:sz w:val="28"/>
          <w:szCs w:val="28"/>
        </w:rPr>
      </w:pPr>
      <w:bookmarkStart w:id="0" w:name="_GoBack"/>
      <w:bookmarkEnd w:id="0"/>
    </w:p>
    <w:sectPr w:rsidR="002451A5" w:rsidRPr="002451A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9EE192" w14:textId="77777777" w:rsidR="005F1166" w:rsidRDefault="005F1166" w:rsidP="00F35D11">
      <w:pPr>
        <w:spacing w:after="0" w:line="240" w:lineRule="auto"/>
      </w:pPr>
      <w:r>
        <w:separator/>
      </w:r>
    </w:p>
  </w:endnote>
  <w:endnote w:type="continuationSeparator" w:id="0">
    <w:p w14:paraId="04D326EE" w14:textId="77777777" w:rsidR="005F1166" w:rsidRDefault="005F1166" w:rsidP="00F35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5590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8B7147" w14:textId="413B564A" w:rsidR="00A654B4" w:rsidRDefault="00A654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0E0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94945B" w14:textId="77777777" w:rsidR="00A654B4" w:rsidRDefault="00A654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494B37" w14:textId="77777777" w:rsidR="005F1166" w:rsidRDefault="005F1166" w:rsidP="00F35D11">
      <w:pPr>
        <w:spacing w:after="0" w:line="240" w:lineRule="auto"/>
      </w:pPr>
      <w:r>
        <w:separator/>
      </w:r>
    </w:p>
  </w:footnote>
  <w:footnote w:type="continuationSeparator" w:id="0">
    <w:p w14:paraId="30BAC407" w14:textId="77777777" w:rsidR="005F1166" w:rsidRDefault="005F1166" w:rsidP="00F35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2A17F8" w14:textId="0E993F11" w:rsidR="0088554B" w:rsidRPr="00A654B4" w:rsidRDefault="0088554B" w:rsidP="00A654B4">
    <w:pPr>
      <w:pStyle w:val="Header"/>
      <w:jc w:val="right"/>
      <w:rPr>
        <w:i/>
        <w:sz w:val="20"/>
        <w:szCs w:val="20"/>
      </w:rPr>
    </w:pPr>
    <w:r w:rsidRPr="00A654B4">
      <w:rPr>
        <w:i/>
        <w:sz w:val="20"/>
        <w:szCs w:val="20"/>
      </w:rPr>
      <w:t xml:space="preserve">Segregated DA innervation at the </w:t>
    </w:r>
    <w:proofErr w:type="gramStart"/>
    <w:r w:rsidRPr="00A654B4">
      <w:rPr>
        <w:i/>
        <w:sz w:val="20"/>
        <w:szCs w:val="20"/>
      </w:rPr>
      <w:t>CeA  -</w:t>
    </w:r>
    <w:proofErr w:type="gramEnd"/>
    <w:r w:rsidRPr="00A654B4">
      <w:rPr>
        <w:i/>
        <w:sz w:val="20"/>
        <w:szCs w:val="20"/>
      </w:rPr>
      <w:t xml:space="preserve"> Casey et al., 2022</w:t>
    </w:r>
  </w:p>
  <w:p w14:paraId="5B6C8658" w14:textId="77777777" w:rsidR="0088554B" w:rsidRDefault="008855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640"/>
    <w:rsid w:val="000454D7"/>
    <w:rsid w:val="00062E6D"/>
    <w:rsid w:val="000757B1"/>
    <w:rsid w:val="00075AA2"/>
    <w:rsid w:val="00094CF0"/>
    <w:rsid w:val="000A0C0B"/>
    <w:rsid w:val="000A1F91"/>
    <w:rsid w:val="000C4263"/>
    <w:rsid w:val="000D6D1C"/>
    <w:rsid w:val="000F0F18"/>
    <w:rsid w:val="00103B9B"/>
    <w:rsid w:val="001145B8"/>
    <w:rsid w:val="001431E5"/>
    <w:rsid w:val="001528ED"/>
    <w:rsid w:val="0015499C"/>
    <w:rsid w:val="00176728"/>
    <w:rsid w:val="001E0916"/>
    <w:rsid w:val="001E1643"/>
    <w:rsid w:val="001E1A44"/>
    <w:rsid w:val="001F1A02"/>
    <w:rsid w:val="001F325B"/>
    <w:rsid w:val="001F3C41"/>
    <w:rsid w:val="002263D6"/>
    <w:rsid w:val="0022764E"/>
    <w:rsid w:val="00230F94"/>
    <w:rsid w:val="00233B0C"/>
    <w:rsid w:val="00243B08"/>
    <w:rsid w:val="002451A5"/>
    <w:rsid w:val="00246A29"/>
    <w:rsid w:val="00255FF4"/>
    <w:rsid w:val="002563DF"/>
    <w:rsid w:val="00262D63"/>
    <w:rsid w:val="00271919"/>
    <w:rsid w:val="00281152"/>
    <w:rsid w:val="00285EBD"/>
    <w:rsid w:val="0028711A"/>
    <w:rsid w:val="002877B0"/>
    <w:rsid w:val="0029408F"/>
    <w:rsid w:val="002C55EC"/>
    <w:rsid w:val="002F06B3"/>
    <w:rsid w:val="00316DD6"/>
    <w:rsid w:val="00323812"/>
    <w:rsid w:val="00323BDF"/>
    <w:rsid w:val="00336DB1"/>
    <w:rsid w:val="003370A9"/>
    <w:rsid w:val="00337101"/>
    <w:rsid w:val="00354C60"/>
    <w:rsid w:val="003867BA"/>
    <w:rsid w:val="0039125A"/>
    <w:rsid w:val="003A7B27"/>
    <w:rsid w:val="003B4388"/>
    <w:rsid w:val="003E19BC"/>
    <w:rsid w:val="003E7074"/>
    <w:rsid w:val="00422975"/>
    <w:rsid w:val="0042407F"/>
    <w:rsid w:val="00443DA2"/>
    <w:rsid w:val="00466785"/>
    <w:rsid w:val="004A5794"/>
    <w:rsid w:val="004B403C"/>
    <w:rsid w:val="004C0A95"/>
    <w:rsid w:val="004C3622"/>
    <w:rsid w:val="004E0F24"/>
    <w:rsid w:val="004E5AF8"/>
    <w:rsid w:val="004F35B7"/>
    <w:rsid w:val="004F43F7"/>
    <w:rsid w:val="00500813"/>
    <w:rsid w:val="0056578A"/>
    <w:rsid w:val="00565EB9"/>
    <w:rsid w:val="0058734F"/>
    <w:rsid w:val="005917B6"/>
    <w:rsid w:val="00594DA8"/>
    <w:rsid w:val="005A2AB6"/>
    <w:rsid w:val="005A2DEB"/>
    <w:rsid w:val="005A7A09"/>
    <w:rsid w:val="005C3135"/>
    <w:rsid w:val="005C7E91"/>
    <w:rsid w:val="005D63DC"/>
    <w:rsid w:val="005E1E6C"/>
    <w:rsid w:val="005E4BE1"/>
    <w:rsid w:val="005F077C"/>
    <w:rsid w:val="005F1166"/>
    <w:rsid w:val="005F5EB2"/>
    <w:rsid w:val="00625C5F"/>
    <w:rsid w:val="00632D0D"/>
    <w:rsid w:val="006413AD"/>
    <w:rsid w:val="00653D8B"/>
    <w:rsid w:val="00654FBA"/>
    <w:rsid w:val="006742F1"/>
    <w:rsid w:val="006745F8"/>
    <w:rsid w:val="006776AB"/>
    <w:rsid w:val="00693A24"/>
    <w:rsid w:val="006A44AD"/>
    <w:rsid w:val="006A4FCB"/>
    <w:rsid w:val="006B1597"/>
    <w:rsid w:val="006F19BA"/>
    <w:rsid w:val="00704521"/>
    <w:rsid w:val="00712BB7"/>
    <w:rsid w:val="007151DC"/>
    <w:rsid w:val="00720784"/>
    <w:rsid w:val="0072708A"/>
    <w:rsid w:val="00734EC2"/>
    <w:rsid w:val="00745D41"/>
    <w:rsid w:val="00750DC7"/>
    <w:rsid w:val="00757956"/>
    <w:rsid w:val="00772D2D"/>
    <w:rsid w:val="00784640"/>
    <w:rsid w:val="0078699A"/>
    <w:rsid w:val="007B4DFE"/>
    <w:rsid w:val="007D1699"/>
    <w:rsid w:val="00806003"/>
    <w:rsid w:val="00813EE7"/>
    <w:rsid w:val="00815B84"/>
    <w:rsid w:val="008461DF"/>
    <w:rsid w:val="00856F78"/>
    <w:rsid w:val="008605D2"/>
    <w:rsid w:val="008610DB"/>
    <w:rsid w:val="00862E2B"/>
    <w:rsid w:val="00872114"/>
    <w:rsid w:val="00882DAD"/>
    <w:rsid w:val="0088554B"/>
    <w:rsid w:val="008A2C68"/>
    <w:rsid w:val="008B04F5"/>
    <w:rsid w:val="008B396A"/>
    <w:rsid w:val="008C0D9F"/>
    <w:rsid w:val="008C649F"/>
    <w:rsid w:val="008E1D2B"/>
    <w:rsid w:val="008E6B43"/>
    <w:rsid w:val="008F387D"/>
    <w:rsid w:val="008F5FDC"/>
    <w:rsid w:val="0093623D"/>
    <w:rsid w:val="00943B0E"/>
    <w:rsid w:val="00954322"/>
    <w:rsid w:val="0095796A"/>
    <w:rsid w:val="0096492D"/>
    <w:rsid w:val="00965A58"/>
    <w:rsid w:val="00972488"/>
    <w:rsid w:val="00980BCC"/>
    <w:rsid w:val="00985FA2"/>
    <w:rsid w:val="00995678"/>
    <w:rsid w:val="009B01DE"/>
    <w:rsid w:val="009B0568"/>
    <w:rsid w:val="009B28AB"/>
    <w:rsid w:val="009B3219"/>
    <w:rsid w:val="009D2591"/>
    <w:rsid w:val="009D4DFA"/>
    <w:rsid w:val="00A37B00"/>
    <w:rsid w:val="00A37B1A"/>
    <w:rsid w:val="00A50E22"/>
    <w:rsid w:val="00A61C6B"/>
    <w:rsid w:val="00A62017"/>
    <w:rsid w:val="00A62472"/>
    <w:rsid w:val="00A63EC7"/>
    <w:rsid w:val="00A654B4"/>
    <w:rsid w:val="00A84FCB"/>
    <w:rsid w:val="00AB6FD1"/>
    <w:rsid w:val="00AB7A89"/>
    <w:rsid w:val="00AD4A23"/>
    <w:rsid w:val="00AE160E"/>
    <w:rsid w:val="00AF799F"/>
    <w:rsid w:val="00B01AA1"/>
    <w:rsid w:val="00B3139E"/>
    <w:rsid w:val="00B42C8E"/>
    <w:rsid w:val="00B44C9F"/>
    <w:rsid w:val="00B4757A"/>
    <w:rsid w:val="00B72CD3"/>
    <w:rsid w:val="00B77E72"/>
    <w:rsid w:val="00B853DB"/>
    <w:rsid w:val="00B87DB8"/>
    <w:rsid w:val="00BA05B5"/>
    <w:rsid w:val="00BA2D79"/>
    <w:rsid w:val="00BB251A"/>
    <w:rsid w:val="00BB74FC"/>
    <w:rsid w:val="00BD49E9"/>
    <w:rsid w:val="00BE1119"/>
    <w:rsid w:val="00BE192D"/>
    <w:rsid w:val="00BE376C"/>
    <w:rsid w:val="00BE41C4"/>
    <w:rsid w:val="00BE7BD6"/>
    <w:rsid w:val="00C059BE"/>
    <w:rsid w:val="00C14DF0"/>
    <w:rsid w:val="00C3393F"/>
    <w:rsid w:val="00C3649B"/>
    <w:rsid w:val="00C401E0"/>
    <w:rsid w:val="00C77B71"/>
    <w:rsid w:val="00C8057B"/>
    <w:rsid w:val="00C8387C"/>
    <w:rsid w:val="00C8435B"/>
    <w:rsid w:val="00C84EEF"/>
    <w:rsid w:val="00C945BB"/>
    <w:rsid w:val="00CA54CC"/>
    <w:rsid w:val="00CD1B95"/>
    <w:rsid w:val="00CD3A82"/>
    <w:rsid w:val="00CD7F15"/>
    <w:rsid w:val="00CE1B83"/>
    <w:rsid w:val="00CE27F0"/>
    <w:rsid w:val="00CF4B21"/>
    <w:rsid w:val="00D23FBC"/>
    <w:rsid w:val="00D25538"/>
    <w:rsid w:val="00D36D48"/>
    <w:rsid w:val="00D50E0B"/>
    <w:rsid w:val="00D5691F"/>
    <w:rsid w:val="00D64517"/>
    <w:rsid w:val="00D65F0D"/>
    <w:rsid w:val="00D676DA"/>
    <w:rsid w:val="00D75E36"/>
    <w:rsid w:val="00D776CC"/>
    <w:rsid w:val="00D863A5"/>
    <w:rsid w:val="00D907D5"/>
    <w:rsid w:val="00DA6E30"/>
    <w:rsid w:val="00DD3203"/>
    <w:rsid w:val="00DD74BD"/>
    <w:rsid w:val="00E01383"/>
    <w:rsid w:val="00E31EF2"/>
    <w:rsid w:val="00E33BBB"/>
    <w:rsid w:val="00E456D3"/>
    <w:rsid w:val="00E56377"/>
    <w:rsid w:val="00E61C79"/>
    <w:rsid w:val="00EC08C7"/>
    <w:rsid w:val="00EC32BD"/>
    <w:rsid w:val="00ED52C0"/>
    <w:rsid w:val="00ED55A7"/>
    <w:rsid w:val="00EF3FBC"/>
    <w:rsid w:val="00EF7601"/>
    <w:rsid w:val="00F222A5"/>
    <w:rsid w:val="00F333D5"/>
    <w:rsid w:val="00F35D11"/>
    <w:rsid w:val="00F474C5"/>
    <w:rsid w:val="00F52AF7"/>
    <w:rsid w:val="00F531A6"/>
    <w:rsid w:val="00F610A9"/>
    <w:rsid w:val="00F6481E"/>
    <w:rsid w:val="00F700CF"/>
    <w:rsid w:val="00F73B02"/>
    <w:rsid w:val="00F76524"/>
    <w:rsid w:val="00F773E1"/>
    <w:rsid w:val="00F819FA"/>
    <w:rsid w:val="00F82BB1"/>
    <w:rsid w:val="00FC4199"/>
    <w:rsid w:val="00FC4B2B"/>
    <w:rsid w:val="00FF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4921F"/>
  <w15:docId w15:val="{F7414800-FE4B-4F45-91A9-1DC4858C3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423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06359"/>
    <w:pPr>
      <w:keepNext/>
      <w:spacing w:before="240" w:after="60" w:line="480" w:lineRule="auto"/>
      <w:jc w:val="both"/>
      <w:outlineLvl w:val="2"/>
    </w:pPr>
    <w:rPr>
      <w:rFonts w:eastAsia="Times New Roman" w:cs="Arial"/>
      <w:b/>
      <w:bCs/>
      <w:sz w:val="26"/>
      <w:szCs w:val="26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B65AC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179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9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996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7996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996"/>
    <w:rPr>
      <w:rFonts w:ascii="Segoe UI" w:eastAsia="Calibr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9"/>
    <w:rsid w:val="00B06359"/>
    <w:rPr>
      <w:rFonts w:ascii="Calibri" w:eastAsia="Times New Roman" w:hAnsi="Calibri" w:cs="Arial"/>
      <w:b/>
      <w:bCs/>
      <w:sz w:val="26"/>
      <w:szCs w:val="2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37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605D2"/>
    <w:pPr>
      <w:spacing w:after="0" w:line="240" w:lineRule="auto"/>
    </w:pPr>
    <w:rPr>
      <w:rFonts w:asciiTheme="minorHAnsi" w:eastAsiaTheme="minorEastAsia" w:hAnsiTheme="minorHAnsi" w:cstheme="minorBidi"/>
      <w:lang w:val="es-AR"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871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D11"/>
  </w:style>
  <w:style w:type="paragraph" w:styleId="Footer">
    <w:name w:val="footer"/>
    <w:basedOn w:val="Normal"/>
    <w:link w:val="Foot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FUts1z7utS/WcDZibdh3sYlNsw==">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BB07AF0-6082-4789-A267-7AE751A83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Casey</dc:creator>
  <cp:lastModifiedBy>Marcelo</cp:lastModifiedBy>
  <cp:revision>2</cp:revision>
  <dcterms:created xsi:type="dcterms:W3CDTF">2022-10-29T10:49:00Z</dcterms:created>
  <dcterms:modified xsi:type="dcterms:W3CDTF">2022-10-29T10:49:00Z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f1bd0464-13e8-3a34-a3b8-2ab3555dc711</vt:lpwstr>
  </property>
  <property fmtid="{D5CDD505-2E9C-101B-9397-08002B2CF9AE}" pid="4" name="Mendeley Citation Style_1">
    <vt:lpwstr>http://www.zotero.org/styles/neuropsychopharmacology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http://www.zotero.org/styles/neuropsychopharmacology</vt:lpwstr>
  </property>
  <property fmtid="{D5CDD505-2E9C-101B-9397-08002B2CF9AE}" pid="22" name="Mendeley Recent Style Name 8_1">
    <vt:lpwstr>Neuropsychopharmacology</vt:lpwstr>
  </property>
  <property fmtid="{D5CDD505-2E9C-101B-9397-08002B2CF9AE}" pid="23" name="Mendeley Recent Style Id 9_1">
    <vt:lpwstr>http://www.zotero.org/styles/the-journal-of-neuroscience</vt:lpwstr>
  </property>
  <property fmtid="{D5CDD505-2E9C-101B-9397-08002B2CF9AE}" pid="24" name="Mendeley Recent Style Name 9_1">
    <vt:lpwstr>The Journal of Neuroscience</vt:lpwstr>
  </property>
</Properties>
</file>