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0A9B" w:rsidRDefault="00980A9B" w:rsidP="00980A9B">
      <w:pPr>
        <w:spacing w:after="0" w:line="360" w:lineRule="auto"/>
        <w:jc w:val="center"/>
        <w:rPr>
          <w:rFonts w:ascii="Times New Roman" w:hAnsi="Times New Roman" w:cs="Times New Roman"/>
          <w:b/>
          <w:color w:val="000000" w:themeColor="text1"/>
          <w:sz w:val="40"/>
          <w:szCs w:val="24"/>
        </w:rPr>
      </w:pPr>
      <w:r w:rsidRPr="00980A9B">
        <w:rPr>
          <w:rFonts w:ascii="Times New Roman" w:hAnsi="Times New Roman" w:cs="Times New Roman"/>
          <w:b/>
          <w:color w:val="000000" w:themeColor="text1"/>
          <w:sz w:val="40"/>
          <w:szCs w:val="24"/>
        </w:rPr>
        <w:t>Author's Picture &amp; Biography</w:t>
      </w:r>
      <w:bookmarkStart w:id="0" w:name="_GoBack"/>
      <w:bookmarkEnd w:id="0"/>
    </w:p>
    <w:p w:rsidR="00D07683" w:rsidRPr="00D07683" w:rsidRDefault="00980A9B" w:rsidP="00D07683">
      <w:pPr>
        <w:spacing w:after="0" w:line="360" w:lineRule="auto"/>
        <w:jc w:val="both"/>
        <w:rPr>
          <w:rFonts w:ascii="Times New Roman" w:hAnsi="Times New Roman" w:cs="Times New Roman"/>
          <w:color w:val="000000" w:themeColor="text1"/>
          <w:sz w:val="24"/>
          <w:szCs w:val="24"/>
        </w:rPr>
      </w:pPr>
      <w:r w:rsidRPr="00980A9B">
        <w:rPr>
          <w:rFonts w:ascii="Times New Roman" w:hAnsi="Times New Roman" w:cs="Times New Roman"/>
          <w:b/>
          <w:noProof/>
          <w:color w:val="000000" w:themeColor="text1"/>
          <w:sz w:val="24"/>
          <w:szCs w:val="24"/>
          <w:lang w:val="en-IN" w:eastAsia="en-I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00125" cy="1004182"/>
            <wp:effectExtent l="0" t="0" r="0" b="0"/>
            <wp:wrapSquare wrapText="bothSides"/>
            <wp:docPr id="2" name="Picture 2" descr="C:\Users\Jagadhish\Downloads\IMG-27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gadhish\Downloads\IMG-2780.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00125" cy="1004182"/>
                    </a:xfrm>
                    <a:prstGeom prst="rect">
                      <a:avLst/>
                    </a:prstGeom>
                    <a:noFill/>
                    <a:ln>
                      <a:noFill/>
                    </a:ln>
                  </pic:spPr>
                </pic:pic>
              </a:graphicData>
            </a:graphic>
          </wp:anchor>
        </w:drawing>
      </w:r>
      <w:r w:rsidRPr="00980A9B">
        <w:rPr>
          <w:rFonts w:ascii="Times New Roman" w:hAnsi="Times New Roman" w:cs="Times New Roman"/>
          <w:b/>
          <w:color w:val="000000" w:themeColor="text1"/>
          <w:sz w:val="24"/>
          <w:szCs w:val="24"/>
        </w:rPr>
        <w:t xml:space="preserve"> </w:t>
      </w:r>
      <w:r w:rsidR="00D07683" w:rsidRPr="00D07683">
        <w:rPr>
          <w:rFonts w:ascii="Times New Roman" w:hAnsi="Times New Roman" w:cs="Times New Roman"/>
          <w:b/>
          <w:color w:val="000000" w:themeColor="text1"/>
          <w:sz w:val="24"/>
          <w:szCs w:val="24"/>
        </w:rPr>
        <w:t>D.Tilak Raju</w:t>
      </w:r>
      <w:r w:rsidR="00D07683" w:rsidRPr="00D07683">
        <w:rPr>
          <w:rFonts w:ascii="Times New Roman" w:hAnsi="Times New Roman" w:cs="Times New Roman"/>
          <w:color w:val="000000" w:themeColor="text1"/>
          <w:sz w:val="24"/>
          <w:szCs w:val="24"/>
        </w:rPr>
        <w:t xml:space="preserve"> received his B.E degree in Electronics and Instrumentation Engineering from Andhra University, Visakhapatnam, India, in 2006 and M.E degree in Electronics and Communication Engineering from Andhra University Visakhapatnam, India, in 2009. He is a Research scholar at Andhra University. His areas of research include Approximate Multipliers, Efficient design of Arithmetic elements. He has 10 years of teaching experience. He has supervised and guided various projects at UG and PG levels.</w:t>
      </w:r>
    </w:p>
    <w:p w:rsidR="00D07683" w:rsidRPr="00D07683" w:rsidRDefault="00D07683" w:rsidP="00D07683">
      <w:pPr>
        <w:spacing w:after="0" w:line="360" w:lineRule="auto"/>
        <w:jc w:val="both"/>
        <w:rPr>
          <w:rFonts w:ascii="Times New Roman" w:hAnsi="Times New Roman" w:cs="Times New Roman"/>
          <w:color w:val="000000" w:themeColor="text1"/>
          <w:sz w:val="24"/>
          <w:szCs w:val="24"/>
        </w:rPr>
      </w:pPr>
    </w:p>
    <w:p w:rsidR="00D07683" w:rsidRPr="00D07683" w:rsidRDefault="00980A9B" w:rsidP="00D07683">
      <w:pPr>
        <w:spacing w:after="0" w:line="360" w:lineRule="auto"/>
        <w:jc w:val="both"/>
        <w:rPr>
          <w:rFonts w:ascii="Times New Roman" w:hAnsi="Times New Roman" w:cs="Times New Roman"/>
          <w:color w:val="000000" w:themeColor="text1"/>
          <w:sz w:val="24"/>
          <w:szCs w:val="24"/>
        </w:rPr>
      </w:pPr>
      <w:r>
        <w:rPr>
          <w:noProof/>
          <w:lang w:val="en-IN" w:eastAsia="en-IN"/>
        </w:rPr>
        <w:drawing>
          <wp:anchor distT="0" distB="0" distL="114300" distR="114300" simplePos="0" relativeHeight="251658240" behindDoc="0" locked="0" layoutInCell="1" allowOverlap="1">
            <wp:simplePos x="0" y="0"/>
            <wp:positionH relativeFrom="column">
              <wp:posOffset>0</wp:posOffset>
            </wp:positionH>
            <wp:positionV relativeFrom="paragraph">
              <wp:posOffset>-1905</wp:posOffset>
            </wp:positionV>
            <wp:extent cx="1200150" cy="11049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1200150" cy="1104900"/>
                    </a:xfrm>
                    <a:prstGeom prst="rect">
                      <a:avLst/>
                    </a:prstGeom>
                  </pic:spPr>
                </pic:pic>
              </a:graphicData>
            </a:graphic>
          </wp:anchor>
        </w:drawing>
      </w:r>
      <w:r w:rsidRPr="00D07683">
        <w:rPr>
          <w:rFonts w:ascii="Times New Roman" w:hAnsi="Times New Roman" w:cs="Times New Roman"/>
          <w:b/>
          <w:color w:val="000000" w:themeColor="text1"/>
          <w:sz w:val="24"/>
          <w:szCs w:val="24"/>
        </w:rPr>
        <w:t xml:space="preserve"> </w:t>
      </w:r>
      <w:r w:rsidR="00D07683" w:rsidRPr="00D07683">
        <w:rPr>
          <w:rFonts w:ascii="Times New Roman" w:hAnsi="Times New Roman" w:cs="Times New Roman"/>
          <w:b/>
          <w:color w:val="000000" w:themeColor="text1"/>
          <w:sz w:val="24"/>
          <w:szCs w:val="24"/>
        </w:rPr>
        <w:t>Y. Srinivasa Rao</w:t>
      </w:r>
      <w:r w:rsidR="00D07683" w:rsidRPr="00D07683">
        <w:rPr>
          <w:rFonts w:ascii="Times New Roman" w:hAnsi="Times New Roman" w:cs="Times New Roman"/>
          <w:color w:val="000000" w:themeColor="text1"/>
          <w:sz w:val="24"/>
          <w:szCs w:val="24"/>
        </w:rPr>
        <w:t xml:space="preserve"> received his PhD in Electrical Communication Engineering from the Indian Institute of Science, Bangalore, in 1998. Currently, he is a UGC – PDF Research Fellow and Professor and BOS Member in the Instrument Technology Department, AU College of Engineering (A), Andhra University, Visakhapatnam, AP, and India. He has more than 15 years of teaching and research experience, published more than 102 research papers in International Journals, and presented a few at International Conferences. He was in the Eritrean Institute of Technology, Asmara, and N.E. Africa for one year on academic assignments. He will be a Visiting Researcher EEE Department, Nanyang Technological University, Singapore in 2013. He received ‘‘Visiting Research Scholar-I-Shou University, Kaohsiung City, Taiwan- 201200, ‘‘SAARC Award-201200, ‘‘Research Award’’ in 2012 from University Grants Commission, India, ‘‘Outstanding Paper Award Winner’’ at the Emerald Literati Network Awards for Excellence 2008, England (UK), Five ‘‘Best Paper Awards’’ at International Conferences (two in 2012, one in 2011 and twice in 2007), ‘‘Vignan Pratibha Award – 2006’’ for Research from Andhra University and selected as ‘‘Science Researcher for Asia – Pacific Region’’ in 2005 by UNESCO and Australian Expert Group in Industry Studies (AEGIS) at the University of Western Sydney (UWS) and received ‘‘Young Scientist Award’’ from Department of Science and Technology, Government of India in 2002.</w:t>
      </w:r>
    </w:p>
    <w:p w:rsidR="00B24D1C" w:rsidRDefault="00B24D1C"/>
    <w:sectPr w:rsidR="00B24D1C" w:rsidSect="00A543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FELayout/>
    <w:compatSetting w:name="compatibilityMode" w:uri="http://schemas.microsoft.com/office/word" w:val="12"/>
  </w:compat>
  <w:docVars>
    <w:docVar w:name="__Grammarly_42____i" w:val="H4sIAAAAAAAEAKtWckksSQxILCpxzi/NK1GyMqwFAAEhoTITAAAA"/>
    <w:docVar w:name="__Grammarly_42___1" w:val="H4sIAAAAAAAEAKtWcslP9kxRslIyNDY2NDSxMDQyN7Y0MzAxMTRW0lEKTi0uzszPAykwrAUANkAhTSwAAAA="/>
  </w:docVars>
  <w:rsids>
    <w:rsidRoot w:val="00D07683"/>
    <w:rsid w:val="006501E0"/>
    <w:rsid w:val="00980A9B"/>
    <w:rsid w:val="00A5434C"/>
    <w:rsid w:val="00B24D1C"/>
    <w:rsid w:val="00D076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3C197F-F377-4153-A12D-511516457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43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7926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300</Words>
  <Characters>1710</Characters>
  <Application>Microsoft Office Word</Application>
  <DocSecurity>0</DocSecurity>
  <Lines>14</Lines>
  <Paragraphs>4</Paragraphs>
  <ScaleCrop>false</ScaleCrop>
  <Company/>
  <LinksUpToDate>false</LinksUpToDate>
  <CharactersWithSpaces>2006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Jagadhish</cp:lastModifiedBy>
  <cp:revision>4</cp:revision>
  <dcterms:created xsi:type="dcterms:W3CDTF">2022-10-15T09:55:00Z</dcterms:created>
  <dcterms:modified xsi:type="dcterms:W3CDTF">2022-10-29T01:46:00Z</dcterms:modified>
</cp:coreProperties>
</file>