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65CC0F" w14:textId="77777777" w:rsidR="0087470D" w:rsidRPr="002C7A3F" w:rsidRDefault="0087470D" w:rsidP="00A535FA">
      <w:pPr>
        <w:spacing w:line="480" w:lineRule="auto"/>
        <w:jc w:val="center"/>
        <w:rPr>
          <w:rFonts w:ascii="Arial" w:hAnsi="Arial" w:cs="Arial"/>
          <w:sz w:val="22"/>
          <w:szCs w:val="22"/>
        </w:rPr>
      </w:pPr>
    </w:p>
    <w:p w14:paraId="2709F1E8" w14:textId="50233BC2" w:rsidR="003F4D3F" w:rsidRPr="003F4D3F" w:rsidRDefault="003F4D3F" w:rsidP="003F4D3F">
      <w:pPr>
        <w:spacing w:line="480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5B393C">
        <w:rPr>
          <w:rFonts w:ascii="Arial" w:hAnsi="Arial" w:cs="Arial"/>
          <w:b/>
          <w:bCs/>
          <w:sz w:val="22"/>
          <w:szCs w:val="22"/>
        </w:rPr>
        <w:t>Neural activation of food reward and cognitive control regions in young females</w:t>
      </w:r>
      <w:r>
        <w:rPr>
          <w:rFonts w:ascii="Arial" w:hAnsi="Arial" w:cs="Arial"/>
          <w:b/>
          <w:bCs/>
          <w:sz w:val="22"/>
          <w:szCs w:val="22"/>
        </w:rPr>
        <w:br/>
      </w:r>
      <w:r w:rsidRPr="005B393C">
        <w:rPr>
          <w:rFonts w:ascii="Arial" w:hAnsi="Arial" w:cs="Arial"/>
          <w:b/>
          <w:bCs/>
          <w:sz w:val="22"/>
          <w:szCs w:val="22"/>
        </w:rPr>
        <w:t>with anorexia nervosa and atypical anorexia nervosa versus healthy controls</w:t>
      </w:r>
      <w:r>
        <w:rPr>
          <w:rFonts w:ascii="Arial" w:hAnsi="Arial" w:cs="Arial"/>
          <w:b/>
          <w:bCs/>
          <w:sz w:val="22"/>
          <w:szCs w:val="22"/>
        </w:rPr>
        <w:t xml:space="preserve"> – Supplementary materials</w:t>
      </w:r>
    </w:p>
    <w:p w14:paraId="3B372241" w14:textId="77777777" w:rsidR="008F20A7" w:rsidRDefault="008F20A7" w:rsidP="00624387">
      <w:pPr>
        <w:spacing w:line="480" w:lineRule="auto"/>
        <w:jc w:val="center"/>
        <w:rPr>
          <w:rFonts w:ascii="Arial" w:hAnsi="Arial" w:cs="Arial"/>
          <w:b/>
          <w:sz w:val="22"/>
          <w:szCs w:val="22"/>
        </w:rPr>
      </w:pPr>
    </w:p>
    <w:p w14:paraId="182376DB" w14:textId="7B3C2A25" w:rsidR="00D545AE" w:rsidRPr="00900B35" w:rsidRDefault="00D545AE" w:rsidP="00624387">
      <w:pPr>
        <w:spacing w:line="480" w:lineRule="auto"/>
        <w:jc w:val="center"/>
        <w:rPr>
          <w:rFonts w:ascii="Arial" w:hAnsi="Arial" w:cs="Arial"/>
          <w:b/>
          <w:sz w:val="22"/>
          <w:szCs w:val="22"/>
        </w:rPr>
      </w:pPr>
      <w:r w:rsidRPr="00900B35">
        <w:rPr>
          <w:rFonts w:ascii="Arial" w:hAnsi="Arial" w:cs="Arial"/>
          <w:b/>
          <w:sz w:val="22"/>
          <w:szCs w:val="22"/>
        </w:rPr>
        <w:t>M</w:t>
      </w:r>
      <w:r w:rsidR="003F4D3F">
        <w:rPr>
          <w:rFonts w:ascii="Arial" w:hAnsi="Arial" w:cs="Arial"/>
          <w:b/>
          <w:sz w:val="22"/>
          <w:szCs w:val="22"/>
        </w:rPr>
        <w:t>aterials and M</w:t>
      </w:r>
      <w:r w:rsidRPr="00900B35">
        <w:rPr>
          <w:rFonts w:ascii="Arial" w:hAnsi="Arial" w:cs="Arial"/>
          <w:b/>
          <w:sz w:val="22"/>
          <w:szCs w:val="22"/>
        </w:rPr>
        <w:t>ethod</w:t>
      </w:r>
      <w:r w:rsidR="00EB3BCC">
        <w:rPr>
          <w:rFonts w:ascii="Arial" w:hAnsi="Arial" w:cs="Arial"/>
          <w:b/>
          <w:sz w:val="22"/>
          <w:szCs w:val="22"/>
        </w:rPr>
        <w:t>s</w:t>
      </w:r>
    </w:p>
    <w:p w14:paraId="067ED6E2" w14:textId="6FBB0062" w:rsidR="00AD708A" w:rsidRDefault="00674880" w:rsidP="00DF11FC">
      <w:pPr>
        <w:spacing w:line="480" w:lineRule="auto"/>
        <w:rPr>
          <w:rFonts w:ascii="Arial" w:hAnsi="Arial" w:cs="Arial"/>
          <w:i/>
          <w:sz w:val="22"/>
          <w:szCs w:val="22"/>
        </w:rPr>
      </w:pPr>
      <w:r w:rsidRPr="006D2F73">
        <w:rPr>
          <w:rFonts w:ascii="Arial" w:hAnsi="Arial" w:cs="Arial"/>
          <w:i/>
          <w:sz w:val="22"/>
          <w:szCs w:val="22"/>
        </w:rPr>
        <w:t>F</w:t>
      </w:r>
      <w:r w:rsidR="003505C8">
        <w:rPr>
          <w:rFonts w:ascii="Arial" w:hAnsi="Arial" w:cs="Arial"/>
          <w:i/>
          <w:sz w:val="22"/>
          <w:szCs w:val="22"/>
        </w:rPr>
        <w:t xml:space="preserve">unctional </w:t>
      </w:r>
      <w:r w:rsidR="00D20D78">
        <w:rPr>
          <w:rFonts w:ascii="Arial" w:hAnsi="Arial" w:cs="Arial"/>
          <w:i/>
          <w:sz w:val="22"/>
          <w:szCs w:val="22"/>
        </w:rPr>
        <w:t>Magnetic Resonance (f</w:t>
      </w:r>
      <w:r w:rsidRPr="006D2F73">
        <w:rPr>
          <w:rFonts w:ascii="Arial" w:hAnsi="Arial" w:cs="Arial"/>
          <w:i/>
          <w:sz w:val="22"/>
          <w:szCs w:val="22"/>
        </w:rPr>
        <w:t>MRI</w:t>
      </w:r>
      <w:r w:rsidR="00D20D78">
        <w:rPr>
          <w:rFonts w:ascii="Arial" w:hAnsi="Arial" w:cs="Arial"/>
          <w:i/>
          <w:sz w:val="22"/>
          <w:szCs w:val="22"/>
        </w:rPr>
        <w:t>)</w:t>
      </w:r>
      <w:r w:rsidR="00BD0C7E">
        <w:rPr>
          <w:rFonts w:ascii="Arial" w:hAnsi="Arial" w:cs="Arial"/>
          <w:i/>
          <w:sz w:val="22"/>
          <w:szCs w:val="22"/>
        </w:rPr>
        <w:t xml:space="preserve"> Paradigm</w:t>
      </w:r>
    </w:p>
    <w:p w14:paraId="27003437" w14:textId="30DF8B57" w:rsidR="008F20A7" w:rsidRDefault="00BD0C7E" w:rsidP="008F20A7">
      <w:pPr>
        <w:autoSpaceDE w:val="0"/>
        <w:autoSpaceDN w:val="0"/>
        <w:adjustRightInd w:val="0"/>
        <w:spacing w:line="480" w:lineRule="auto"/>
        <w:ind w:firstLine="72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Each participant completed two f</w:t>
      </w:r>
      <w:r w:rsidR="00972CDB" w:rsidRPr="001B7E3B">
        <w:rPr>
          <w:rFonts w:ascii="Arial" w:hAnsi="Arial" w:cs="Arial"/>
          <w:color w:val="000000"/>
          <w:sz w:val="22"/>
          <w:szCs w:val="22"/>
        </w:rPr>
        <w:t xml:space="preserve">MRI scanning </w:t>
      </w:r>
      <w:r>
        <w:rPr>
          <w:rFonts w:ascii="Arial" w:hAnsi="Arial" w:cs="Arial"/>
          <w:color w:val="000000"/>
          <w:sz w:val="22"/>
          <w:szCs w:val="22"/>
        </w:rPr>
        <w:t>sessions (premeal</w:t>
      </w:r>
      <w:r w:rsidR="00EB3BCC">
        <w:rPr>
          <w:rFonts w:ascii="Arial" w:hAnsi="Arial" w:cs="Arial"/>
          <w:color w:val="000000"/>
          <w:sz w:val="22"/>
          <w:szCs w:val="22"/>
        </w:rPr>
        <w:t>,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postmeal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) using </w:t>
      </w:r>
      <w:r w:rsidR="00972CDB" w:rsidRPr="001B7E3B">
        <w:rPr>
          <w:rFonts w:ascii="Arial" w:hAnsi="Arial" w:cs="Arial"/>
          <w:color w:val="000000"/>
          <w:sz w:val="22"/>
          <w:szCs w:val="22"/>
        </w:rPr>
        <w:t>a well-established food motivation paradigm</w:t>
      </w:r>
      <w:r w:rsidR="007949A6">
        <w:rPr>
          <w:rFonts w:ascii="Arial" w:hAnsi="Arial" w:cs="Arial"/>
          <w:color w:val="000000"/>
          <w:sz w:val="22"/>
          <w:szCs w:val="22"/>
        </w:rPr>
        <w:t xml:space="preserve"> </w:t>
      </w:r>
      <w:r w:rsidR="0045033C">
        <w:rPr>
          <w:rFonts w:ascii="Arial" w:hAnsi="Arial" w:cs="Arial"/>
          <w:color w:val="000000"/>
          <w:sz w:val="22"/>
          <w:szCs w:val="22"/>
        </w:rPr>
        <w:fldChar w:fldCharType="begin">
          <w:fldData xml:space="preserve">PEVuZE5vdGU+PENpdGU+PEF1dGhvcj5Ib2xzZW48L0F1dGhvcj48WWVhcj4yMDEyPC9ZZWFyPjxS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</w:fldData>
        </w:fldChar>
      </w:r>
      <w:r w:rsidR="00552B1E">
        <w:rPr>
          <w:rFonts w:ascii="Arial" w:hAnsi="Arial" w:cs="Arial"/>
          <w:color w:val="000000"/>
          <w:sz w:val="22"/>
          <w:szCs w:val="22"/>
        </w:rPr>
        <w:instrText xml:space="preserve"> ADDIN EN.CITE </w:instrText>
      </w:r>
      <w:r w:rsidR="00552B1E">
        <w:rPr>
          <w:rFonts w:ascii="Arial" w:hAnsi="Arial" w:cs="Arial"/>
          <w:color w:val="000000"/>
          <w:sz w:val="22"/>
          <w:szCs w:val="22"/>
        </w:rPr>
        <w:fldChar w:fldCharType="begin">
          <w:fldData xml:space="preserve">PEVuZE5vdGU+PENpdGU+PEF1dGhvcj5Ib2xzZW48L0F1dGhvcj48WWVhcj4yMDEyPC9ZZWFyPjxS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</w:fldData>
        </w:fldChar>
      </w:r>
      <w:r w:rsidR="00552B1E">
        <w:rPr>
          <w:rFonts w:ascii="Arial" w:hAnsi="Arial" w:cs="Arial"/>
          <w:color w:val="000000"/>
          <w:sz w:val="22"/>
          <w:szCs w:val="22"/>
        </w:rPr>
        <w:instrText xml:space="preserve"> ADDIN EN.CITE.DATA </w:instrText>
      </w:r>
      <w:r w:rsidR="00552B1E">
        <w:rPr>
          <w:rFonts w:ascii="Arial" w:hAnsi="Arial" w:cs="Arial"/>
          <w:color w:val="000000"/>
          <w:sz w:val="22"/>
          <w:szCs w:val="22"/>
        </w:rPr>
      </w:r>
      <w:r w:rsidR="00552B1E">
        <w:rPr>
          <w:rFonts w:ascii="Arial" w:hAnsi="Arial" w:cs="Arial"/>
          <w:color w:val="000000"/>
          <w:sz w:val="22"/>
          <w:szCs w:val="22"/>
        </w:rPr>
        <w:fldChar w:fldCharType="end"/>
      </w:r>
      <w:r w:rsidR="0045033C">
        <w:rPr>
          <w:rFonts w:ascii="Arial" w:hAnsi="Arial" w:cs="Arial"/>
          <w:color w:val="000000"/>
          <w:sz w:val="22"/>
          <w:szCs w:val="22"/>
        </w:rPr>
      </w:r>
      <w:r w:rsidR="0045033C">
        <w:rPr>
          <w:rFonts w:ascii="Arial" w:hAnsi="Arial" w:cs="Arial"/>
          <w:color w:val="000000"/>
          <w:sz w:val="22"/>
          <w:szCs w:val="22"/>
        </w:rPr>
        <w:fldChar w:fldCharType="separate"/>
      </w:r>
      <w:r w:rsidR="00552B1E">
        <w:rPr>
          <w:rFonts w:ascii="Arial" w:hAnsi="Arial" w:cs="Arial"/>
          <w:noProof/>
          <w:color w:val="000000"/>
          <w:sz w:val="22"/>
          <w:szCs w:val="22"/>
        </w:rPr>
        <w:t>(1, 2)</w:t>
      </w:r>
      <w:r w:rsidR="0045033C">
        <w:rPr>
          <w:rFonts w:ascii="Arial" w:hAnsi="Arial" w:cs="Arial"/>
          <w:color w:val="000000"/>
          <w:sz w:val="22"/>
          <w:szCs w:val="22"/>
        </w:rPr>
        <w:fldChar w:fldCharType="end"/>
      </w:r>
      <w:r w:rsidR="00972CDB" w:rsidRPr="001B7E3B">
        <w:rPr>
          <w:rFonts w:ascii="Arial" w:hAnsi="Arial" w:cs="Arial"/>
          <w:color w:val="000000"/>
          <w:sz w:val="22"/>
          <w:szCs w:val="22"/>
        </w:rPr>
        <w:t xml:space="preserve">. </w:t>
      </w:r>
      <w:r w:rsidR="008F20A7">
        <w:rPr>
          <w:rFonts w:ascii="Arial" w:hAnsi="Arial" w:cs="Arial"/>
          <w:color w:val="000000"/>
          <w:sz w:val="22"/>
          <w:szCs w:val="22"/>
        </w:rPr>
        <w:t>I</w:t>
      </w:r>
      <w:r w:rsidR="00972CDB" w:rsidRPr="001B7E3B">
        <w:rPr>
          <w:rFonts w:ascii="Arial" w:hAnsi="Arial" w:cs="Arial"/>
          <w:color w:val="000000"/>
          <w:sz w:val="22"/>
          <w:szCs w:val="22"/>
        </w:rPr>
        <w:t>n a block design, participants viewed 100 high-calorie food stimuli, 100 low-calorie food stimuli, 100 objects, and 100 fixation stimuli, each presented for 3 s using Presentation</w:t>
      </w:r>
      <w:r w:rsidR="00423713">
        <w:rPr>
          <w:rFonts w:ascii="Arial" w:hAnsi="Arial" w:cs="Arial"/>
          <w:color w:val="000000"/>
          <w:sz w:val="22"/>
          <w:szCs w:val="22"/>
        </w:rPr>
        <w:t>®</w:t>
      </w:r>
      <w:r w:rsidR="00972CDB" w:rsidRPr="001B7E3B">
        <w:rPr>
          <w:rFonts w:ascii="Arial" w:hAnsi="Arial" w:cs="Arial"/>
          <w:color w:val="000000"/>
          <w:sz w:val="22"/>
          <w:szCs w:val="22"/>
        </w:rPr>
        <w:t xml:space="preserve"> software (Neurobehavioral Systems, Albany, CA). </w:t>
      </w:r>
      <w:r w:rsidR="00662B04" w:rsidRPr="00662B04">
        <w:rPr>
          <w:rFonts w:ascii="Arial" w:hAnsi="Arial" w:cs="Arial"/>
          <w:color w:val="000000"/>
          <w:sz w:val="22"/>
          <w:szCs w:val="22"/>
        </w:rPr>
        <w:t xml:space="preserve">Stimuli were projected onto a screen positioned at the rear of the magnet and viewed via a coil-mounted mirror. </w:t>
      </w:r>
      <w:r w:rsidR="00972CDB" w:rsidRPr="00662B04">
        <w:rPr>
          <w:rFonts w:ascii="Arial" w:hAnsi="Arial" w:cs="Arial"/>
          <w:color w:val="000000"/>
          <w:sz w:val="22"/>
          <w:szCs w:val="22"/>
        </w:rPr>
        <w:t xml:space="preserve">Participants were instructed to press a button when pictures changed to </w:t>
      </w:r>
      <w:r w:rsidRPr="00662B04">
        <w:rPr>
          <w:rFonts w:ascii="Arial" w:hAnsi="Arial" w:cs="Arial"/>
          <w:color w:val="000000"/>
          <w:sz w:val="22"/>
          <w:szCs w:val="22"/>
        </w:rPr>
        <w:t>e</w:t>
      </w:r>
      <w:r w:rsidR="00972CDB" w:rsidRPr="00662B04">
        <w:rPr>
          <w:rFonts w:ascii="Arial" w:hAnsi="Arial" w:cs="Arial"/>
          <w:color w:val="000000"/>
          <w:sz w:val="22"/>
          <w:szCs w:val="22"/>
        </w:rPr>
        <w:t>nsur</w:t>
      </w:r>
      <w:r w:rsidR="00972CDB" w:rsidRPr="001B7E3B">
        <w:rPr>
          <w:rFonts w:ascii="Arial" w:hAnsi="Arial" w:cs="Arial"/>
          <w:color w:val="000000"/>
          <w:sz w:val="22"/>
          <w:szCs w:val="22"/>
        </w:rPr>
        <w:t>e attention to the task. A total of five 4-min runs with five images in each block and 16 blocks in each run were completed.</w:t>
      </w:r>
    </w:p>
    <w:p w14:paraId="02E7F1C7" w14:textId="77777777" w:rsidR="00662B04" w:rsidRPr="00880181" w:rsidRDefault="00662B04" w:rsidP="00662B04">
      <w:pPr>
        <w:spacing w:line="480" w:lineRule="auto"/>
        <w:rPr>
          <w:rFonts w:ascii="Arial" w:hAnsi="Arial" w:cs="Arial"/>
          <w:i/>
          <w:sz w:val="22"/>
          <w:szCs w:val="22"/>
        </w:rPr>
      </w:pPr>
      <w:r w:rsidRPr="006D2F73">
        <w:rPr>
          <w:rFonts w:ascii="Arial" w:hAnsi="Arial" w:cs="Arial"/>
          <w:i/>
          <w:sz w:val="22"/>
          <w:szCs w:val="22"/>
        </w:rPr>
        <w:t>F</w:t>
      </w:r>
      <w:r>
        <w:rPr>
          <w:rFonts w:ascii="Arial" w:hAnsi="Arial" w:cs="Arial"/>
          <w:i/>
          <w:sz w:val="22"/>
          <w:szCs w:val="22"/>
        </w:rPr>
        <w:t xml:space="preserve">unctional </w:t>
      </w:r>
      <w:r w:rsidRPr="006D2F73">
        <w:rPr>
          <w:rFonts w:ascii="Arial" w:hAnsi="Arial" w:cs="Arial"/>
          <w:i/>
          <w:sz w:val="22"/>
          <w:szCs w:val="22"/>
        </w:rPr>
        <w:t>MRI</w:t>
      </w:r>
      <w:r>
        <w:rPr>
          <w:rFonts w:ascii="Arial" w:hAnsi="Arial" w:cs="Arial"/>
          <w:i/>
          <w:sz w:val="22"/>
          <w:szCs w:val="22"/>
        </w:rPr>
        <w:t xml:space="preserve"> Data Acquisition</w:t>
      </w:r>
    </w:p>
    <w:p w14:paraId="1D893F90" w14:textId="67479F5A" w:rsidR="00662B04" w:rsidRDefault="00662B04" w:rsidP="00662B04">
      <w:pPr>
        <w:autoSpaceDE w:val="0"/>
        <w:autoSpaceDN w:val="0"/>
        <w:adjustRightInd w:val="0"/>
        <w:spacing w:line="480" w:lineRule="auto"/>
        <w:ind w:firstLine="720"/>
        <w:rPr>
          <w:rFonts w:ascii="Arial" w:hAnsi="Arial" w:cs="Arial"/>
          <w:i/>
          <w:sz w:val="22"/>
          <w:szCs w:val="22"/>
        </w:rPr>
      </w:pPr>
      <w:r w:rsidRPr="001B7E3B">
        <w:rPr>
          <w:rFonts w:ascii="Arial" w:hAnsi="Arial" w:cs="Arial"/>
          <w:color w:val="000000"/>
          <w:sz w:val="22"/>
          <w:szCs w:val="22"/>
        </w:rPr>
        <w:t>Whole-brain functional imaging was performed using a gradient-echo EPI pulse sequence (3</w:t>
      </w:r>
      <w:r>
        <w:rPr>
          <w:rFonts w:ascii="Arial" w:hAnsi="Arial" w:cs="Arial"/>
          <w:color w:val="000000"/>
          <w:sz w:val="22"/>
          <w:szCs w:val="22"/>
        </w:rPr>
        <w:t>2</w:t>
      </w:r>
      <w:r w:rsidRPr="001B7E3B">
        <w:rPr>
          <w:rFonts w:ascii="Arial" w:hAnsi="Arial" w:cs="Arial"/>
          <w:color w:val="000000"/>
          <w:sz w:val="22"/>
          <w:szCs w:val="22"/>
        </w:rPr>
        <w:t xml:space="preserve"> contiguous oblique-axial slices, 4-mm thick, TR/TE=2</w:t>
      </w:r>
      <w:r w:rsidR="005A666F">
        <w:rPr>
          <w:rFonts w:ascii="Arial" w:hAnsi="Arial" w:cs="Arial"/>
          <w:color w:val="000000"/>
          <w:sz w:val="22"/>
          <w:szCs w:val="22"/>
        </w:rPr>
        <w:t>53</w:t>
      </w:r>
      <w:r w:rsidRPr="001B7E3B">
        <w:rPr>
          <w:rFonts w:ascii="Arial" w:hAnsi="Arial" w:cs="Arial"/>
          <w:color w:val="000000"/>
          <w:sz w:val="22"/>
          <w:szCs w:val="22"/>
        </w:rPr>
        <w:t xml:space="preserve">0/30 </w:t>
      </w:r>
      <w:proofErr w:type="spellStart"/>
      <w:r w:rsidRPr="001B7E3B">
        <w:rPr>
          <w:rFonts w:ascii="Arial" w:hAnsi="Arial" w:cs="Arial"/>
          <w:color w:val="000000"/>
          <w:sz w:val="22"/>
          <w:szCs w:val="22"/>
        </w:rPr>
        <w:t>ms</w:t>
      </w:r>
      <w:proofErr w:type="spellEnd"/>
      <w:r w:rsidRPr="001B7E3B">
        <w:rPr>
          <w:rFonts w:ascii="Arial" w:hAnsi="Arial" w:cs="Arial"/>
          <w:color w:val="000000"/>
          <w:sz w:val="22"/>
          <w:szCs w:val="22"/>
        </w:rPr>
        <w:t>, flip angle=</w:t>
      </w:r>
      <w:r>
        <w:rPr>
          <w:rFonts w:ascii="Arial" w:hAnsi="Arial" w:cs="Arial"/>
          <w:color w:val="000000"/>
          <w:sz w:val="22"/>
          <w:szCs w:val="22"/>
        </w:rPr>
        <w:t>85</w:t>
      </w:r>
      <w:r w:rsidRPr="001B7E3B">
        <w:rPr>
          <w:rFonts w:ascii="Arial" w:hAnsi="Arial" w:cs="Arial"/>
          <w:color w:val="000000"/>
          <w:sz w:val="22"/>
          <w:szCs w:val="22"/>
        </w:rPr>
        <w:t>°, FOV=2</w:t>
      </w:r>
      <w:r>
        <w:rPr>
          <w:rFonts w:ascii="Arial" w:hAnsi="Arial" w:cs="Arial"/>
          <w:color w:val="000000"/>
          <w:sz w:val="22"/>
          <w:szCs w:val="22"/>
        </w:rPr>
        <w:t>16</w:t>
      </w:r>
      <w:r w:rsidRPr="001B7E3B">
        <w:rPr>
          <w:rFonts w:ascii="Arial" w:hAnsi="Arial" w:cs="Arial"/>
          <w:color w:val="000000"/>
          <w:sz w:val="22"/>
          <w:szCs w:val="22"/>
        </w:rPr>
        <w:t>x2</w:t>
      </w:r>
      <w:r>
        <w:rPr>
          <w:rFonts w:ascii="Arial" w:hAnsi="Arial" w:cs="Arial"/>
          <w:color w:val="000000"/>
          <w:sz w:val="22"/>
          <w:szCs w:val="22"/>
        </w:rPr>
        <w:t>16</w:t>
      </w:r>
      <w:r w:rsidRPr="001B7E3B">
        <w:rPr>
          <w:rFonts w:ascii="Arial" w:hAnsi="Arial" w:cs="Arial"/>
          <w:color w:val="000000"/>
          <w:sz w:val="22"/>
          <w:szCs w:val="22"/>
        </w:rPr>
        <w:t xml:space="preserve"> mm,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Pr="001B7E3B">
        <w:rPr>
          <w:rFonts w:ascii="Arial" w:hAnsi="Arial" w:cs="Arial"/>
          <w:color w:val="000000"/>
          <w:sz w:val="22"/>
          <w:szCs w:val="22"/>
        </w:rPr>
        <w:t xml:space="preserve">120 total images per </w:t>
      </w:r>
      <w:r w:rsidRPr="00D42870">
        <w:rPr>
          <w:rFonts w:ascii="Arial" w:hAnsi="Arial" w:cs="Arial"/>
          <w:color w:val="000000"/>
          <w:sz w:val="22"/>
          <w:szCs w:val="22"/>
        </w:rPr>
        <w:t>run). A</w:t>
      </w:r>
      <w:r w:rsidRPr="00662B04">
        <w:rPr>
          <w:rFonts w:ascii="Arial" w:hAnsi="Arial" w:cs="Arial"/>
          <w:color w:val="000000"/>
          <w:sz w:val="22"/>
          <w:szCs w:val="22"/>
        </w:rPr>
        <w:t xml:space="preserve"> sagittal 3D T1-weighted MPRAGE sequence was acquired (TR/TE=2</w:t>
      </w:r>
      <w:r w:rsidR="008E0F64">
        <w:rPr>
          <w:rFonts w:ascii="Arial" w:hAnsi="Arial" w:cs="Arial"/>
          <w:color w:val="000000"/>
          <w:sz w:val="22"/>
          <w:szCs w:val="22"/>
        </w:rPr>
        <w:t>,</w:t>
      </w:r>
      <w:r w:rsidRPr="00662B04">
        <w:rPr>
          <w:rFonts w:ascii="Arial" w:hAnsi="Arial" w:cs="Arial"/>
          <w:color w:val="000000"/>
          <w:sz w:val="22"/>
          <w:szCs w:val="22"/>
        </w:rPr>
        <w:t xml:space="preserve">530/3.43 </w:t>
      </w:r>
      <w:proofErr w:type="spellStart"/>
      <w:r w:rsidRPr="00662B04">
        <w:rPr>
          <w:rFonts w:ascii="Arial" w:hAnsi="Arial" w:cs="Arial"/>
          <w:color w:val="000000"/>
          <w:sz w:val="22"/>
          <w:szCs w:val="22"/>
        </w:rPr>
        <w:t>ms</w:t>
      </w:r>
      <w:proofErr w:type="spellEnd"/>
      <w:r w:rsidRPr="00662B04">
        <w:rPr>
          <w:rFonts w:ascii="Arial" w:hAnsi="Arial" w:cs="Arial"/>
          <w:color w:val="000000"/>
          <w:sz w:val="22"/>
          <w:szCs w:val="22"/>
        </w:rPr>
        <w:t>, flip angle=7°, FOV=256x256 mm, effective slice thickness=1.33 mm with 128 slices) for co-registration between structural and functional datasets.</w:t>
      </w:r>
    </w:p>
    <w:p w14:paraId="20625A2F" w14:textId="77777777" w:rsidR="0083235C" w:rsidRPr="001B7E3B" w:rsidRDefault="0083235C" w:rsidP="0083235C">
      <w:pPr>
        <w:spacing w:line="480" w:lineRule="auto"/>
        <w:rPr>
          <w:rFonts w:ascii="Arial" w:hAnsi="Arial" w:cs="Arial"/>
          <w:i/>
          <w:sz w:val="22"/>
          <w:szCs w:val="22"/>
        </w:rPr>
      </w:pPr>
      <w:r w:rsidRPr="001B7E3B">
        <w:rPr>
          <w:rFonts w:ascii="Arial" w:hAnsi="Arial" w:cs="Arial"/>
          <w:i/>
          <w:sz w:val="22"/>
          <w:szCs w:val="22"/>
        </w:rPr>
        <w:t>Data</w:t>
      </w:r>
      <w:r>
        <w:rPr>
          <w:rFonts w:ascii="Arial" w:hAnsi="Arial" w:cs="Arial"/>
          <w:i/>
          <w:sz w:val="22"/>
          <w:szCs w:val="22"/>
        </w:rPr>
        <w:t xml:space="preserve"> P</w:t>
      </w:r>
      <w:r w:rsidRPr="001B7E3B">
        <w:rPr>
          <w:rFonts w:ascii="Arial" w:hAnsi="Arial" w:cs="Arial"/>
          <w:i/>
          <w:sz w:val="22"/>
          <w:szCs w:val="22"/>
        </w:rPr>
        <w:t xml:space="preserve">rocessing and </w:t>
      </w:r>
      <w:r>
        <w:rPr>
          <w:rFonts w:ascii="Arial" w:hAnsi="Arial" w:cs="Arial"/>
          <w:i/>
          <w:sz w:val="22"/>
          <w:szCs w:val="22"/>
        </w:rPr>
        <w:t>S</w:t>
      </w:r>
      <w:r w:rsidRPr="001B7E3B">
        <w:rPr>
          <w:rFonts w:ascii="Arial" w:hAnsi="Arial" w:cs="Arial"/>
          <w:i/>
          <w:sz w:val="22"/>
          <w:szCs w:val="22"/>
        </w:rPr>
        <w:t xml:space="preserve">tatistical </w:t>
      </w:r>
      <w:r>
        <w:rPr>
          <w:rFonts w:ascii="Arial" w:hAnsi="Arial" w:cs="Arial"/>
          <w:i/>
          <w:sz w:val="22"/>
          <w:szCs w:val="22"/>
        </w:rPr>
        <w:t>A</w:t>
      </w:r>
      <w:r w:rsidRPr="001B7E3B">
        <w:rPr>
          <w:rFonts w:ascii="Arial" w:hAnsi="Arial" w:cs="Arial"/>
          <w:i/>
          <w:sz w:val="22"/>
          <w:szCs w:val="22"/>
        </w:rPr>
        <w:t>nalysis</w:t>
      </w:r>
    </w:p>
    <w:p w14:paraId="1C0DA21B" w14:textId="4F37555A" w:rsidR="00EE41D4" w:rsidRDefault="00EE41D4" w:rsidP="0083235C">
      <w:pPr>
        <w:autoSpaceDE w:val="0"/>
        <w:autoSpaceDN w:val="0"/>
        <w:adjustRightInd w:val="0"/>
        <w:spacing w:line="480" w:lineRule="auto"/>
        <w:ind w:firstLine="720"/>
        <w:rPr>
          <w:rFonts w:ascii="Arial" w:hAnsi="Arial" w:cs="Arial"/>
          <w:color w:val="000000"/>
          <w:sz w:val="22"/>
          <w:szCs w:val="22"/>
        </w:rPr>
      </w:pPr>
      <w:r w:rsidRPr="00CE1BE9">
        <w:rPr>
          <w:rFonts w:ascii="Arial" w:hAnsi="Arial" w:cs="Arial"/>
          <w:color w:val="000000"/>
          <w:sz w:val="22"/>
          <w:szCs w:val="22"/>
        </w:rPr>
        <w:t>The anatomical ROIs were defined using the Automated Anatomical Labeling atlas</w:t>
      </w:r>
      <w:r>
        <w:rPr>
          <w:rFonts w:ascii="Arial" w:hAnsi="Arial" w:cs="Arial"/>
          <w:color w:val="000000"/>
          <w:sz w:val="22"/>
          <w:szCs w:val="22"/>
        </w:rPr>
        <w:t xml:space="preserve"> version 3 </w:t>
      </w:r>
      <w:r>
        <w:rPr>
          <w:rFonts w:ascii="Arial" w:hAnsi="Arial" w:cs="Arial"/>
          <w:color w:val="000000"/>
          <w:sz w:val="22"/>
          <w:szCs w:val="22"/>
        </w:rPr>
        <w:fldChar w:fldCharType="begin"/>
      </w:r>
      <w:r w:rsidR="00430EFA">
        <w:rPr>
          <w:rFonts w:ascii="Arial" w:hAnsi="Arial" w:cs="Arial"/>
          <w:color w:val="000000"/>
          <w:sz w:val="22"/>
          <w:szCs w:val="22"/>
        </w:rPr>
        <w:instrText xml:space="preserve"> ADDIN EN.CITE &lt;EndNote&gt;&lt;Cite&gt;&lt;Author&gt;Tzourio-Mazoyer&lt;/Author&gt;&lt;Year&gt;2002&lt;/Year&gt;&lt;RecNum&gt;2147&lt;/RecNum&gt;&lt;Prefix&gt;AAL3`; &lt;/Prefix&gt;&lt;DisplayText&gt;(AAL3; 3)&lt;/DisplayText&gt;&lt;record&gt;&lt;rec-number&gt;2147&lt;/rec-number&gt;&lt;foreign-keys&gt;&lt;key app="EN" db-id="0rvtsazeb5twayeawdwp9eta95a9t0p2axfx" timestamp="1634935644"&gt;2147&lt;/key&gt;&lt;/foreign-keys&gt;&lt;ref-type name="Journal Article"&gt;17&lt;/ref-type&gt;&lt;contributors&gt;&lt;authors&gt;&lt;author&gt;Tzourio-Mazoyer, N.&lt;/author&gt;&lt;author&gt;Landeau, B.&lt;/author&gt;&lt;author&gt;Papathanassiou, D.&lt;/author&gt;&lt;author&gt;Crivello, F.&lt;/author&gt;&lt;author&gt;Etard, O.&lt;/author&gt;&lt;author&gt;Delcroix, N.&lt;/author&gt;&lt;author&gt;Mazoyer, B.&lt;/author&gt;&lt;author&gt;Joliot, M.&lt;/author&gt;&lt;/authors&gt;&lt;/contributors&gt;&lt;auth-address&gt;Groupe d&amp;apos;Imagerie Neurofonctionnelle, UMR 6095 CNRS CEA, Universite de Caen, Universite de Paris 5, France.&lt;/auth-address&gt;&lt;titles&gt;&lt;title&gt;Automated anatomical labeling of activations in SPM using a macroscopic anatomical parcellation of the MNI MRI single-subject brain&lt;/title&gt;&lt;secondary-title&gt;Neuroimage&lt;/secondary-title&gt;&lt;/titles&gt;&lt;periodical&gt;&lt;full-title&gt;Neuroimage&lt;/full-title&gt;&lt;abbr-1&gt;NeuroImage&lt;/abbr-1&gt;&lt;/periodical&gt;&lt;pages&gt;273-89&lt;/pages&gt;&lt;volume&gt;15&lt;/volume&gt;&lt;number&gt;1&lt;/number&gt;&lt;edition&gt;2002/01/05&lt;/edition&gt;&lt;keywords&gt;&lt;keyword&gt;Brain/*anatomy &amp;amp; histology&lt;/keyword&gt;&lt;keyword&gt;*Brain Mapping&lt;/keyword&gt;&lt;keyword&gt;Computer Graphics&lt;/keyword&gt;&lt;keyword&gt;Dominance, Cerebral/physiology&lt;/keyword&gt;&lt;keyword&gt;Humans&lt;/keyword&gt;&lt;keyword&gt;*Image Processing, Computer-Assisted&lt;/keyword&gt;&lt;keyword&gt;*Imaging, Three-Dimensional&lt;/keyword&gt;&lt;keyword&gt;*Magnetic Resonance Imaging&lt;/keyword&gt;&lt;keyword&gt;Reference Values&lt;/keyword&gt;&lt;/keywords&gt;&lt;dates&gt;&lt;year&gt;2002&lt;/year&gt;&lt;pub-dates&gt;&lt;date&gt;Jan&lt;/date&gt;&lt;/pub-dates&gt;&lt;/dates&gt;&lt;isbn&gt;1053-8119 (Print)&amp;#xD;1053-8119 (Linking)&lt;/isbn&gt;&lt;accession-num&gt;11771995&lt;/accession-num&gt;&lt;urls&gt;&lt;related-urls&gt;&lt;url&gt;https://www.ncbi.nlm.nih.gov/pubmed/11771995&lt;/url&gt;&lt;/related-urls&gt;&lt;/urls&gt;&lt;electronic-resource-num&gt;10.1006/nimg.2001.0978&lt;/electronic-resource-num&gt;&lt;/record&gt;&lt;/Cite&gt;&lt;/EndNote&gt;</w:instrText>
      </w:r>
      <w:r>
        <w:rPr>
          <w:rFonts w:ascii="Arial" w:hAnsi="Arial" w:cs="Arial"/>
          <w:color w:val="000000"/>
          <w:sz w:val="22"/>
          <w:szCs w:val="22"/>
        </w:rPr>
        <w:fldChar w:fldCharType="separate"/>
      </w:r>
      <w:r w:rsidR="00430EFA">
        <w:rPr>
          <w:rFonts w:ascii="Arial" w:hAnsi="Arial" w:cs="Arial"/>
          <w:noProof/>
          <w:color w:val="000000"/>
          <w:sz w:val="22"/>
          <w:szCs w:val="22"/>
        </w:rPr>
        <w:t>(AAL3; 3)</w:t>
      </w:r>
      <w:r>
        <w:rPr>
          <w:rFonts w:ascii="Arial" w:hAnsi="Arial" w:cs="Arial"/>
          <w:color w:val="000000"/>
          <w:sz w:val="22"/>
          <w:szCs w:val="22"/>
        </w:rPr>
        <w:fldChar w:fldCharType="end"/>
      </w:r>
      <w:r>
        <w:rPr>
          <w:rFonts w:ascii="Arial" w:hAnsi="Arial" w:cs="Arial"/>
          <w:color w:val="000000"/>
          <w:sz w:val="22"/>
          <w:szCs w:val="22"/>
        </w:rPr>
        <w:t xml:space="preserve">. </w:t>
      </w:r>
      <w:r w:rsidRPr="00CE1BE9">
        <w:rPr>
          <w:rFonts w:ascii="Arial" w:hAnsi="Arial" w:cs="Arial"/>
          <w:color w:val="000000"/>
          <w:sz w:val="22"/>
          <w:szCs w:val="22"/>
        </w:rPr>
        <w:t xml:space="preserve">Within each ROI, we report clusters that (a) were </w:t>
      </w:r>
      <w:r w:rsidR="005A666F">
        <w:rPr>
          <w:rFonts w:ascii="Arial" w:hAnsi="Arial" w:cs="Arial"/>
          <w:color w:val="000000"/>
          <w:sz w:val="22"/>
          <w:szCs w:val="22"/>
        </w:rPr>
        <w:t xml:space="preserve">initially </w:t>
      </w:r>
      <w:r w:rsidRPr="00CE1BE9">
        <w:rPr>
          <w:rFonts w:ascii="Arial" w:hAnsi="Arial" w:cs="Arial"/>
          <w:color w:val="000000"/>
          <w:sz w:val="22"/>
          <w:szCs w:val="22"/>
        </w:rPr>
        <w:t xml:space="preserve">significant at </w:t>
      </w:r>
      <w:r w:rsidRPr="00CE1BE9">
        <w:rPr>
          <w:rFonts w:ascii="Arial" w:hAnsi="Arial" w:cs="Arial"/>
          <w:i/>
          <w:iCs/>
          <w:color w:val="000000"/>
          <w:sz w:val="22"/>
          <w:szCs w:val="22"/>
        </w:rPr>
        <w:t>p</w:t>
      </w:r>
      <w:r w:rsidRPr="00CE1BE9">
        <w:rPr>
          <w:rFonts w:ascii="Arial" w:hAnsi="Arial" w:cs="Arial"/>
          <w:color w:val="000000"/>
          <w:sz w:val="22"/>
          <w:szCs w:val="22"/>
        </w:rPr>
        <w:t>&lt;</w:t>
      </w:r>
      <w:r w:rsidR="005A666F">
        <w:rPr>
          <w:rFonts w:ascii="Arial" w:hAnsi="Arial" w:cs="Arial"/>
          <w:color w:val="000000"/>
          <w:sz w:val="22"/>
          <w:szCs w:val="22"/>
        </w:rPr>
        <w:t>0</w:t>
      </w:r>
      <w:r w:rsidRPr="00CE1BE9">
        <w:rPr>
          <w:rFonts w:ascii="Arial" w:hAnsi="Arial" w:cs="Arial"/>
          <w:color w:val="000000"/>
          <w:sz w:val="22"/>
          <w:szCs w:val="22"/>
        </w:rPr>
        <w:t>.0</w:t>
      </w:r>
      <w:r>
        <w:rPr>
          <w:rFonts w:ascii="Arial" w:hAnsi="Arial" w:cs="Arial"/>
          <w:color w:val="000000"/>
          <w:sz w:val="22"/>
          <w:szCs w:val="22"/>
        </w:rPr>
        <w:t>5</w:t>
      </w:r>
      <w:r w:rsidRPr="00CE1BE9">
        <w:rPr>
          <w:rFonts w:ascii="Arial" w:hAnsi="Arial" w:cs="Arial"/>
          <w:color w:val="000000"/>
          <w:sz w:val="22"/>
          <w:szCs w:val="22"/>
        </w:rPr>
        <w:t xml:space="preserve"> uncorrected, (b) met or exceed an extent threshold of </w:t>
      </w:r>
      <w:r w:rsidRPr="00EA4B28">
        <w:rPr>
          <w:rFonts w:ascii="Arial" w:hAnsi="Arial" w:cs="Arial"/>
          <w:i/>
          <w:color w:val="000000"/>
          <w:sz w:val="22"/>
          <w:szCs w:val="22"/>
        </w:rPr>
        <w:t>k</w:t>
      </w:r>
      <w:r w:rsidRPr="00CE1BE9">
        <w:rPr>
          <w:rFonts w:ascii="Arial" w:hAnsi="Arial" w:cs="Arial"/>
          <w:color w:val="000000"/>
          <w:sz w:val="22"/>
          <w:szCs w:val="22"/>
        </w:rPr>
        <w:t>=</w:t>
      </w:r>
      <w:r>
        <w:rPr>
          <w:rFonts w:ascii="Arial" w:hAnsi="Arial" w:cs="Arial"/>
          <w:color w:val="000000"/>
          <w:sz w:val="22"/>
          <w:szCs w:val="22"/>
        </w:rPr>
        <w:t xml:space="preserve">5 for the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NAcc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and </w:t>
      </w:r>
      <w:r w:rsidRPr="00041F32">
        <w:rPr>
          <w:rFonts w:ascii="Arial" w:hAnsi="Arial" w:cs="Arial"/>
          <w:i/>
          <w:color w:val="000000"/>
          <w:sz w:val="22"/>
          <w:szCs w:val="22"/>
        </w:rPr>
        <w:t>k</w:t>
      </w:r>
      <w:r>
        <w:rPr>
          <w:rFonts w:ascii="Arial" w:hAnsi="Arial" w:cs="Arial"/>
          <w:color w:val="000000"/>
          <w:sz w:val="22"/>
          <w:szCs w:val="22"/>
        </w:rPr>
        <w:t xml:space="preserve">=20 for all </w:t>
      </w:r>
      <w:r>
        <w:rPr>
          <w:rFonts w:ascii="Arial" w:hAnsi="Arial" w:cs="Arial"/>
          <w:color w:val="000000"/>
          <w:sz w:val="22"/>
          <w:szCs w:val="22"/>
        </w:rPr>
        <w:lastRenderedPageBreak/>
        <w:t>other ROIs</w:t>
      </w:r>
      <w:r w:rsidRPr="00CE1BE9">
        <w:rPr>
          <w:rFonts w:ascii="Arial" w:hAnsi="Arial" w:cs="Arial"/>
          <w:color w:val="000000"/>
          <w:sz w:val="22"/>
          <w:szCs w:val="22"/>
        </w:rPr>
        <w:t xml:space="preserve">, and (c) </w:t>
      </w:r>
      <w:r w:rsidR="005A666F">
        <w:rPr>
          <w:rFonts w:ascii="Arial" w:hAnsi="Arial" w:cs="Arial"/>
          <w:color w:val="000000"/>
          <w:sz w:val="22"/>
          <w:szCs w:val="22"/>
        </w:rPr>
        <w:t xml:space="preserve">additionally </w:t>
      </w:r>
      <w:r w:rsidRPr="00CE1BE9">
        <w:rPr>
          <w:rFonts w:ascii="Arial" w:hAnsi="Arial" w:cs="Arial"/>
          <w:color w:val="000000"/>
          <w:sz w:val="22"/>
          <w:szCs w:val="22"/>
        </w:rPr>
        <w:t xml:space="preserve">met the peak-level threshold of </w:t>
      </w:r>
      <w:r w:rsidRPr="00CE1BE9">
        <w:rPr>
          <w:rFonts w:ascii="Arial" w:hAnsi="Arial" w:cs="Arial"/>
          <w:i/>
          <w:color w:val="000000"/>
          <w:sz w:val="22"/>
          <w:szCs w:val="22"/>
        </w:rPr>
        <w:t>p</w:t>
      </w:r>
      <w:r w:rsidRPr="00CE1BE9">
        <w:rPr>
          <w:rFonts w:ascii="Arial" w:hAnsi="Arial" w:cs="Arial"/>
          <w:color w:val="000000"/>
          <w:sz w:val="22"/>
          <w:szCs w:val="22"/>
        </w:rPr>
        <w:t>&lt;</w:t>
      </w:r>
      <w:r w:rsidR="005A666F">
        <w:rPr>
          <w:rFonts w:ascii="Arial" w:hAnsi="Arial" w:cs="Arial"/>
          <w:color w:val="000000"/>
          <w:sz w:val="22"/>
          <w:szCs w:val="22"/>
        </w:rPr>
        <w:t>0</w:t>
      </w:r>
      <w:r w:rsidRPr="00CE1BE9">
        <w:rPr>
          <w:rFonts w:ascii="Arial" w:hAnsi="Arial" w:cs="Arial"/>
          <w:color w:val="000000"/>
          <w:sz w:val="22"/>
          <w:szCs w:val="22"/>
        </w:rPr>
        <w:t xml:space="preserve">.05, FWE-corrected for the ROI. </w:t>
      </w:r>
      <w:r w:rsidRPr="00EB2A0A">
        <w:rPr>
          <w:rFonts w:ascii="Arial" w:hAnsi="Arial" w:cs="Arial"/>
          <w:color w:val="000000"/>
          <w:sz w:val="22"/>
          <w:szCs w:val="22"/>
        </w:rPr>
        <w:t xml:space="preserve">In addition to hypotheses for </w:t>
      </w:r>
      <w:r w:rsidRPr="00EB2A0A">
        <w:rPr>
          <w:rFonts w:ascii="Arial" w:hAnsi="Arial" w:cs="Arial"/>
          <w:i/>
          <w:color w:val="000000"/>
          <w:sz w:val="22"/>
          <w:szCs w:val="22"/>
        </w:rPr>
        <w:t>a priori</w:t>
      </w:r>
      <w:r w:rsidRPr="00EB2A0A">
        <w:rPr>
          <w:rFonts w:ascii="Arial" w:hAnsi="Arial" w:cs="Arial"/>
          <w:color w:val="000000"/>
          <w:sz w:val="22"/>
          <w:szCs w:val="22"/>
        </w:rPr>
        <w:t xml:space="preserve"> ROIs, group differences in whole-brain activation (i.e., not restricted to </w:t>
      </w:r>
      <w:r w:rsidRPr="00EB2A0A">
        <w:rPr>
          <w:rFonts w:ascii="Arial" w:hAnsi="Arial" w:cs="Arial"/>
          <w:i/>
          <w:color w:val="000000"/>
          <w:sz w:val="22"/>
          <w:szCs w:val="22"/>
        </w:rPr>
        <w:t>a priori</w:t>
      </w:r>
      <w:r w:rsidRPr="00EB2A0A">
        <w:rPr>
          <w:rFonts w:ascii="Arial" w:hAnsi="Arial" w:cs="Arial"/>
          <w:color w:val="000000"/>
          <w:sz w:val="22"/>
          <w:szCs w:val="22"/>
        </w:rPr>
        <w:t xml:space="preserve"> ROI masks) were examined at a conservative threshold to guard against spurious findings: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Pr="00CE1BE9">
        <w:rPr>
          <w:rFonts w:ascii="Arial" w:hAnsi="Arial" w:cs="Arial"/>
          <w:color w:val="000000"/>
          <w:sz w:val="22"/>
          <w:szCs w:val="22"/>
        </w:rPr>
        <w:t>significant at</w:t>
      </w:r>
      <w:r w:rsidRPr="00EB2A0A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>p</w:t>
      </w:r>
      <w:r w:rsidRPr="00EB2A0A">
        <w:rPr>
          <w:rFonts w:ascii="Arial" w:hAnsi="Arial" w:cs="Arial"/>
          <w:color w:val="000000"/>
          <w:sz w:val="22"/>
          <w:szCs w:val="22"/>
        </w:rPr>
        <w:t>&lt;</w:t>
      </w:r>
      <w:r w:rsidR="005A666F">
        <w:rPr>
          <w:rFonts w:ascii="Arial" w:hAnsi="Arial" w:cs="Arial"/>
          <w:color w:val="000000"/>
          <w:sz w:val="22"/>
          <w:szCs w:val="22"/>
        </w:rPr>
        <w:t>0</w:t>
      </w:r>
      <w:r w:rsidRPr="00EB2A0A">
        <w:rPr>
          <w:rFonts w:ascii="Arial" w:hAnsi="Arial" w:cs="Arial"/>
          <w:color w:val="000000"/>
          <w:sz w:val="22"/>
          <w:szCs w:val="22"/>
        </w:rPr>
        <w:t>.001,</w:t>
      </w:r>
      <w:r>
        <w:rPr>
          <w:rFonts w:ascii="Arial" w:hAnsi="Arial" w:cs="Arial"/>
          <w:color w:val="000000"/>
          <w:sz w:val="22"/>
          <w:szCs w:val="22"/>
        </w:rPr>
        <w:t xml:space="preserve"> uncorrected and</w:t>
      </w:r>
      <w:r w:rsidRPr="00EB2A0A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 xml:space="preserve">met a whole-brain cluster-level threshold of </w:t>
      </w:r>
      <w:r w:rsidRPr="00CE1BE9">
        <w:rPr>
          <w:rFonts w:ascii="Arial" w:hAnsi="Arial" w:cs="Arial"/>
          <w:i/>
          <w:color w:val="000000"/>
          <w:sz w:val="22"/>
          <w:szCs w:val="22"/>
        </w:rPr>
        <w:t>p</w:t>
      </w:r>
      <w:r w:rsidRPr="00CE1BE9">
        <w:rPr>
          <w:rFonts w:ascii="Arial" w:hAnsi="Arial" w:cs="Arial"/>
          <w:color w:val="000000"/>
          <w:sz w:val="22"/>
          <w:szCs w:val="22"/>
        </w:rPr>
        <w:t>&lt;</w:t>
      </w:r>
      <w:r w:rsidR="005A666F">
        <w:rPr>
          <w:rFonts w:ascii="Arial" w:hAnsi="Arial" w:cs="Arial"/>
          <w:color w:val="000000"/>
          <w:sz w:val="22"/>
          <w:szCs w:val="22"/>
        </w:rPr>
        <w:t>0</w:t>
      </w:r>
      <w:r w:rsidRPr="00CE1BE9">
        <w:rPr>
          <w:rFonts w:ascii="Arial" w:hAnsi="Arial" w:cs="Arial"/>
          <w:color w:val="000000"/>
          <w:sz w:val="22"/>
          <w:szCs w:val="22"/>
        </w:rPr>
        <w:t xml:space="preserve">.05, </w:t>
      </w:r>
      <w:r w:rsidRPr="00EB2A0A">
        <w:rPr>
          <w:rFonts w:ascii="Arial" w:hAnsi="Arial" w:cs="Arial"/>
          <w:color w:val="000000"/>
          <w:sz w:val="22"/>
          <w:szCs w:val="22"/>
        </w:rPr>
        <w:t>FWE-corrected.</w:t>
      </w:r>
      <w:r w:rsidRPr="00D14DAF">
        <w:rPr>
          <w:rFonts w:ascii="Arial" w:hAnsi="Arial" w:cs="Arial"/>
          <w:color w:val="000000"/>
          <w:sz w:val="22"/>
          <w:szCs w:val="22"/>
        </w:rPr>
        <w:t xml:space="preserve"> </w:t>
      </w:r>
      <w:r w:rsidRPr="00CE1BE9">
        <w:rPr>
          <w:rFonts w:ascii="Arial" w:hAnsi="Arial" w:cs="Arial"/>
          <w:color w:val="000000"/>
          <w:sz w:val="22"/>
          <w:szCs w:val="22"/>
        </w:rPr>
        <w:t xml:space="preserve">For clusters </w:t>
      </w:r>
      <w:r>
        <w:rPr>
          <w:rFonts w:ascii="Arial" w:hAnsi="Arial" w:cs="Arial"/>
          <w:color w:val="000000"/>
          <w:sz w:val="22"/>
          <w:szCs w:val="22"/>
        </w:rPr>
        <w:t xml:space="preserve">in </w:t>
      </w:r>
      <w:r w:rsidRPr="00D14DAF">
        <w:rPr>
          <w:rFonts w:ascii="Arial" w:hAnsi="Arial" w:cs="Arial"/>
          <w:i/>
          <w:iCs/>
          <w:color w:val="000000"/>
          <w:sz w:val="22"/>
          <w:szCs w:val="22"/>
        </w:rPr>
        <w:t>a priori</w:t>
      </w:r>
      <w:r>
        <w:rPr>
          <w:rFonts w:ascii="Arial" w:hAnsi="Arial" w:cs="Arial"/>
          <w:color w:val="000000"/>
          <w:sz w:val="22"/>
          <w:szCs w:val="22"/>
        </w:rPr>
        <w:t xml:space="preserve"> ROIs </w:t>
      </w:r>
      <w:r w:rsidRPr="00CE1BE9">
        <w:rPr>
          <w:rFonts w:ascii="Arial" w:hAnsi="Arial" w:cs="Arial"/>
          <w:color w:val="000000"/>
          <w:sz w:val="22"/>
          <w:szCs w:val="22"/>
        </w:rPr>
        <w:t>reaching statistical significance</w:t>
      </w:r>
      <w:r>
        <w:rPr>
          <w:rFonts w:ascii="Arial" w:hAnsi="Arial" w:cs="Arial"/>
          <w:color w:val="000000"/>
          <w:sz w:val="22"/>
          <w:szCs w:val="22"/>
        </w:rPr>
        <w:t xml:space="preserve"> for the above models</w:t>
      </w:r>
      <w:r w:rsidRPr="00CE1BE9">
        <w:rPr>
          <w:rFonts w:ascii="Arial" w:hAnsi="Arial" w:cs="Arial"/>
          <w:color w:val="000000"/>
          <w:sz w:val="22"/>
          <w:szCs w:val="22"/>
        </w:rPr>
        <w:t>, parameter estimates were extracted with the REX toolbox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fldChar w:fldCharType="begin"/>
      </w:r>
      <w:r w:rsidR="00430EFA">
        <w:rPr>
          <w:rFonts w:ascii="Arial" w:hAnsi="Arial" w:cs="Arial"/>
          <w:color w:val="000000"/>
          <w:sz w:val="22"/>
          <w:szCs w:val="22"/>
        </w:rPr>
        <w:instrText xml:space="preserve"> ADDIN EN.CITE &lt;EndNote&gt;&lt;Cite&gt;&lt;Author&gt;Whitfield-Gabrieli&lt;/Author&gt;&lt;Year&gt;2009&lt;/Year&gt;&lt;RecNum&gt;2148&lt;/RecNum&gt;&lt;DisplayText&gt;(4)&lt;/DisplayText&gt;&lt;record&gt;&lt;rec-number&gt;2148&lt;/rec-number&gt;&lt;foreign-keys&gt;&lt;key app="EN" db-id="0rvtsazeb5twayeawdwp9eta95a9t0p2axfx" timestamp="1634935822"&gt;2148&lt;/key&gt;&lt;/foreign-keys&gt;&lt;ref-type name="Computer Program"&gt;9&lt;/ref-type&gt;&lt;contributors&gt;&lt;authors&gt;&lt;author&gt;Whitfield-Gabrieli, S.&lt;/author&gt;&lt;/authors&gt;&lt;/contributors&gt;&lt;titles&gt;&lt;title&gt;Region of Interest Extraction (REX) Toolbox&lt;/title&gt;&lt;/titles&gt;&lt;dates&gt;&lt;year&gt;2009&lt;/year&gt;&lt;/dates&gt;&lt;pub-location&gt;Boston, MA&lt;/pub-location&gt;&lt;urls&gt;&lt;/urls&gt;&lt;/record&gt;&lt;/Cite&gt;&lt;/EndNote&gt;</w:instrText>
      </w:r>
      <w:r>
        <w:rPr>
          <w:rFonts w:ascii="Arial" w:hAnsi="Arial" w:cs="Arial"/>
          <w:color w:val="000000"/>
          <w:sz w:val="22"/>
          <w:szCs w:val="22"/>
        </w:rPr>
        <w:fldChar w:fldCharType="separate"/>
      </w:r>
      <w:r w:rsidR="00430EFA">
        <w:rPr>
          <w:rFonts w:ascii="Arial" w:hAnsi="Arial" w:cs="Arial"/>
          <w:noProof/>
          <w:color w:val="000000"/>
          <w:sz w:val="22"/>
          <w:szCs w:val="22"/>
        </w:rPr>
        <w:t>(4)</w:t>
      </w:r>
      <w:r>
        <w:rPr>
          <w:rFonts w:ascii="Arial" w:hAnsi="Arial" w:cs="Arial"/>
          <w:color w:val="000000"/>
          <w:sz w:val="22"/>
          <w:szCs w:val="22"/>
        </w:rPr>
        <w:fldChar w:fldCharType="end"/>
      </w:r>
      <w:r w:rsidRPr="00CE1BE9">
        <w:rPr>
          <w:rFonts w:ascii="Arial" w:hAnsi="Arial" w:cs="Arial"/>
          <w:color w:val="000000"/>
          <w:sz w:val="22"/>
          <w:szCs w:val="22"/>
        </w:rPr>
        <w:t xml:space="preserve"> for visual display</w:t>
      </w:r>
      <w:r>
        <w:rPr>
          <w:rFonts w:ascii="Arial" w:hAnsi="Arial" w:cs="Arial"/>
          <w:color w:val="000000"/>
          <w:sz w:val="22"/>
          <w:szCs w:val="22"/>
        </w:rPr>
        <w:t xml:space="preserve"> and plotting</w:t>
      </w:r>
      <w:r w:rsidRPr="00CE1BE9">
        <w:rPr>
          <w:rFonts w:ascii="Arial" w:hAnsi="Arial" w:cs="Arial"/>
          <w:color w:val="000000"/>
          <w:sz w:val="22"/>
          <w:szCs w:val="22"/>
        </w:rPr>
        <w:t>.</w:t>
      </w:r>
    </w:p>
    <w:p w14:paraId="0EF1D321" w14:textId="0CEDCE4A" w:rsidR="0083235C" w:rsidRDefault="0083235C" w:rsidP="0083235C">
      <w:pPr>
        <w:autoSpaceDE w:val="0"/>
        <w:autoSpaceDN w:val="0"/>
        <w:adjustRightInd w:val="0"/>
        <w:spacing w:line="480" w:lineRule="auto"/>
        <w:ind w:firstLine="72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For data collected at each session (premeal,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postmeal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), preprocessing steps included realignment and geometric unwarping using magnitude and phase images from the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fieldmap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, slice-time correction, EPI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coregistration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to the subject’s segmented, skull-stripped, bias-corrected T1 image, normalization to </w:t>
      </w:r>
      <w:r w:rsidRPr="001B7E3B">
        <w:rPr>
          <w:rFonts w:ascii="Arial" w:hAnsi="Arial" w:cs="Arial"/>
          <w:color w:val="000000"/>
          <w:sz w:val="22"/>
          <w:szCs w:val="22"/>
        </w:rPr>
        <w:t>Montreal Neurological Institute (</w:t>
      </w:r>
      <w:r>
        <w:rPr>
          <w:rFonts w:ascii="Arial" w:hAnsi="Arial" w:cs="Arial"/>
          <w:color w:val="000000"/>
          <w:sz w:val="22"/>
          <w:szCs w:val="22"/>
        </w:rPr>
        <w:t>MNI</w:t>
      </w:r>
      <w:r w:rsidRPr="001B7E3B">
        <w:rPr>
          <w:rFonts w:ascii="Arial" w:hAnsi="Arial" w:cs="Arial"/>
          <w:color w:val="000000"/>
          <w:sz w:val="22"/>
          <w:szCs w:val="22"/>
        </w:rPr>
        <w:t>)</w:t>
      </w:r>
      <w:r>
        <w:rPr>
          <w:rFonts w:ascii="Arial" w:hAnsi="Arial" w:cs="Arial"/>
          <w:color w:val="000000"/>
          <w:sz w:val="22"/>
          <w:szCs w:val="22"/>
        </w:rPr>
        <w:t xml:space="preserve"> space with</w:t>
      </w:r>
      <w:r w:rsidRPr="001B7E3B">
        <w:rPr>
          <w:rFonts w:ascii="Arial" w:hAnsi="Arial" w:cs="Arial"/>
          <w:color w:val="000000"/>
          <w:sz w:val="22"/>
          <w:szCs w:val="22"/>
        </w:rPr>
        <w:t xml:space="preserve"> resampl</w:t>
      </w:r>
      <w:r>
        <w:rPr>
          <w:rFonts w:ascii="Arial" w:hAnsi="Arial" w:cs="Arial"/>
          <w:color w:val="000000"/>
          <w:sz w:val="22"/>
          <w:szCs w:val="22"/>
        </w:rPr>
        <w:t xml:space="preserve">ing </w:t>
      </w:r>
      <w:r w:rsidRPr="001B7E3B">
        <w:rPr>
          <w:rFonts w:ascii="Arial" w:hAnsi="Arial" w:cs="Arial"/>
          <w:color w:val="000000"/>
          <w:sz w:val="22"/>
          <w:szCs w:val="22"/>
        </w:rPr>
        <w:t>to 2 mm</w:t>
      </w:r>
      <w:r>
        <w:rPr>
          <w:rFonts w:ascii="Arial" w:hAnsi="Arial" w:cs="Arial"/>
          <w:color w:val="000000"/>
          <w:sz w:val="22"/>
          <w:szCs w:val="22"/>
        </w:rPr>
        <w:t xml:space="preserve"> isotropic using 4</w:t>
      </w:r>
      <w:r w:rsidRPr="00CE1BE9">
        <w:rPr>
          <w:rFonts w:ascii="Arial" w:hAnsi="Arial" w:cs="Arial"/>
          <w:color w:val="000000"/>
          <w:sz w:val="22"/>
          <w:szCs w:val="22"/>
          <w:vertAlign w:val="superscript"/>
        </w:rPr>
        <w:t>th</w:t>
      </w:r>
      <w:r>
        <w:rPr>
          <w:rFonts w:ascii="Arial" w:hAnsi="Arial" w:cs="Arial"/>
          <w:color w:val="000000"/>
          <w:sz w:val="22"/>
          <w:szCs w:val="22"/>
        </w:rPr>
        <w:t xml:space="preserve"> degree B-spline interpolation, and </w:t>
      </w:r>
      <w:r w:rsidRPr="001B7E3B">
        <w:rPr>
          <w:rFonts w:ascii="Arial" w:hAnsi="Arial" w:cs="Arial"/>
          <w:color w:val="000000"/>
          <w:sz w:val="22"/>
          <w:szCs w:val="22"/>
        </w:rPr>
        <w:t>smooth</w:t>
      </w:r>
      <w:r>
        <w:rPr>
          <w:rFonts w:ascii="Arial" w:hAnsi="Arial" w:cs="Arial"/>
          <w:color w:val="000000"/>
          <w:sz w:val="22"/>
          <w:szCs w:val="22"/>
        </w:rPr>
        <w:t>ing</w:t>
      </w:r>
      <w:r w:rsidRPr="001B7E3B">
        <w:rPr>
          <w:rFonts w:ascii="Arial" w:hAnsi="Arial" w:cs="Arial"/>
          <w:color w:val="000000"/>
          <w:sz w:val="22"/>
          <w:szCs w:val="22"/>
        </w:rPr>
        <w:t xml:space="preserve"> with a 6-mm isotropic full width at half-maximum </w:t>
      </w:r>
      <w:r>
        <w:rPr>
          <w:rFonts w:ascii="Arial" w:hAnsi="Arial" w:cs="Arial"/>
          <w:color w:val="000000"/>
          <w:sz w:val="22"/>
          <w:szCs w:val="22"/>
        </w:rPr>
        <w:t xml:space="preserve">(FWHM) </w:t>
      </w:r>
      <w:r w:rsidRPr="001B7E3B">
        <w:rPr>
          <w:rFonts w:ascii="Arial" w:hAnsi="Arial" w:cs="Arial"/>
          <w:color w:val="000000"/>
          <w:sz w:val="22"/>
          <w:szCs w:val="22"/>
        </w:rPr>
        <w:t xml:space="preserve">Gaussian </w:t>
      </w:r>
      <w:r>
        <w:rPr>
          <w:rFonts w:ascii="Arial" w:hAnsi="Arial" w:cs="Arial"/>
          <w:color w:val="000000"/>
          <w:sz w:val="22"/>
          <w:szCs w:val="22"/>
        </w:rPr>
        <w:t>kernel</w:t>
      </w:r>
      <w:r w:rsidRPr="001B7E3B">
        <w:rPr>
          <w:rFonts w:ascii="Arial" w:hAnsi="Arial" w:cs="Arial"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color w:val="000000"/>
          <w:sz w:val="22"/>
          <w:szCs w:val="22"/>
        </w:rPr>
        <w:t xml:space="preserve">Each run of EPI data was evaluated for </w:t>
      </w:r>
      <w:r w:rsidRPr="0072030C">
        <w:rPr>
          <w:rFonts w:ascii="Arial" w:hAnsi="Arial" w:cs="Arial"/>
          <w:color w:val="000000"/>
          <w:sz w:val="22"/>
          <w:szCs w:val="22"/>
        </w:rPr>
        <w:t>motion using two approaches. First, the degree of linear movement was assessed and classified according to a threshold of 3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Pr="0072030C">
        <w:rPr>
          <w:rFonts w:ascii="Arial" w:hAnsi="Arial" w:cs="Arial"/>
          <w:color w:val="000000"/>
          <w:sz w:val="22"/>
          <w:szCs w:val="22"/>
        </w:rPr>
        <w:t xml:space="preserve">mm linear movement in the orthogonal planes. Second, the ART toolbox (Artifact Detection Tools; </w:t>
      </w:r>
      <w:r w:rsidRPr="00DF11FC">
        <w:rPr>
          <w:rFonts w:ascii="Arial" w:hAnsi="Arial" w:cs="Arial"/>
          <w:sz w:val="22"/>
          <w:szCs w:val="22"/>
        </w:rPr>
        <w:t>www.nitrc.org/projects/artifact_detect</w:t>
      </w:r>
      <w:r w:rsidRPr="0072030C">
        <w:rPr>
          <w:rFonts w:ascii="Arial" w:hAnsi="Arial" w:cs="Arial"/>
          <w:color w:val="000000"/>
          <w:sz w:val="22"/>
          <w:szCs w:val="22"/>
        </w:rPr>
        <w:t>) was used to detect outlier volumes</w:t>
      </w:r>
      <w:r w:rsidRPr="00683ADA">
        <w:rPr>
          <w:rFonts w:ascii="Arial" w:hAnsi="Arial" w:cs="Arial"/>
          <w:color w:val="000000"/>
          <w:sz w:val="22"/>
          <w:szCs w:val="22"/>
        </w:rPr>
        <w:t xml:space="preserve"> based on image intensity relative to the global mean image (threshold: 3.5 </w:t>
      </w:r>
      <w:r w:rsidRPr="00041A58">
        <w:rPr>
          <w:rFonts w:ascii="Arial" w:hAnsi="Arial" w:cs="Arial"/>
          <w:i/>
          <w:iCs/>
          <w:color w:val="000000"/>
          <w:sz w:val="22"/>
          <w:szCs w:val="22"/>
        </w:rPr>
        <w:t>SD</w:t>
      </w:r>
      <w:r w:rsidRPr="00683ADA">
        <w:rPr>
          <w:rFonts w:ascii="Arial" w:hAnsi="Arial" w:cs="Arial"/>
          <w:color w:val="000000"/>
          <w:sz w:val="22"/>
          <w:szCs w:val="22"/>
        </w:rPr>
        <w:t xml:space="preserve">) and motion (threshold: 0.8 mm, measured as scan-to-scan movement). Individual runs were excluded if they met either of the following criteria: 1) &gt;3mm linear movement and &gt;10% outliers; 2) &gt;20% outliers. Additionally, if a subject had ≥3 runs within a session (premeal, </w:t>
      </w:r>
      <w:proofErr w:type="spellStart"/>
      <w:r w:rsidRPr="00683ADA">
        <w:rPr>
          <w:rFonts w:ascii="Arial" w:hAnsi="Arial" w:cs="Arial"/>
          <w:color w:val="000000"/>
          <w:sz w:val="22"/>
          <w:szCs w:val="22"/>
        </w:rPr>
        <w:t>post</w:t>
      </w:r>
      <w:r>
        <w:rPr>
          <w:rFonts w:ascii="Arial" w:hAnsi="Arial" w:cs="Arial"/>
          <w:color w:val="000000"/>
          <w:sz w:val="22"/>
          <w:szCs w:val="22"/>
        </w:rPr>
        <w:t>meal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) that were excluded according to these criteria, the subject’s dataset for that session was excluded. Based on these criteria, from our originally acquired data set, </w:t>
      </w:r>
      <w:r w:rsidR="00F303A7">
        <w:rPr>
          <w:rFonts w:ascii="Arial" w:hAnsi="Arial" w:cs="Arial"/>
          <w:color w:val="000000"/>
          <w:sz w:val="22"/>
          <w:szCs w:val="22"/>
        </w:rPr>
        <w:t>8</w:t>
      </w:r>
      <w:r>
        <w:rPr>
          <w:rFonts w:ascii="Arial" w:hAnsi="Arial" w:cs="Arial"/>
          <w:color w:val="000000"/>
          <w:sz w:val="22"/>
          <w:szCs w:val="22"/>
        </w:rPr>
        <w:t xml:space="preserve"> participants (</w:t>
      </w:r>
      <w:r w:rsidR="00F303A7">
        <w:rPr>
          <w:rFonts w:ascii="Arial" w:hAnsi="Arial" w:cs="Arial"/>
          <w:color w:val="000000"/>
          <w:sz w:val="22"/>
          <w:szCs w:val="22"/>
        </w:rPr>
        <w:t>4</w:t>
      </w:r>
      <w:r>
        <w:rPr>
          <w:rFonts w:ascii="Arial" w:hAnsi="Arial" w:cs="Arial"/>
          <w:color w:val="000000"/>
          <w:sz w:val="22"/>
          <w:szCs w:val="22"/>
        </w:rPr>
        <w:t xml:space="preserve"> HC, 4 AN/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AtypAN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) were excluded from </w:t>
      </w:r>
      <w:r w:rsidR="00F303A7">
        <w:rPr>
          <w:rFonts w:ascii="Arial" w:hAnsi="Arial" w:cs="Arial"/>
          <w:color w:val="000000"/>
          <w:sz w:val="22"/>
          <w:szCs w:val="22"/>
        </w:rPr>
        <w:t>the</w:t>
      </w:r>
      <w:r>
        <w:rPr>
          <w:rFonts w:ascii="Arial" w:hAnsi="Arial" w:cs="Arial"/>
          <w:color w:val="000000"/>
          <w:sz w:val="22"/>
          <w:szCs w:val="22"/>
        </w:rPr>
        <w:t xml:space="preserve"> analyses. Following these exclusions, </w:t>
      </w:r>
      <w:r w:rsidRPr="007D0AC7">
        <w:rPr>
          <w:rFonts w:ascii="Arial" w:hAnsi="Arial" w:cs="Arial"/>
          <w:i/>
          <w:iCs/>
          <w:color w:val="000000"/>
          <w:sz w:val="22"/>
          <w:szCs w:val="22"/>
        </w:rPr>
        <w:t>n</w:t>
      </w:r>
      <w:r>
        <w:rPr>
          <w:rFonts w:ascii="Arial" w:hAnsi="Arial" w:cs="Arial"/>
          <w:color w:val="000000"/>
          <w:sz w:val="22"/>
          <w:szCs w:val="22"/>
        </w:rPr>
        <w:t>=9</w:t>
      </w:r>
      <w:r w:rsidR="00EB3BCC">
        <w:rPr>
          <w:rFonts w:ascii="Arial" w:hAnsi="Arial" w:cs="Arial"/>
          <w:color w:val="000000"/>
          <w:sz w:val="22"/>
          <w:szCs w:val="22"/>
        </w:rPr>
        <w:t>3</w:t>
      </w:r>
      <w:r>
        <w:rPr>
          <w:rFonts w:ascii="Arial" w:hAnsi="Arial" w:cs="Arial"/>
          <w:color w:val="000000"/>
          <w:sz w:val="22"/>
          <w:szCs w:val="22"/>
        </w:rPr>
        <w:t xml:space="preserve"> participants with usable data available were included in the analyses.</w:t>
      </w:r>
    </w:p>
    <w:p w14:paraId="35E424E9" w14:textId="50D21665" w:rsidR="00E6513E" w:rsidRPr="008F20A7" w:rsidRDefault="0083235C" w:rsidP="005E1580">
      <w:pPr>
        <w:autoSpaceDE w:val="0"/>
        <w:autoSpaceDN w:val="0"/>
        <w:adjustRightInd w:val="0"/>
        <w:spacing w:line="480" w:lineRule="auto"/>
        <w:ind w:firstLine="720"/>
        <w:rPr>
          <w:rFonts w:ascii="Arial" w:hAnsi="Arial" w:cs="Arial"/>
          <w:color w:val="000000"/>
          <w:sz w:val="22"/>
          <w:szCs w:val="22"/>
        </w:rPr>
      </w:pPr>
      <w:r w:rsidRPr="00CE1BE9">
        <w:rPr>
          <w:rFonts w:ascii="Arial" w:hAnsi="Arial" w:cs="Arial"/>
          <w:color w:val="000000"/>
          <w:sz w:val="22"/>
          <w:szCs w:val="22"/>
        </w:rPr>
        <w:t xml:space="preserve">Statistical analysis of fMRI data focused on </w:t>
      </w:r>
      <w:r w:rsidR="00592B95" w:rsidRPr="005C64AF">
        <w:rPr>
          <w:rFonts w:ascii="Arial" w:hAnsi="Arial" w:cs="Arial"/>
          <w:color w:val="000000"/>
          <w:sz w:val="22"/>
          <w:szCs w:val="22"/>
        </w:rPr>
        <w:t>the high-calorie food versus object contrast</w:t>
      </w:r>
      <w:r w:rsidR="00592B95">
        <w:rPr>
          <w:rFonts w:ascii="Arial" w:hAnsi="Arial" w:cs="Arial"/>
          <w:color w:val="000000"/>
          <w:sz w:val="22"/>
          <w:szCs w:val="22"/>
        </w:rPr>
        <w:t xml:space="preserve">, and </w:t>
      </w:r>
      <w:r w:rsidR="005E1580" w:rsidRPr="005C64AF">
        <w:rPr>
          <w:rFonts w:ascii="Arial" w:hAnsi="Arial" w:cs="Arial"/>
          <w:color w:val="000000"/>
          <w:sz w:val="22"/>
          <w:szCs w:val="22"/>
        </w:rPr>
        <w:t xml:space="preserve">repeated-measures </w:t>
      </w:r>
      <w:r w:rsidR="00592B95" w:rsidRPr="005C64AF">
        <w:rPr>
          <w:rFonts w:ascii="Arial" w:hAnsi="Arial" w:cs="Arial"/>
          <w:color w:val="000000"/>
          <w:sz w:val="22"/>
          <w:szCs w:val="22"/>
        </w:rPr>
        <w:t xml:space="preserve">analyses of covariance (ANCOVAs) </w:t>
      </w:r>
      <w:r w:rsidR="005E1580">
        <w:rPr>
          <w:rFonts w:ascii="Arial" w:hAnsi="Arial" w:cs="Arial"/>
          <w:color w:val="000000"/>
          <w:sz w:val="22"/>
          <w:szCs w:val="22"/>
        </w:rPr>
        <w:t xml:space="preserve">were applied for hypothesis </w:t>
      </w:r>
      <w:r w:rsidR="005E1580">
        <w:rPr>
          <w:rFonts w:ascii="Arial" w:hAnsi="Arial" w:cs="Arial"/>
          <w:color w:val="000000"/>
          <w:sz w:val="22"/>
          <w:szCs w:val="22"/>
        </w:rPr>
        <w:lastRenderedPageBreak/>
        <w:t>testing</w:t>
      </w:r>
      <w:r w:rsidR="00592B95" w:rsidRPr="005C64AF">
        <w:rPr>
          <w:rFonts w:ascii="Arial" w:hAnsi="Arial" w:cs="Arial"/>
          <w:color w:val="000000"/>
          <w:sz w:val="22"/>
          <w:szCs w:val="22"/>
        </w:rPr>
        <w:t xml:space="preserve">. </w:t>
      </w:r>
      <w:r w:rsidRPr="00CE1BE9">
        <w:rPr>
          <w:rFonts w:ascii="Arial" w:hAnsi="Arial" w:cs="Arial"/>
          <w:color w:val="000000"/>
          <w:sz w:val="22"/>
          <w:szCs w:val="22"/>
        </w:rPr>
        <w:t xml:space="preserve">For subject-level analyses, </w:t>
      </w:r>
      <w:r>
        <w:rPr>
          <w:rFonts w:ascii="Arial" w:hAnsi="Arial" w:cs="Arial"/>
          <w:color w:val="000000"/>
          <w:sz w:val="22"/>
          <w:szCs w:val="22"/>
        </w:rPr>
        <w:t>three</w:t>
      </w:r>
      <w:r w:rsidRPr="00CE1BE9">
        <w:rPr>
          <w:rFonts w:ascii="Arial" w:hAnsi="Arial" w:cs="Arial"/>
          <w:color w:val="000000"/>
          <w:sz w:val="22"/>
          <w:szCs w:val="22"/>
        </w:rPr>
        <w:t xml:space="preserve"> regressors were specified</w:t>
      </w:r>
      <w:r>
        <w:rPr>
          <w:rFonts w:ascii="Arial" w:hAnsi="Arial" w:cs="Arial"/>
          <w:color w:val="000000"/>
          <w:sz w:val="22"/>
          <w:szCs w:val="22"/>
        </w:rPr>
        <w:t xml:space="preserve">, according to images presented in the block design: high-calorie foods, low-calorie foods, and objects. </w:t>
      </w:r>
      <w:r w:rsidRPr="00CE1BE9">
        <w:rPr>
          <w:rFonts w:ascii="Arial" w:hAnsi="Arial" w:cs="Arial"/>
          <w:color w:val="000000"/>
          <w:sz w:val="22"/>
          <w:szCs w:val="22"/>
        </w:rPr>
        <w:t xml:space="preserve">Regressors </w:t>
      </w:r>
      <w:r>
        <w:rPr>
          <w:rFonts w:ascii="Arial" w:hAnsi="Arial" w:cs="Arial"/>
          <w:color w:val="000000"/>
          <w:sz w:val="22"/>
          <w:szCs w:val="22"/>
        </w:rPr>
        <w:t xml:space="preserve">were placed at the onset of each condition within a block with duration of 15 s and </w:t>
      </w:r>
      <w:r w:rsidRPr="00CE1BE9">
        <w:rPr>
          <w:rFonts w:ascii="Arial" w:hAnsi="Arial" w:cs="Arial"/>
          <w:color w:val="000000"/>
          <w:sz w:val="22"/>
          <w:szCs w:val="22"/>
        </w:rPr>
        <w:t xml:space="preserve">were convolved with the canonical hemodynamic response function. Global mean signal and motion outliers, detected using ART, were entered as nuisance regressors. Following </w:t>
      </w:r>
      <w:r w:rsidR="005E1580">
        <w:rPr>
          <w:rFonts w:ascii="Arial" w:hAnsi="Arial" w:cs="Arial"/>
          <w:color w:val="000000"/>
          <w:sz w:val="22"/>
          <w:szCs w:val="22"/>
        </w:rPr>
        <w:t>general linear model</w:t>
      </w:r>
      <w:r w:rsidRPr="00CE1BE9">
        <w:rPr>
          <w:rFonts w:ascii="Arial" w:hAnsi="Arial" w:cs="Arial"/>
          <w:color w:val="000000"/>
          <w:sz w:val="22"/>
          <w:szCs w:val="22"/>
        </w:rPr>
        <w:t xml:space="preserve"> estimation, </w:t>
      </w:r>
      <w:r>
        <w:rPr>
          <w:rFonts w:ascii="Arial" w:hAnsi="Arial" w:cs="Arial"/>
          <w:color w:val="000000"/>
          <w:sz w:val="22"/>
          <w:szCs w:val="22"/>
        </w:rPr>
        <w:t>the</w:t>
      </w:r>
      <w:r w:rsidRPr="00CE1BE9">
        <w:rPr>
          <w:rFonts w:ascii="Arial" w:hAnsi="Arial" w:cs="Arial"/>
          <w:color w:val="000000"/>
          <w:sz w:val="22"/>
          <w:szCs w:val="22"/>
        </w:rPr>
        <w:t xml:space="preserve"> primary contrast </w:t>
      </w:r>
      <w:r>
        <w:rPr>
          <w:rFonts w:ascii="Arial" w:hAnsi="Arial" w:cs="Arial"/>
          <w:color w:val="000000"/>
          <w:sz w:val="22"/>
          <w:szCs w:val="22"/>
        </w:rPr>
        <w:t>(high-calorie foods</w:t>
      </w:r>
      <w:r w:rsidRPr="00CE1BE9">
        <w:rPr>
          <w:rFonts w:ascii="Arial" w:hAnsi="Arial" w:cs="Arial"/>
          <w:color w:val="000000"/>
          <w:sz w:val="22"/>
          <w:szCs w:val="22"/>
        </w:rPr>
        <w:t xml:space="preserve"> vs. </w:t>
      </w:r>
      <w:r>
        <w:rPr>
          <w:rFonts w:ascii="Arial" w:hAnsi="Arial" w:cs="Arial"/>
          <w:color w:val="000000"/>
          <w:sz w:val="22"/>
          <w:szCs w:val="22"/>
        </w:rPr>
        <w:t>objects) was</w:t>
      </w:r>
      <w:r w:rsidRPr="00CE1BE9">
        <w:rPr>
          <w:rFonts w:ascii="Arial" w:hAnsi="Arial" w:cs="Arial"/>
          <w:color w:val="000000"/>
          <w:sz w:val="22"/>
          <w:szCs w:val="22"/>
        </w:rPr>
        <w:t xml:space="preserve"> computed</w:t>
      </w:r>
      <w:r>
        <w:rPr>
          <w:rFonts w:ascii="Arial" w:hAnsi="Arial" w:cs="Arial"/>
          <w:color w:val="000000"/>
          <w:sz w:val="22"/>
          <w:szCs w:val="22"/>
        </w:rPr>
        <w:t xml:space="preserve"> at the single-subject level</w:t>
      </w:r>
      <w:r w:rsidRPr="00CE1BE9">
        <w:rPr>
          <w:rFonts w:ascii="Arial" w:hAnsi="Arial" w:cs="Arial"/>
          <w:color w:val="000000"/>
          <w:sz w:val="22"/>
          <w:szCs w:val="22"/>
        </w:rPr>
        <w:t>.</w:t>
      </w:r>
      <w:r w:rsidR="00E6513E">
        <w:rPr>
          <w:rFonts w:ascii="Arial" w:hAnsi="Arial" w:cs="Arial"/>
          <w:sz w:val="22"/>
          <w:szCs w:val="22"/>
        </w:rPr>
        <w:br w:type="page"/>
      </w:r>
    </w:p>
    <w:p w14:paraId="3D4F34E0" w14:textId="5E476CFB" w:rsidR="00D71464" w:rsidRPr="00E773A4" w:rsidRDefault="00D71464" w:rsidP="009F5C0A">
      <w:pPr>
        <w:spacing w:line="480" w:lineRule="auto"/>
        <w:ind w:left="357" w:hanging="357"/>
        <w:jc w:val="center"/>
        <w:rPr>
          <w:rFonts w:ascii="Arial" w:hAnsi="Arial" w:cs="Arial"/>
          <w:b/>
          <w:sz w:val="22"/>
          <w:szCs w:val="22"/>
        </w:rPr>
      </w:pPr>
      <w:r w:rsidRPr="00E773A4">
        <w:rPr>
          <w:rFonts w:ascii="Arial" w:hAnsi="Arial" w:cs="Arial"/>
          <w:b/>
          <w:sz w:val="22"/>
          <w:szCs w:val="22"/>
        </w:rPr>
        <w:lastRenderedPageBreak/>
        <w:t>References</w:t>
      </w:r>
    </w:p>
    <w:p w14:paraId="10D8E2BF" w14:textId="470FB12B" w:rsidR="0039580E" w:rsidRPr="0039580E" w:rsidRDefault="0045033C" w:rsidP="00725EBB">
      <w:pPr>
        <w:pStyle w:val="EndNoteBibliography"/>
        <w:keepLines/>
        <w:spacing w:after="0"/>
        <w:ind w:left="357" w:hanging="357"/>
      </w:pPr>
      <w:r w:rsidRPr="009F5C0A">
        <w:rPr>
          <w:szCs w:val="22"/>
        </w:rPr>
        <w:fldChar w:fldCharType="begin"/>
      </w:r>
      <w:r w:rsidRPr="009F5C0A">
        <w:rPr>
          <w:szCs w:val="22"/>
        </w:rPr>
        <w:instrText xml:space="preserve"> ADDIN EN.REFLIST </w:instrText>
      </w:r>
      <w:r w:rsidRPr="009F5C0A">
        <w:rPr>
          <w:szCs w:val="22"/>
        </w:rPr>
        <w:fldChar w:fldCharType="separate"/>
      </w:r>
      <w:r w:rsidR="0039580E" w:rsidRPr="0039580E">
        <w:t>1.</w:t>
      </w:r>
      <w:r w:rsidR="0039580E" w:rsidRPr="0039580E">
        <w:tab/>
        <w:t>Holsen LM, Lawson EA, Blum J, Ko E, Makris N, Fazeli PK</w:t>
      </w:r>
      <w:r w:rsidR="005C4D95">
        <w:t xml:space="preserve"> </w:t>
      </w:r>
      <w:r w:rsidR="005C4D95" w:rsidRPr="005C4D95">
        <w:rPr>
          <w:i/>
          <w:iCs/>
        </w:rPr>
        <w:t>et al</w:t>
      </w:r>
      <w:r w:rsidR="0039580E" w:rsidRPr="0039580E">
        <w:t xml:space="preserve">. Food motivation circuitry hypoactivation related to hedonic and nonhedonic aspects of hunger and satiety in women with active anorexia nervosa and weight-restored women with anorexia nervosa. </w:t>
      </w:r>
      <w:r w:rsidR="0039580E" w:rsidRPr="005C4D95">
        <w:rPr>
          <w:i/>
          <w:iCs/>
        </w:rPr>
        <w:t xml:space="preserve">J </w:t>
      </w:r>
      <w:r w:rsidR="005C4D95" w:rsidRPr="005C4D95">
        <w:rPr>
          <w:i/>
          <w:iCs/>
        </w:rPr>
        <w:t>P</w:t>
      </w:r>
      <w:r w:rsidR="0039580E" w:rsidRPr="005C4D95">
        <w:rPr>
          <w:i/>
          <w:iCs/>
        </w:rPr>
        <w:t xml:space="preserve">sychiatry </w:t>
      </w:r>
      <w:r w:rsidR="005C4D95" w:rsidRPr="005C4D95">
        <w:rPr>
          <w:i/>
          <w:iCs/>
        </w:rPr>
        <w:t>N</w:t>
      </w:r>
      <w:r w:rsidR="0039580E" w:rsidRPr="005C4D95">
        <w:rPr>
          <w:i/>
          <w:iCs/>
        </w:rPr>
        <w:t>eurosci</w:t>
      </w:r>
      <w:r w:rsidR="005C4D95">
        <w:t xml:space="preserve"> </w:t>
      </w:r>
      <w:r w:rsidR="0039580E" w:rsidRPr="0039580E">
        <w:t>2012;</w:t>
      </w:r>
      <w:r w:rsidR="005C4D95">
        <w:t xml:space="preserve"> </w:t>
      </w:r>
      <w:r w:rsidR="0039580E" w:rsidRPr="0039580E">
        <w:t>37(5):</w:t>
      </w:r>
      <w:r w:rsidR="005C4D95">
        <w:t xml:space="preserve"> </w:t>
      </w:r>
      <w:r w:rsidR="0039580E" w:rsidRPr="0039580E">
        <w:t>322-</w:t>
      </w:r>
      <w:r w:rsidR="005C4D95">
        <w:t>3</w:t>
      </w:r>
      <w:r w:rsidR="0039580E" w:rsidRPr="0039580E">
        <w:t>32.</w:t>
      </w:r>
    </w:p>
    <w:p w14:paraId="540BB745" w14:textId="0A155CE6" w:rsidR="0039580E" w:rsidRPr="0039580E" w:rsidRDefault="0039580E" w:rsidP="00725EBB">
      <w:pPr>
        <w:pStyle w:val="EndNoteBibliography"/>
        <w:keepLines/>
        <w:spacing w:after="0"/>
        <w:ind w:left="357" w:hanging="357"/>
      </w:pPr>
      <w:r w:rsidRPr="0039580E">
        <w:t>2.</w:t>
      </w:r>
      <w:r w:rsidRPr="0039580E">
        <w:tab/>
        <w:t>Plessow F, Marengi DA, Perry SK, Felicione JM, Franklin R, Holmes TM</w:t>
      </w:r>
      <w:r w:rsidR="00A9221D">
        <w:t xml:space="preserve"> </w:t>
      </w:r>
      <w:r w:rsidR="00A9221D" w:rsidRPr="00A9221D">
        <w:rPr>
          <w:i/>
          <w:iCs/>
        </w:rPr>
        <w:t>et al</w:t>
      </w:r>
      <w:r w:rsidRPr="0039580E">
        <w:t xml:space="preserve">. Effects of intranasal oxytocin on the blood oxygenation level-dependent signal in food motivation and cognitive control pathways in overweight and obese men. </w:t>
      </w:r>
      <w:r w:rsidRPr="00A9221D">
        <w:rPr>
          <w:i/>
          <w:iCs/>
        </w:rPr>
        <w:t>Neuropsychopharmacology</w:t>
      </w:r>
      <w:r w:rsidRPr="0039580E">
        <w:t xml:space="preserve"> 2018;</w:t>
      </w:r>
      <w:r w:rsidR="00A9221D">
        <w:t xml:space="preserve"> </w:t>
      </w:r>
      <w:r w:rsidRPr="0039580E">
        <w:t>43(3):</w:t>
      </w:r>
      <w:r w:rsidR="00A9221D">
        <w:t xml:space="preserve"> </w:t>
      </w:r>
      <w:r w:rsidRPr="0039580E">
        <w:t>638-</w:t>
      </w:r>
      <w:r w:rsidR="00A9221D">
        <w:t>6</w:t>
      </w:r>
      <w:r w:rsidRPr="0039580E">
        <w:t>45.</w:t>
      </w:r>
    </w:p>
    <w:p w14:paraId="08596C3B" w14:textId="3D2A15C5" w:rsidR="0039580E" w:rsidRPr="0039580E" w:rsidRDefault="0039580E" w:rsidP="00725EBB">
      <w:pPr>
        <w:pStyle w:val="EndNoteBibliography"/>
        <w:keepLines/>
        <w:spacing w:after="0"/>
        <w:ind w:left="357" w:hanging="357"/>
      </w:pPr>
      <w:r w:rsidRPr="0039580E">
        <w:t>3.</w:t>
      </w:r>
      <w:r w:rsidRPr="0039580E">
        <w:tab/>
        <w:t>Tzourio-Mazoyer N, Landeau B, Papathanassiou D, Crivello F, Etard O, Delcroix N</w:t>
      </w:r>
      <w:r w:rsidR="00A9221D">
        <w:t xml:space="preserve"> </w:t>
      </w:r>
      <w:r w:rsidR="00A9221D" w:rsidRPr="00A9221D">
        <w:rPr>
          <w:i/>
          <w:iCs/>
        </w:rPr>
        <w:t>et al</w:t>
      </w:r>
      <w:r w:rsidRPr="0039580E">
        <w:t xml:space="preserve">. Automated anatomical labeling of activations in SPM using a macroscopic anatomical parcellation of the MNI MRI single-subject brain. </w:t>
      </w:r>
      <w:r w:rsidRPr="00A9221D">
        <w:rPr>
          <w:i/>
          <w:iCs/>
        </w:rPr>
        <w:t>Neuro</w:t>
      </w:r>
      <w:r w:rsidR="00A9221D" w:rsidRPr="00A9221D">
        <w:rPr>
          <w:i/>
          <w:iCs/>
        </w:rPr>
        <w:t>i</w:t>
      </w:r>
      <w:r w:rsidRPr="00A9221D">
        <w:rPr>
          <w:i/>
          <w:iCs/>
        </w:rPr>
        <w:t>mage</w:t>
      </w:r>
      <w:r w:rsidRPr="0039580E">
        <w:t xml:space="preserve"> 2002;</w:t>
      </w:r>
      <w:r w:rsidR="00A9221D">
        <w:t xml:space="preserve"> </w:t>
      </w:r>
      <w:r w:rsidRPr="0039580E">
        <w:t>15(1):</w:t>
      </w:r>
      <w:r w:rsidR="00A9221D">
        <w:t xml:space="preserve"> </w:t>
      </w:r>
      <w:r w:rsidRPr="0039580E">
        <w:t>273-</w:t>
      </w:r>
      <w:r w:rsidR="00A9221D">
        <w:t>2</w:t>
      </w:r>
      <w:r w:rsidRPr="0039580E">
        <w:t>89.</w:t>
      </w:r>
    </w:p>
    <w:p w14:paraId="60BC1BEB" w14:textId="4C5822CE" w:rsidR="00DA538B" w:rsidRPr="006D2F73" w:rsidRDefault="0039580E" w:rsidP="00725EBB">
      <w:pPr>
        <w:pStyle w:val="EndNoteBibliography"/>
        <w:keepLines/>
        <w:spacing w:after="0"/>
        <w:ind w:left="357" w:hanging="357"/>
        <w:sectPr w:rsidR="00DA538B" w:rsidRPr="006D2F73" w:rsidSect="001109F8">
          <w:headerReference w:type="default" r:id="rId7"/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  <w:r w:rsidRPr="0039580E">
        <w:t>4.</w:t>
      </w:r>
      <w:r w:rsidRPr="0039580E">
        <w:tab/>
        <w:t xml:space="preserve">Whitfield-Gabrieli S. </w:t>
      </w:r>
      <w:r w:rsidRPr="00A9221D">
        <w:rPr>
          <w:i/>
          <w:iCs/>
        </w:rPr>
        <w:t>Region of Interest Extraction (REX) Toolbox</w:t>
      </w:r>
      <w:r w:rsidR="00A9221D">
        <w:t xml:space="preserve"> (</w:t>
      </w:r>
      <w:r w:rsidRPr="0039580E">
        <w:t>Boston, MA</w:t>
      </w:r>
      <w:r w:rsidR="00A9221D">
        <w:t xml:space="preserve">, </w:t>
      </w:r>
      <w:r w:rsidRPr="0039580E">
        <w:t>2009</w:t>
      </w:r>
      <w:r w:rsidR="00A9221D">
        <w:t>)</w:t>
      </w:r>
      <w:r w:rsidRPr="0039580E">
        <w:t>.</w:t>
      </w:r>
      <w:r w:rsidR="0045033C" w:rsidRPr="009F5C0A">
        <w:rPr>
          <w:szCs w:val="22"/>
        </w:rPr>
        <w:fldChar w:fldCharType="end"/>
      </w:r>
    </w:p>
    <w:p w14:paraId="43419DBD" w14:textId="7BD73509" w:rsidR="00EB3BCC" w:rsidRPr="006D2F73" w:rsidRDefault="001F281E" w:rsidP="00EB3BCC">
      <w:pPr>
        <w:spacing w:after="12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lastRenderedPageBreak/>
        <w:t xml:space="preserve">Supplementary </w:t>
      </w:r>
      <w:r w:rsidRPr="006D2F73">
        <w:rPr>
          <w:rFonts w:ascii="Arial" w:hAnsi="Arial" w:cs="Arial"/>
          <w:b/>
          <w:sz w:val="22"/>
          <w:szCs w:val="22"/>
        </w:rPr>
        <w:t xml:space="preserve">Table </w:t>
      </w:r>
      <w:r>
        <w:rPr>
          <w:rFonts w:ascii="Arial" w:hAnsi="Arial" w:cs="Arial"/>
          <w:b/>
          <w:sz w:val="22"/>
          <w:szCs w:val="22"/>
        </w:rPr>
        <w:t>1</w:t>
      </w:r>
      <w:r w:rsidRPr="006D2F73">
        <w:rPr>
          <w:rFonts w:ascii="Arial" w:hAnsi="Arial" w:cs="Arial"/>
          <w:b/>
          <w:sz w:val="22"/>
          <w:szCs w:val="22"/>
        </w:rPr>
        <w:t>.</w:t>
      </w:r>
      <w:r w:rsidRPr="00E773A4">
        <w:rPr>
          <w:rFonts w:ascii="Arial" w:hAnsi="Arial" w:cs="Arial"/>
          <w:sz w:val="22"/>
          <w:szCs w:val="22"/>
        </w:rPr>
        <w:t xml:space="preserve"> </w:t>
      </w:r>
      <w:bookmarkStart w:id="0" w:name="_Hlk110331406"/>
      <w:r w:rsidR="00EB3BCC">
        <w:rPr>
          <w:rFonts w:ascii="Arial" w:hAnsi="Arial" w:cs="Arial"/>
          <w:sz w:val="22"/>
          <w:szCs w:val="22"/>
        </w:rPr>
        <w:t xml:space="preserve">Main effects and interactions </w:t>
      </w:r>
      <w:r w:rsidR="00EB3BCC" w:rsidRPr="00933F25">
        <w:rPr>
          <w:rFonts w:ascii="Arial" w:hAnsi="Arial" w:cs="Arial"/>
          <w:sz w:val="22"/>
          <w:szCs w:val="22"/>
        </w:rPr>
        <w:t>of Group and Appetitive State (</w:t>
      </w:r>
      <w:r w:rsidR="00EB3BCC">
        <w:rPr>
          <w:rFonts w:ascii="Arial" w:hAnsi="Arial" w:cs="Arial"/>
          <w:sz w:val="22"/>
          <w:szCs w:val="22"/>
        </w:rPr>
        <w:t xml:space="preserve">premeal, </w:t>
      </w:r>
      <w:proofErr w:type="spellStart"/>
      <w:r w:rsidR="00EB3BCC">
        <w:rPr>
          <w:rFonts w:ascii="Arial" w:hAnsi="Arial" w:cs="Arial"/>
          <w:sz w:val="22"/>
          <w:szCs w:val="22"/>
        </w:rPr>
        <w:t>postmeal</w:t>
      </w:r>
      <w:proofErr w:type="spellEnd"/>
      <w:r w:rsidR="00EB3BCC">
        <w:rPr>
          <w:rFonts w:ascii="Arial" w:hAnsi="Arial" w:cs="Arial"/>
          <w:sz w:val="22"/>
          <w:szCs w:val="22"/>
        </w:rPr>
        <w:t xml:space="preserve">) </w:t>
      </w:r>
      <w:bookmarkEnd w:id="0"/>
      <w:r w:rsidR="00EB3BCC">
        <w:rPr>
          <w:rFonts w:ascii="Arial" w:hAnsi="Arial" w:cs="Arial"/>
          <w:sz w:val="22"/>
          <w:szCs w:val="22"/>
        </w:rPr>
        <w:t xml:space="preserve">for three primary models (1: </w:t>
      </w:r>
      <w:r w:rsidR="00933F25">
        <w:rPr>
          <w:rFonts w:ascii="Arial" w:hAnsi="Arial" w:cs="Arial"/>
          <w:sz w:val="22"/>
          <w:szCs w:val="22"/>
        </w:rPr>
        <w:t>Healthy control [</w:t>
      </w:r>
      <w:r w:rsidR="00EB3BCC">
        <w:rPr>
          <w:rFonts w:ascii="Arial" w:hAnsi="Arial" w:cs="Arial"/>
          <w:sz w:val="22"/>
          <w:szCs w:val="22"/>
        </w:rPr>
        <w:t>HC</w:t>
      </w:r>
      <w:r w:rsidR="00933F25">
        <w:rPr>
          <w:rFonts w:ascii="Arial" w:hAnsi="Arial" w:cs="Arial"/>
          <w:sz w:val="22"/>
          <w:szCs w:val="22"/>
        </w:rPr>
        <w:t>]</w:t>
      </w:r>
      <w:r w:rsidR="00EB3BCC">
        <w:rPr>
          <w:rFonts w:ascii="Arial" w:hAnsi="Arial" w:cs="Arial"/>
          <w:sz w:val="22"/>
          <w:szCs w:val="22"/>
        </w:rPr>
        <w:t xml:space="preserve"> vs. </w:t>
      </w:r>
      <w:r w:rsidR="00933F25">
        <w:rPr>
          <w:rFonts w:ascii="Arial" w:hAnsi="Arial" w:cs="Arial"/>
          <w:sz w:val="22"/>
          <w:szCs w:val="22"/>
        </w:rPr>
        <w:t>eating disorder [</w:t>
      </w:r>
      <w:r w:rsidR="00EB3BCC">
        <w:rPr>
          <w:rFonts w:ascii="Arial" w:hAnsi="Arial" w:cs="Arial"/>
          <w:sz w:val="22"/>
          <w:szCs w:val="22"/>
        </w:rPr>
        <w:t>ED</w:t>
      </w:r>
      <w:r w:rsidR="00933F25">
        <w:rPr>
          <w:rFonts w:ascii="Arial" w:hAnsi="Arial" w:cs="Arial"/>
          <w:sz w:val="22"/>
          <w:szCs w:val="22"/>
        </w:rPr>
        <w:t>]</w:t>
      </w:r>
      <w:r w:rsidR="00EB3BCC">
        <w:rPr>
          <w:rFonts w:ascii="Arial" w:hAnsi="Arial" w:cs="Arial"/>
          <w:sz w:val="22"/>
          <w:szCs w:val="22"/>
        </w:rPr>
        <w:t xml:space="preserve"> groups; 2: HC vs. </w:t>
      </w:r>
      <w:r w:rsidR="00933F25">
        <w:rPr>
          <w:rFonts w:ascii="Arial" w:hAnsi="Arial" w:cs="Arial"/>
          <w:sz w:val="22"/>
          <w:szCs w:val="22"/>
        </w:rPr>
        <w:t>anorexia nervosa [</w:t>
      </w:r>
      <w:r w:rsidR="00EB3BCC">
        <w:rPr>
          <w:rFonts w:ascii="Arial" w:hAnsi="Arial" w:cs="Arial"/>
          <w:sz w:val="22"/>
          <w:szCs w:val="22"/>
        </w:rPr>
        <w:t>AN</w:t>
      </w:r>
      <w:r w:rsidR="00933F25">
        <w:rPr>
          <w:rFonts w:ascii="Arial" w:hAnsi="Arial" w:cs="Arial"/>
          <w:sz w:val="22"/>
          <w:szCs w:val="22"/>
        </w:rPr>
        <w:t>]</w:t>
      </w:r>
      <w:r w:rsidR="00EB3BCC">
        <w:rPr>
          <w:rFonts w:ascii="Arial" w:hAnsi="Arial" w:cs="Arial"/>
          <w:sz w:val="22"/>
          <w:szCs w:val="22"/>
        </w:rPr>
        <w:t xml:space="preserve"> vs. </w:t>
      </w:r>
      <w:r w:rsidR="00933F25">
        <w:rPr>
          <w:rFonts w:ascii="Arial" w:hAnsi="Arial" w:cs="Arial"/>
          <w:sz w:val="22"/>
          <w:szCs w:val="22"/>
        </w:rPr>
        <w:t>a</w:t>
      </w:r>
      <w:r w:rsidR="00EB3BCC">
        <w:rPr>
          <w:rFonts w:ascii="Arial" w:hAnsi="Arial" w:cs="Arial"/>
          <w:sz w:val="22"/>
          <w:szCs w:val="22"/>
        </w:rPr>
        <w:t xml:space="preserve">typical AN </w:t>
      </w:r>
      <w:r w:rsidR="00933F25">
        <w:rPr>
          <w:rFonts w:ascii="Arial" w:hAnsi="Arial" w:cs="Arial"/>
          <w:sz w:val="22"/>
          <w:szCs w:val="22"/>
        </w:rPr>
        <w:t>[</w:t>
      </w:r>
      <w:proofErr w:type="spellStart"/>
      <w:r w:rsidR="00933F25">
        <w:rPr>
          <w:rFonts w:ascii="Arial" w:hAnsi="Arial" w:cs="Arial"/>
          <w:sz w:val="22"/>
          <w:szCs w:val="22"/>
        </w:rPr>
        <w:t>AtypAN</w:t>
      </w:r>
      <w:proofErr w:type="spellEnd"/>
      <w:r w:rsidR="00933F25">
        <w:rPr>
          <w:rFonts w:ascii="Arial" w:hAnsi="Arial" w:cs="Arial"/>
          <w:sz w:val="22"/>
          <w:szCs w:val="22"/>
        </w:rPr>
        <w:t xml:space="preserve">] </w:t>
      </w:r>
      <w:r w:rsidR="00EB3BCC">
        <w:rPr>
          <w:rFonts w:ascii="Arial" w:hAnsi="Arial" w:cs="Arial"/>
          <w:sz w:val="22"/>
          <w:szCs w:val="22"/>
        </w:rPr>
        <w:t xml:space="preserve">groups; 3: HC vs. restricting-type vs. </w:t>
      </w:r>
      <w:r w:rsidR="00933F25">
        <w:rPr>
          <w:rFonts w:ascii="Arial" w:hAnsi="Arial" w:cs="Arial"/>
          <w:sz w:val="22"/>
          <w:szCs w:val="22"/>
        </w:rPr>
        <w:t>binge-purge [</w:t>
      </w:r>
      <w:r w:rsidR="00EB3BCC">
        <w:rPr>
          <w:rFonts w:ascii="Arial" w:hAnsi="Arial" w:cs="Arial"/>
          <w:sz w:val="22"/>
          <w:szCs w:val="22"/>
        </w:rPr>
        <w:t>BP</w:t>
      </w:r>
      <w:r w:rsidR="00933F25">
        <w:rPr>
          <w:rFonts w:ascii="Arial" w:hAnsi="Arial" w:cs="Arial"/>
          <w:sz w:val="22"/>
          <w:szCs w:val="22"/>
        </w:rPr>
        <w:t>]</w:t>
      </w:r>
      <w:r w:rsidR="00EB3BCC">
        <w:rPr>
          <w:rFonts w:ascii="Arial" w:hAnsi="Arial" w:cs="Arial"/>
          <w:sz w:val="22"/>
          <w:szCs w:val="22"/>
        </w:rPr>
        <w:t>-type groups) for</w:t>
      </w:r>
      <w:r w:rsidR="00EB3BCC" w:rsidRPr="00E773A4">
        <w:rPr>
          <w:rFonts w:ascii="Arial" w:hAnsi="Arial" w:cs="Arial"/>
          <w:sz w:val="22"/>
          <w:szCs w:val="22"/>
        </w:rPr>
        <w:t xml:space="preserve"> </w:t>
      </w:r>
      <w:r w:rsidR="00933F25" w:rsidRPr="0041676E">
        <w:rPr>
          <w:rFonts w:ascii="Arial" w:hAnsi="Arial" w:cs="Arial"/>
          <w:sz w:val="22"/>
          <w:szCs w:val="22"/>
        </w:rPr>
        <w:t>blood oxygenation level-dependent (BOLD)</w:t>
      </w:r>
      <w:r w:rsidR="00933F25">
        <w:rPr>
          <w:rFonts w:ascii="Arial" w:hAnsi="Arial" w:cs="Arial"/>
          <w:sz w:val="22"/>
          <w:szCs w:val="22"/>
        </w:rPr>
        <w:t xml:space="preserve"> </w:t>
      </w:r>
      <w:r w:rsidR="00EB3BCC" w:rsidRPr="00E773A4">
        <w:rPr>
          <w:rFonts w:ascii="Arial" w:hAnsi="Arial" w:cs="Arial"/>
          <w:sz w:val="22"/>
          <w:szCs w:val="22"/>
        </w:rPr>
        <w:t>activation to high-calorie foods v</w:t>
      </w:r>
      <w:r w:rsidR="00EB3BCC">
        <w:rPr>
          <w:rFonts w:ascii="Arial" w:hAnsi="Arial" w:cs="Arial"/>
          <w:sz w:val="22"/>
          <w:szCs w:val="22"/>
        </w:rPr>
        <w:t>ersus</w:t>
      </w:r>
      <w:r w:rsidR="00EB3BCC" w:rsidRPr="00E773A4">
        <w:rPr>
          <w:rFonts w:ascii="Arial" w:hAnsi="Arial" w:cs="Arial"/>
          <w:sz w:val="22"/>
          <w:szCs w:val="22"/>
        </w:rPr>
        <w:t xml:space="preserve"> objects in</w:t>
      </w:r>
      <w:r w:rsidR="00EB3BCC">
        <w:rPr>
          <w:rFonts w:ascii="Arial" w:hAnsi="Arial" w:cs="Arial"/>
          <w:sz w:val="22"/>
          <w:szCs w:val="22"/>
        </w:rPr>
        <w:t xml:space="preserve"> whole-brain regions</w:t>
      </w:r>
      <w:r w:rsidR="00EB3BCC" w:rsidRPr="00E773A4">
        <w:rPr>
          <w:rFonts w:ascii="Arial" w:hAnsi="Arial" w:cs="Arial"/>
          <w:i/>
          <w:iCs/>
          <w:sz w:val="22"/>
          <w:szCs w:val="22"/>
        </w:rPr>
        <w:t xml:space="preserve"> </w:t>
      </w:r>
      <w:r w:rsidR="00EB3BCC">
        <w:rPr>
          <w:rFonts w:ascii="Arial" w:hAnsi="Arial" w:cs="Arial"/>
          <w:sz w:val="22"/>
          <w:szCs w:val="22"/>
        </w:rPr>
        <w:t>with age and estradiol levels at the time of testing as covariates</w:t>
      </w:r>
    </w:p>
    <w:tbl>
      <w:tblPr>
        <w:tblStyle w:val="TableGrid"/>
        <w:tblW w:w="130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80"/>
        <w:gridCol w:w="720"/>
        <w:gridCol w:w="1620"/>
        <w:gridCol w:w="720"/>
        <w:gridCol w:w="2430"/>
        <w:gridCol w:w="720"/>
        <w:gridCol w:w="540"/>
        <w:gridCol w:w="720"/>
      </w:tblGrid>
      <w:tr w:rsidR="00EB3BCC" w:rsidRPr="006D2F73" w14:paraId="3BE90506" w14:textId="77777777" w:rsidTr="004D1CC0">
        <w:tc>
          <w:tcPr>
            <w:tcW w:w="5580" w:type="dxa"/>
            <w:tcBorders>
              <w:top w:val="single" w:sz="4" w:space="0" w:color="auto"/>
              <w:bottom w:val="single" w:sz="4" w:space="0" w:color="auto"/>
            </w:tcBorders>
            <w:shd w:val="clear" w:color="auto" w:fill="CCCCCC"/>
          </w:tcPr>
          <w:p w14:paraId="474D3221" w14:textId="77777777" w:rsidR="00EB3BCC" w:rsidRPr="006D2F73" w:rsidRDefault="00EB3BCC" w:rsidP="004D1CC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CCCCCC"/>
            <w:vAlign w:val="center"/>
          </w:tcPr>
          <w:p w14:paraId="7788E6FD" w14:textId="77777777" w:rsidR="00EB3BCC" w:rsidRPr="006D2F73" w:rsidRDefault="00EB3BCC" w:rsidP="004D1CC0">
            <w:pPr>
              <w:jc w:val="center"/>
              <w:rPr>
                <w:rFonts w:ascii="Arial" w:eastAsiaTheme="majorEastAsia" w:hAnsi="Arial" w:cs="Arial"/>
                <w:b/>
                <w:bCs/>
                <w:i/>
                <w:iCs/>
                <w:color w:val="4472C4" w:themeColor="accent1"/>
                <w:sz w:val="22"/>
                <w:szCs w:val="22"/>
              </w:rPr>
            </w:pPr>
            <w:r w:rsidRPr="006D2F73">
              <w:rPr>
                <w:rFonts w:ascii="Arial" w:hAnsi="Arial" w:cs="Arial"/>
                <w:b/>
                <w:sz w:val="22"/>
                <w:szCs w:val="22"/>
              </w:rPr>
              <w:t>R/L</w:t>
            </w:r>
            <w:r w:rsidRPr="006D2F73">
              <w:rPr>
                <w:rFonts w:ascii="Arial" w:hAnsi="Arial" w:cs="Arial"/>
                <w:b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shd w:val="clear" w:color="auto" w:fill="CCCCCC"/>
            <w:vAlign w:val="center"/>
          </w:tcPr>
          <w:p w14:paraId="5A12714B" w14:textId="77777777" w:rsidR="00EB3BCC" w:rsidRPr="006D2F73" w:rsidRDefault="00EB3BCC" w:rsidP="004D1CC0">
            <w:pPr>
              <w:jc w:val="center"/>
              <w:rPr>
                <w:rFonts w:ascii="Arial" w:eastAsiaTheme="majorEastAsia" w:hAnsi="Arial" w:cs="Arial"/>
                <w:b/>
                <w:bCs/>
                <w:i/>
                <w:iCs/>
                <w:color w:val="4472C4" w:themeColor="accent1"/>
                <w:sz w:val="22"/>
                <w:szCs w:val="22"/>
              </w:rPr>
            </w:pPr>
            <w:r w:rsidRPr="006D2F73">
              <w:rPr>
                <w:rFonts w:ascii="Arial" w:hAnsi="Arial" w:cs="Arial"/>
                <w:b/>
                <w:sz w:val="22"/>
                <w:szCs w:val="22"/>
              </w:rPr>
              <w:t xml:space="preserve">Peak </w:t>
            </w:r>
            <w:r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 xml:space="preserve">F </w:t>
            </w:r>
            <w:r w:rsidRPr="006D2F73">
              <w:rPr>
                <w:rFonts w:ascii="Arial" w:hAnsi="Arial" w:cs="Arial"/>
                <w:b/>
                <w:sz w:val="22"/>
                <w:szCs w:val="22"/>
              </w:rPr>
              <w:t>value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CCCCCC"/>
            <w:vAlign w:val="center"/>
          </w:tcPr>
          <w:p w14:paraId="10912DFB" w14:textId="77777777" w:rsidR="00EB3BCC" w:rsidRPr="006D2F73" w:rsidRDefault="00EB3BCC" w:rsidP="004D1CC0">
            <w:pPr>
              <w:jc w:val="center"/>
              <w:rPr>
                <w:rFonts w:ascii="Arial" w:eastAsiaTheme="majorEastAsia" w:hAnsi="Arial" w:cs="Arial"/>
                <w:b/>
                <w:bCs/>
                <w:i/>
                <w:iCs/>
                <w:color w:val="4472C4" w:themeColor="accent1"/>
                <w:sz w:val="22"/>
                <w:szCs w:val="22"/>
              </w:rPr>
            </w:pPr>
            <w:r w:rsidRPr="006D2F73">
              <w:rPr>
                <w:rFonts w:ascii="Arial" w:hAnsi="Arial" w:cs="Arial"/>
                <w:b/>
                <w:sz w:val="22"/>
                <w:szCs w:val="22"/>
              </w:rPr>
              <w:t>k(E)</w:t>
            </w:r>
            <w:r w:rsidRPr="006D2F73">
              <w:rPr>
                <w:rFonts w:ascii="Arial" w:hAnsi="Arial" w:cs="Arial"/>
                <w:b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  <w:shd w:val="clear" w:color="auto" w:fill="CCCCCC"/>
            <w:vAlign w:val="center"/>
          </w:tcPr>
          <w:p w14:paraId="2C9DA098" w14:textId="77777777" w:rsidR="00EB3BCC" w:rsidRPr="006D2F73" w:rsidRDefault="00EB3BCC" w:rsidP="004D1CC0">
            <w:pPr>
              <w:jc w:val="center"/>
              <w:rPr>
                <w:rFonts w:ascii="Arial" w:eastAsiaTheme="majorEastAsia" w:hAnsi="Arial" w:cs="Arial"/>
                <w:b/>
                <w:bCs/>
                <w:i/>
                <w:iCs/>
                <w:color w:val="4472C4" w:themeColor="accent1"/>
                <w:sz w:val="22"/>
                <w:szCs w:val="22"/>
              </w:rPr>
            </w:pPr>
            <w:r w:rsidRPr="006D2F73">
              <w:rPr>
                <w:rFonts w:ascii="Arial" w:hAnsi="Arial" w:cs="Arial"/>
                <w:b/>
                <w:i/>
                <w:sz w:val="22"/>
                <w:szCs w:val="22"/>
              </w:rPr>
              <w:t>p</w:t>
            </w:r>
            <w:r w:rsidRPr="006D2F73">
              <w:rPr>
                <w:rFonts w:ascii="Arial" w:hAnsi="Arial" w:cs="Arial"/>
                <w:b/>
                <w:sz w:val="22"/>
                <w:szCs w:val="22"/>
              </w:rPr>
              <w:t xml:space="preserve"> (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cluster-level </w:t>
            </w:r>
            <w:proofErr w:type="spellStart"/>
            <w:r w:rsidRPr="006D2F73">
              <w:rPr>
                <w:rFonts w:ascii="Arial" w:hAnsi="Arial" w:cs="Arial"/>
                <w:b/>
                <w:sz w:val="22"/>
                <w:szCs w:val="22"/>
              </w:rPr>
              <w:t>FWE</w:t>
            </w:r>
            <w:r w:rsidRPr="006D2F73">
              <w:rPr>
                <w:rFonts w:ascii="Arial" w:hAnsi="Arial" w:cs="Arial"/>
                <w:b/>
                <w:sz w:val="22"/>
                <w:szCs w:val="22"/>
                <w:vertAlign w:val="subscript"/>
              </w:rPr>
              <w:t>corr</w:t>
            </w:r>
            <w:proofErr w:type="spellEnd"/>
            <w:r w:rsidRPr="006D2F73">
              <w:rPr>
                <w:rFonts w:ascii="Arial" w:hAnsi="Arial" w:cs="Arial"/>
                <w:b/>
                <w:sz w:val="22"/>
                <w:szCs w:val="22"/>
              </w:rPr>
              <w:t>)</w:t>
            </w:r>
            <w:r w:rsidRPr="006D2F73">
              <w:rPr>
                <w:rFonts w:ascii="Arial" w:hAnsi="Arial" w:cs="Arial"/>
                <w:b/>
                <w:sz w:val="22"/>
                <w:szCs w:val="22"/>
                <w:vertAlign w:val="superscript"/>
              </w:rPr>
              <w:t>c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CCCCCC"/>
            <w:vAlign w:val="center"/>
          </w:tcPr>
          <w:p w14:paraId="3626B9B7" w14:textId="77777777" w:rsidR="00EB3BCC" w:rsidRPr="006D2F73" w:rsidRDefault="00EB3BCC" w:rsidP="004D1CC0">
            <w:pPr>
              <w:jc w:val="center"/>
              <w:rPr>
                <w:rFonts w:ascii="Arial" w:eastAsiaTheme="majorEastAsia" w:hAnsi="Arial" w:cs="Arial"/>
                <w:b/>
                <w:bCs/>
                <w:i/>
                <w:iCs/>
                <w:color w:val="4472C4" w:themeColor="accent1"/>
                <w:sz w:val="22"/>
                <w:szCs w:val="22"/>
              </w:rPr>
            </w:pPr>
            <w:proofErr w:type="spellStart"/>
            <w:r w:rsidRPr="006D2F73">
              <w:rPr>
                <w:rFonts w:ascii="Arial" w:hAnsi="Arial" w:cs="Arial"/>
                <w:b/>
                <w:sz w:val="22"/>
                <w:szCs w:val="22"/>
              </w:rPr>
              <w:t>x</w:t>
            </w:r>
            <w:r w:rsidRPr="006D2F73">
              <w:rPr>
                <w:rFonts w:ascii="Arial" w:hAnsi="Arial" w:cs="Arial"/>
                <w:b/>
                <w:sz w:val="22"/>
                <w:szCs w:val="22"/>
                <w:vertAlign w:val="superscript"/>
              </w:rPr>
              <w:t>d</w:t>
            </w:r>
            <w:proofErr w:type="spellEnd"/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CCCCCC"/>
            <w:vAlign w:val="center"/>
          </w:tcPr>
          <w:p w14:paraId="06AF7ACC" w14:textId="77777777" w:rsidR="00EB3BCC" w:rsidRPr="006D2F73" w:rsidRDefault="00EB3BCC" w:rsidP="004D1CC0">
            <w:pPr>
              <w:jc w:val="center"/>
              <w:rPr>
                <w:rFonts w:ascii="Arial" w:eastAsiaTheme="majorEastAsia" w:hAnsi="Arial" w:cs="Arial"/>
                <w:b/>
                <w:bCs/>
                <w:i/>
                <w:iCs/>
                <w:color w:val="4472C4" w:themeColor="accent1"/>
                <w:sz w:val="22"/>
                <w:szCs w:val="22"/>
              </w:rPr>
            </w:pPr>
            <w:r w:rsidRPr="006D2F73">
              <w:rPr>
                <w:rFonts w:ascii="Arial" w:hAnsi="Arial" w:cs="Arial"/>
                <w:b/>
                <w:sz w:val="22"/>
                <w:szCs w:val="22"/>
              </w:rPr>
              <w:t>y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CCCCCC"/>
            <w:vAlign w:val="center"/>
          </w:tcPr>
          <w:p w14:paraId="1506AB5E" w14:textId="77777777" w:rsidR="00EB3BCC" w:rsidRPr="006D2F73" w:rsidRDefault="00EB3BCC" w:rsidP="004D1CC0">
            <w:pPr>
              <w:jc w:val="center"/>
              <w:rPr>
                <w:rFonts w:ascii="Arial" w:eastAsiaTheme="majorEastAsia" w:hAnsi="Arial" w:cs="Arial"/>
                <w:b/>
                <w:bCs/>
                <w:i/>
                <w:iCs/>
                <w:color w:val="4472C4" w:themeColor="accent1"/>
                <w:sz w:val="22"/>
                <w:szCs w:val="22"/>
              </w:rPr>
            </w:pPr>
            <w:r w:rsidRPr="006D2F73">
              <w:rPr>
                <w:rFonts w:ascii="Arial" w:hAnsi="Arial" w:cs="Arial"/>
                <w:b/>
                <w:sz w:val="22"/>
                <w:szCs w:val="22"/>
              </w:rPr>
              <w:t>z</w:t>
            </w:r>
          </w:p>
        </w:tc>
      </w:tr>
      <w:tr w:rsidR="00EB3BCC" w:rsidRPr="006D2F73" w14:paraId="698AF32F" w14:textId="77777777" w:rsidTr="004D1CC0">
        <w:trPr>
          <w:trHeight w:val="413"/>
        </w:trPr>
        <w:tc>
          <w:tcPr>
            <w:tcW w:w="55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7282C8" w14:textId="77777777" w:rsidR="00EB3BCC" w:rsidRPr="006D2F73" w:rsidRDefault="00EB3BCC" w:rsidP="004D1CC0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Model 1: HC vs. ED </w:t>
            </w:r>
            <w:proofErr w:type="spellStart"/>
            <w:r>
              <w:rPr>
                <w:rFonts w:ascii="Arial" w:hAnsi="Arial" w:cs="Arial"/>
                <w:b/>
                <w:sz w:val="22"/>
                <w:szCs w:val="22"/>
              </w:rPr>
              <w:t>groups</w:t>
            </w:r>
            <w:r w:rsidRPr="00D1475B">
              <w:rPr>
                <w:rFonts w:ascii="Arial" w:hAnsi="Arial" w:cs="Arial"/>
                <w:b/>
                <w:sz w:val="22"/>
                <w:szCs w:val="22"/>
                <w:vertAlign w:val="superscript"/>
              </w:rPr>
              <w:t>e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4510170F" w14:textId="77777777" w:rsidR="00EB3BCC" w:rsidRPr="006D2F73" w:rsidRDefault="00EB3BCC" w:rsidP="004D1CC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15518394" w14:textId="77777777" w:rsidR="00EB3BCC" w:rsidRPr="006D2F73" w:rsidRDefault="00EB3BCC" w:rsidP="004D1CC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7331722B" w14:textId="77777777" w:rsidR="00EB3BCC" w:rsidRPr="006D2F73" w:rsidRDefault="00EB3BCC" w:rsidP="004D1CC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4AF5DEAC" w14:textId="77777777" w:rsidR="00EB3BCC" w:rsidRPr="006D2F73" w:rsidRDefault="00EB3BCC" w:rsidP="004D1CC0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556C3A7C" w14:textId="77777777" w:rsidR="00EB3BCC" w:rsidRPr="006D2F73" w:rsidRDefault="00EB3BCC" w:rsidP="004D1CC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340C8442" w14:textId="77777777" w:rsidR="00EB3BCC" w:rsidRPr="006D2F73" w:rsidRDefault="00EB3BCC" w:rsidP="004D1CC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5F3AB051" w14:textId="77777777" w:rsidR="00EB3BCC" w:rsidRPr="006D2F73" w:rsidRDefault="00EB3BCC" w:rsidP="004D1CC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EB3BCC" w:rsidRPr="006D2F73" w14:paraId="0D94A871" w14:textId="77777777" w:rsidTr="004D1CC0">
        <w:tc>
          <w:tcPr>
            <w:tcW w:w="5580" w:type="dxa"/>
            <w:tcBorders>
              <w:top w:val="single" w:sz="4" w:space="0" w:color="auto"/>
            </w:tcBorders>
          </w:tcPr>
          <w:p w14:paraId="12A03129" w14:textId="77777777" w:rsidR="00EB3BCC" w:rsidRPr="008B3717" w:rsidRDefault="00EB3BCC" w:rsidP="004D1CC0">
            <w:pPr>
              <w:ind w:left="170"/>
              <w:rPr>
                <w:rFonts w:ascii="Arial" w:hAnsi="Arial" w:cs="Arial"/>
                <w:b/>
                <w:sz w:val="22"/>
                <w:szCs w:val="22"/>
              </w:rPr>
            </w:pPr>
            <w:r w:rsidRPr="008B3717">
              <w:rPr>
                <w:rFonts w:ascii="Arial" w:hAnsi="Arial" w:cs="Arial"/>
                <w:b/>
                <w:sz w:val="22"/>
                <w:szCs w:val="22"/>
              </w:rPr>
              <w:t>Main Effect of Group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268AB8A1" w14:textId="77777777" w:rsidR="00EB3BCC" w:rsidRPr="006D2F73" w:rsidRDefault="00EB3BCC" w:rsidP="004D1CC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32D9BDF3" w14:textId="77777777" w:rsidR="00EB3BCC" w:rsidRPr="006D2F73" w:rsidRDefault="00EB3BCC" w:rsidP="004D1CC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6658D55D" w14:textId="77777777" w:rsidR="00EB3BCC" w:rsidRPr="006D2F73" w:rsidRDefault="00EB3BCC" w:rsidP="004D1CC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430" w:type="dxa"/>
            <w:tcBorders>
              <w:top w:val="single" w:sz="4" w:space="0" w:color="auto"/>
            </w:tcBorders>
          </w:tcPr>
          <w:p w14:paraId="78FE3290" w14:textId="77777777" w:rsidR="00EB3BCC" w:rsidRPr="006D2F73" w:rsidRDefault="00EB3BCC" w:rsidP="004D1CC0">
            <w:pPr>
              <w:jc w:val="center"/>
              <w:rPr>
                <w:rFonts w:ascii="Arial" w:hAnsi="Arial" w:cs="Arial"/>
                <w:b/>
                <w:i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4AE6C017" w14:textId="77777777" w:rsidR="00EB3BCC" w:rsidRPr="006D2F73" w:rsidRDefault="00EB3BCC" w:rsidP="004D1CC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1163FCEA" w14:textId="77777777" w:rsidR="00EB3BCC" w:rsidRPr="006D2F73" w:rsidRDefault="00EB3BCC" w:rsidP="004D1CC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43EA4638" w14:textId="77777777" w:rsidR="00EB3BCC" w:rsidRPr="006D2F73" w:rsidRDefault="00EB3BCC" w:rsidP="004D1CC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EB3BCC" w:rsidRPr="00515C2D" w14:paraId="038FC9C0" w14:textId="77777777" w:rsidTr="004D1CC0">
        <w:tc>
          <w:tcPr>
            <w:tcW w:w="5580" w:type="dxa"/>
          </w:tcPr>
          <w:p w14:paraId="1B0E9F37" w14:textId="7F9C110E" w:rsidR="00EB3BCC" w:rsidRPr="008C36A6" w:rsidRDefault="00EB3BCC" w:rsidP="008C36A6">
            <w:pPr>
              <w:ind w:left="340"/>
              <w:rPr>
                <w:rFonts w:ascii="Arial" w:hAnsi="Arial" w:cs="Arial"/>
                <w:iCs/>
                <w:sz w:val="22"/>
                <w:szCs w:val="22"/>
              </w:rPr>
            </w:pPr>
            <w:r w:rsidRPr="008C36A6">
              <w:rPr>
                <w:rFonts w:ascii="Arial" w:hAnsi="Arial" w:cs="Arial"/>
                <w:iCs/>
                <w:sz w:val="22"/>
                <w:szCs w:val="22"/>
              </w:rPr>
              <w:t xml:space="preserve">Inferior temporal </w:t>
            </w:r>
            <w:proofErr w:type="spellStart"/>
            <w:r w:rsidRPr="008C36A6">
              <w:rPr>
                <w:rFonts w:ascii="Arial" w:hAnsi="Arial" w:cs="Arial"/>
                <w:iCs/>
                <w:sz w:val="22"/>
                <w:szCs w:val="22"/>
              </w:rPr>
              <w:t>gyrus</w:t>
            </w:r>
            <w:r w:rsidRPr="008C36A6">
              <w:rPr>
                <w:rFonts w:ascii="Arial" w:hAnsi="Arial" w:cs="Arial"/>
                <w:iCs/>
                <w:sz w:val="22"/>
                <w:szCs w:val="22"/>
                <w:vertAlign w:val="superscript"/>
              </w:rPr>
              <w:t>f</w:t>
            </w:r>
            <w:proofErr w:type="spellEnd"/>
          </w:p>
        </w:tc>
        <w:tc>
          <w:tcPr>
            <w:tcW w:w="720" w:type="dxa"/>
          </w:tcPr>
          <w:p w14:paraId="1AFEC23F" w14:textId="77777777" w:rsidR="00EB3BCC" w:rsidRPr="006D2F7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</w:t>
            </w:r>
          </w:p>
        </w:tc>
        <w:tc>
          <w:tcPr>
            <w:tcW w:w="1620" w:type="dxa"/>
          </w:tcPr>
          <w:p w14:paraId="3A6EA661" w14:textId="77777777" w:rsidR="00EB3BCC" w:rsidRPr="00515C2D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15C2D">
              <w:rPr>
                <w:rFonts w:ascii="Arial" w:hAnsi="Arial" w:cs="Arial"/>
                <w:sz w:val="22"/>
                <w:szCs w:val="22"/>
              </w:rPr>
              <w:t>29.5</w:t>
            </w:r>
          </w:p>
        </w:tc>
        <w:tc>
          <w:tcPr>
            <w:tcW w:w="720" w:type="dxa"/>
            <w:vAlign w:val="bottom"/>
          </w:tcPr>
          <w:p w14:paraId="41F1B99F" w14:textId="77777777" w:rsidR="00EB3BCC" w:rsidRPr="00515C2D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15C2D">
              <w:rPr>
                <w:rFonts w:ascii="Arial" w:hAnsi="Arial" w:cs="Arial"/>
                <w:color w:val="000000"/>
                <w:sz w:val="22"/>
                <w:szCs w:val="22"/>
              </w:rPr>
              <w:t>161</w:t>
            </w:r>
          </w:p>
        </w:tc>
        <w:tc>
          <w:tcPr>
            <w:tcW w:w="2430" w:type="dxa"/>
            <w:vAlign w:val="bottom"/>
          </w:tcPr>
          <w:p w14:paraId="716ACF31" w14:textId="77777777" w:rsidR="00EB3BCC" w:rsidRPr="00515C2D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15C2D">
              <w:rPr>
                <w:rFonts w:ascii="Arial" w:hAnsi="Arial" w:cs="Arial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720" w:type="dxa"/>
            <w:vAlign w:val="bottom"/>
          </w:tcPr>
          <w:p w14:paraId="299B811D" w14:textId="77777777" w:rsidR="00EB3BCC" w:rsidRPr="00515C2D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15C2D">
              <w:rPr>
                <w:rFonts w:ascii="Arial" w:hAnsi="Arial" w:cs="Arial"/>
                <w:color w:val="000000"/>
                <w:sz w:val="22"/>
                <w:szCs w:val="22"/>
              </w:rPr>
              <w:t>42</w:t>
            </w:r>
          </w:p>
        </w:tc>
        <w:tc>
          <w:tcPr>
            <w:tcW w:w="540" w:type="dxa"/>
            <w:vAlign w:val="bottom"/>
          </w:tcPr>
          <w:p w14:paraId="4DB5082E" w14:textId="77777777" w:rsidR="00EB3BCC" w:rsidRPr="00515C2D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15C2D">
              <w:rPr>
                <w:rFonts w:ascii="Arial" w:hAnsi="Arial" w:cs="Arial"/>
                <w:color w:val="000000"/>
                <w:sz w:val="22"/>
                <w:szCs w:val="22"/>
              </w:rPr>
              <w:t>-76</w:t>
            </w:r>
          </w:p>
        </w:tc>
        <w:tc>
          <w:tcPr>
            <w:tcW w:w="720" w:type="dxa"/>
            <w:vAlign w:val="bottom"/>
          </w:tcPr>
          <w:p w14:paraId="3507B3F7" w14:textId="77777777" w:rsidR="00EB3BCC" w:rsidRPr="00515C2D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15C2D">
              <w:rPr>
                <w:rFonts w:ascii="Arial" w:hAnsi="Arial" w:cs="Arial"/>
                <w:color w:val="000000"/>
                <w:sz w:val="22"/>
                <w:szCs w:val="22"/>
              </w:rPr>
              <w:t>-4</w:t>
            </w:r>
          </w:p>
        </w:tc>
      </w:tr>
      <w:tr w:rsidR="00EB3BCC" w:rsidRPr="00515C2D" w14:paraId="7E1E8522" w14:textId="77777777" w:rsidTr="004D1CC0">
        <w:tc>
          <w:tcPr>
            <w:tcW w:w="5580" w:type="dxa"/>
          </w:tcPr>
          <w:p w14:paraId="3E3B7503" w14:textId="2A53AB25" w:rsidR="00EB3BCC" w:rsidRPr="008C36A6" w:rsidRDefault="00EB3BCC" w:rsidP="008C36A6">
            <w:pPr>
              <w:ind w:left="340"/>
              <w:rPr>
                <w:rFonts w:ascii="Arial" w:hAnsi="Arial" w:cs="Arial"/>
                <w:iCs/>
                <w:sz w:val="22"/>
                <w:szCs w:val="22"/>
              </w:rPr>
            </w:pPr>
            <w:r w:rsidRPr="008C36A6">
              <w:rPr>
                <w:rFonts w:ascii="Arial" w:hAnsi="Arial" w:cs="Arial"/>
                <w:iCs/>
                <w:sz w:val="22"/>
                <w:szCs w:val="22"/>
              </w:rPr>
              <w:t>Supramarginal gyrus</w:t>
            </w:r>
          </w:p>
        </w:tc>
        <w:tc>
          <w:tcPr>
            <w:tcW w:w="720" w:type="dxa"/>
          </w:tcPr>
          <w:p w14:paraId="0A04B8A7" w14:textId="77777777" w:rsidR="00EB3BCC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</w:t>
            </w:r>
          </w:p>
        </w:tc>
        <w:tc>
          <w:tcPr>
            <w:tcW w:w="1620" w:type="dxa"/>
          </w:tcPr>
          <w:p w14:paraId="722C99DC" w14:textId="77777777" w:rsidR="00EB3BCC" w:rsidRPr="00515C2D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15C2D">
              <w:rPr>
                <w:rFonts w:ascii="Arial" w:hAnsi="Arial" w:cs="Arial"/>
                <w:sz w:val="22"/>
                <w:szCs w:val="22"/>
              </w:rPr>
              <w:t>29.22</w:t>
            </w:r>
          </w:p>
        </w:tc>
        <w:tc>
          <w:tcPr>
            <w:tcW w:w="720" w:type="dxa"/>
            <w:vAlign w:val="bottom"/>
          </w:tcPr>
          <w:p w14:paraId="341779CB" w14:textId="77777777" w:rsidR="00EB3BCC" w:rsidRPr="00515C2D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15C2D">
              <w:rPr>
                <w:rFonts w:ascii="Arial" w:hAnsi="Arial" w:cs="Arial"/>
                <w:color w:val="000000"/>
                <w:sz w:val="22"/>
                <w:szCs w:val="22"/>
              </w:rPr>
              <w:t>155</w:t>
            </w:r>
          </w:p>
        </w:tc>
        <w:tc>
          <w:tcPr>
            <w:tcW w:w="2430" w:type="dxa"/>
            <w:vAlign w:val="bottom"/>
          </w:tcPr>
          <w:p w14:paraId="03A837BE" w14:textId="77777777" w:rsidR="00EB3BCC" w:rsidRPr="00515C2D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15C2D">
              <w:rPr>
                <w:rFonts w:ascii="Arial" w:hAnsi="Arial" w:cs="Arial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720" w:type="dxa"/>
            <w:vAlign w:val="bottom"/>
          </w:tcPr>
          <w:p w14:paraId="676F2314" w14:textId="77777777" w:rsidR="00EB3BCC" w:rsidRPr="00515C2D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15C2D">
              <w:rPr>
                <w:rFonts w:ascii="Arial" w:hAnsi="Arial" w:cs="Arial"/>
                <w:color w:val="000000"/>
                <w:sz w:val="22"/>
                <w:szCs w:val="22"/>
              </w:rPr>
              <w:t>-45</w:t>
            </w:r>
          </w:p>
        </w:tc>
        <w:tc>
          <w:tcPr>
            <w:tcW w:w="540" w:type="dxa"/>
            <w:vAlign w:val="bottom"/>
          </w:tcPr>
          <w:p w14:paraId="2DA192CE" w14:textId="77777777" w:rsidR="00EB3BCC" w:rsidRPr="00515C2D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15C2D">
              <w:rPr>
                <w:rFonts w:ascii="Arial" w:hAnsi="Arial" w:cs="Arial"/>
                <w:color w:val="000000"/>
                <w:sz w:val="22"/>
                <w:szCs w:val="22"/>
              </w:rPr>
              <w:t>-31</w:t>
            </w:r>
          </w:p>
        </w:tc>
        <w:tc>
          <w:tcPr>
            <w:tcW w:w="720" w:type="dxa"/>
            <w:vAlign w:val="bottom"/>
          </w:tcPr>
          <w:p w14:paraId="2A89A8D4" w14:textId="77777777" w:rsidR="00EB3BCC" w:rsidRPr="00515C2D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15C2D">
              <w:rPr>
                <w:rFonts w:ascii="Arial" w:hAnsi="Arial" w:cs="Arial"/>
                <w:color w:val="000000"/>
                <w:sz w:val="22"/>
                <w:szCs w:val="22"/>
              </w:rPr>
              <w:t>29</w:t>
            </w:r>
          </w:p>
        </w:tc>
      </w:tr>
      <w:tr w:rsidR="00EB3BCC" w:rsidRPr="00515C2D" w14:paraId="7B8827D3" w14:textId="77777777" w:rsidTr="004D1CC0">
        <w:tc>
          <w:tcPr>
            <w:tcW w:w="5580" w:type="dxa"/>
          </w:tcPr>
          <w:p w14:paraId="73E66B6D" w14:textId="5CCC65E2" w:rsidR="00EB3BCC" w:rsidRPr="008C36A6" w:rsidRDefault="00EB3BCC" w:rsidP="008C36A6">
            <w:pPr>
              <w:ind w:left="340"/>
              <w:rPr>
                <w:rFonts w:ascii="Arial" w:hAnsi="Arial" w:cs="Arial"/>
                <w:iCs/>
                <w:sz w:val="22"/>
                <w:szCs w:val="22"/>
              </w:rPr>
            </w:pPr>
            <w:r w:rsidRPr="008C36A6">
              <w:rPr>
                <w:rFonts w:ascii="Arial" w:hAnsi="Arial" w:cs="Arial"/>
                <w:iCs/>
                <w:sz w:val="22"/>
                <w:szCs w:val="22"/>
              </w:rPr>
              <w:t>Superior frontal gyrus, lateral part</w:t>
            </w:r>
          </w:p>
        </w:tc>
        <w:tc>
          <w:tcPr>
            <w:tcW w:w="720" w:type="dxa"/>
          </w:tcPr>
          <w:p w14:paraId="69B41B06" w14:textId="77777777" w:rsidR="00EB3BCC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</w:t>
            </w:r>
          </w:p>
        </w:tc>
        <w:tc>
          <w:tcPr>
            <w:tcW w:w="1620" w:type="dxa"/>
          </w:tcPr>
          <w:p w14:paraId="3D7D9AB5" w14:textId="77777777" w:rsidR="00EB3BCC" w:rsidRPr="00515C2D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15C2D">
              <w:rPr>
                <w:rFonts w:ascii="Arial" w:hAnsi="Arial" w:cs="Arial"/>
                <w:sz w:val="22"/>
                <w:szCs w:val="22"/>
              </w:rPr>
              <w:t>20.97</w:t>
            </w:r>
          </w:p>
        </w:tc>
        <w:tc>
          <w:tcPr>
            <w:tcW w:w="720" w:type="dxa"/>
            <w:vAlign w:val="bottom"/>
          </w:tcPr>
          <w:p w14:paraId="16A4F051" w14:textId="77777777" w:rsidR="00EB3BCC" w:rsidRPr="00515C2D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15C2D">
              <w:rPr>
                <w:rFonts w:ascii="Arial" w:hAnsi="Arial" w:cs="Arial"/>
                <w:color w:val="000000"/>
                <w:sz w:val="22"/>
                <w:szCs w:val="22"/>
              </w:rPr>
              <w:t>102</w:t>
            </w:r>
          </w:p>
        </w:tc>
        <w:tc>
          <w:tcPr>
            <w:tcW w:w="2430" w:type="dxa"/>
            <w:vAlign w:val="bottom"/>
          </w:tcPr>
          <w:p w14:paraId="50A40FBE" w14:textId="77777777" w:rsidR="00EB3BCC" w:rsidRPr="00515C2D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15C2D">
              <w:rPr>
                <w:rFonts w:ascii="Arial" w:hAnsi="Arial" w:cs="Arial"/>
                <w:color w:val="000000"/>
                <w:sz w:val="22"/>
                <w:szCs w:val="22"/>
              </w:rPr>
              <w:t>0.007</w:t>
            </w:r>
          </w:p>
        </w:tc>
        <w:tc>
          <w:tcPr>
            <w:tcW w:w="720" w:type="dxa"/>
            <w:vAlign w:val="bottom"/>
          </w:tcPr>
          <w:p w14:paraId="40FCCE54" w14:textId="77777777" w:rsidR="00EB3BCC" w:rsidRPr="00515C2D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15C2D">
              <w:rPr>
                <w:rFonts w:ascii="Arial" w:hAnsi="Arial" w:cs="Arial"/>
                <w:color w:val="000000"/>
                <w:sz w:val="22"/>
                <w:szCs w:val="22"/>
              </w:rPr>
              <w:t>12</w:t>
            </w:r>
          </w:p>
        </w:tc>
        <w:tc>
          <w:tcPr>
            <w:tcW w:w="540" w:type="dxa"/>
            <w:vAlign w:val="bottom"/>
          </w:tcPr>
          <w:p w14:paraId="3D845258" w14:textId="77777777" w:rsidR="00EB3BCC" w:rsidRPr="00515C2D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15C2D">
              <w:rPr>
                <w:rFonts w:ascii="Arial" w:hAnsi="Arial" w:cs="Arial"/>
                <w:color w:val="000000"/>
                <w:sz w:val="22"/>
                <w:szCs w:val="22"/>
              </w:rPr>
              <w:t>14</w:t>
            </w:r>
          </w:p>
        </w:tc>
        <w:tc>
          <w:tcPr>
            <w:tcW w:w="720" w:type="dxa"/>
            <w:vAlign w:val="bottom"/>
          </w:tcPr>
          <w:p w14:paraId="1857CE0B" w14:textId="77777777" w:rsidR="00EB3BCC" w:rsidRPr="00515C2D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15C2D">
              <w:rPr>
                <w:rFonts w:ascii="Arial" w:hAnsi="Arial" w:cs="Arial"/>
                <w:color w:val="000000"/>
                <w:sz w:val="22"/>
                <w:szCs w:val="22"/>
              </w:rPr>
              <w:t>68</w:t>
            </w:r>
          </w:p>
        </w:tc>
      </w:tr>
      <w:tr w:rsidR="00EB3BCC" w:rsidRPr="00515C2D" w14:paraId="2832A202" w14:textId="77777777" w:rsidTr="004D1CC0">
        <w:tc>
          <w:tcPr>
            <w:tcW w:w="5580" w:type="dxa"/>
          </w:tcPr>
          <w:p w14:paraId="316CD3D2" w14:textId="55A3E78C" w:rsidR="00EB3BCC" w:rsidRPr="008C36A6" w:rsidRDefault="00EB3BCC" w:rsidP="008C36A6">
            <w:pPr>
              <w:ind w:left="340"/>
              <w:rPr>
                <w:rFonts w:ascii="Arial" w:hAnsi="Arial" w:cs="Arial"/>
                <w:iCs/>
                <w:sz w:val="22"/>
                <w:szCs w:val="22"/>
              </w:rPr>
            </w:pPr>
            <w:proofErr w:type="spellStart"/>
            <w:r w:rsidRPr="008C36A6">
              <w:rPr>
                <w:rFonts w:ascii="Arial" w:hAnsi="Arial" w:cs="Arial"/>
                <w:iCs/>
                <w:sz w:val="22"/>
                <w:szCs w:val="22"/>
              </w:rPr>
              <w:t>dACC</w:t>
            </w:r>
            <w:proofErr w:type="spellEnd"/>
            <w:r w:rsidRPr="008C36A6">
              <w:rPr>
                <w:rFonts w:ascii="Arial" w:hAnsi="Arial" w:cs="Arial"/>
                <w:iCs/>
                <w:sz w:val="22"/>
                <w:szCs w:val="22"/>
              </w:rPr>
              <w:t>/cingulate gyrus, dorsal part</w:t>
            </w:r>
          </w:p>
        </w:tc>
        <w:tc>
          <w:tcPr>
            <w:tcW w:w="720" w:type="dxa"/>
          </w:tcPr>
          <w:p w14:paraId="3706F708" w14:textId="77777777" w:rsidR="00EB3BCC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</w:t>
            </w:r>
          </w:p>
        </w:tc>
        <w:tc>
          <w:tcPr>
            <w:tcW w:w="1620" w:type="dxa"/>
          </w:tcPr>
          <w:p w14:paraId="213FBC49" w14:textId="77777777" w:rsidR="00EB3BCC" w:rsidRPr="00515C2D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15C2D">
              <w:rPr>
                <w:rFonts w:ascii="Arial" w:hAnsi="Arial" w:cs="Arial"/>
                <w:sz w:val="22"/>
                <w:szCs w:val="22"/>
              </w:rPr>
              <w:t>19.99</w:t>
            </w:r>
          </w:p>
        </w:tc>
        <w:tc>
          <w:tcPr>
            <w:tcW w:w="720" w:type="dxa"/>
            <w:vAlign w:val="bottom"/>
          </w:tcPr>
          <w:p w14:paraId="2526EFD9" w14:textId="77777777" w:rsidR="00EB3BCC" w:rsidRPr="00515C2D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15C2D">
              <w:rPr>
                <w:rFonts w:ascii="Arial" w:hAnsi="Arial" w:cs="Arial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2430" w:type="dxa"/>
            <w:vAlign w:val="bottom"/>
          </w:tcPr>
          <w:p w14:paraId="61CC1B91" w14:textId="77777777" w:rsidR="00EB3BCC" w:rsidRPr="00515C2D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15C2D">
              <w:rPr>
                <w:rFonts w:ascii="Arial" w:hAnsi="Arial" w:cs="Arial"/>
                <w:color w:val="000000"/>
                <w:sz w:val="22"/>
                <w:szCs w:val="22"/>
              </w:rPr>
              <w:t>0.007</w:t>
            </w:r>
          </w:p>
        </w:tc>
        <w:tc>
          <w:tcPr>
            <w:tcW w:w="720" w:type="dxa"/>
            <w:vAlign w:val="bottom"/>
          </w:tcPr>
          <w:p w14:paraId="6E4A6B4E" w14:textId="77777777" w:rsidR="00EB3BCC" w:rsidRPr="00515C2D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15C2D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540" w:type="dxa"/>
            <w:vAlign w:val="bottom"/>
          </w:tcPr>
          <w:p w14:paraId="3803832D" w14:textId="77777777" w:rsidR="00EB3BCC" w:rsidRPr="00515C2D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15C2D">
              <w:rPr>
                <w:rFonts w:ascii="Arial" w:hAnsi="Arial" w:cs="Arial"/>
                <w:color w:val="000000"/>
                <w:sz w:val="22"/>
                <w:szCs w:val="22"/>
              </w:rPr>
              <w:t>11</w:t>
            </w:r>
          </w:p>
        </w:tc>
        <w:tc>
          <w:tcPr>
            <w:tcW w:w="720" w:type="dxa"/>
            <w:vAlign w:val="bottom"/>
          </w:tcPr>
          <w:p w14:paraId="79CC284A" w14:textId="77777777" w:rsidR="00EB3BCC" w:rsidRPr="00515C2D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15C2D">
              <w:rPr>
                <w:rFonts w:ascii="Arial" w:hAnsi="Arial" w:cs="Arial"/>
                <w:color w:val="000000"/>
                <w:sz w:val="22"/>
                <w:szCs w:val="22"/>
              </w:rPr>
              <w:t>26</w:t>
            </w:r>
          </w:p>
        </w:tc>
      </w:tr>
      <w:tr w:rsidR="00EB3BCC" w:rsidRPr="00515C2D" w14:paraId="10F3048F" w14:textId="77777777" w:rsidTr="004D1CC0">
        <w:tc>
          <w:tcPr>
            <w:tcW w:w="5580" w:type="dxa"/>
          </w:tcPr>
          <w:p w14:paraId="397DFBC5" w14:textId="52A8BC29" w:rsidR="00EB3BCC" w:rsidRPr="008C36A6" w:rsidRDefault="00EB3BCC" w:rsidP="008C36A6">
            <w:pPr>
              <w:ind w:left="340"/>
              <w:rPr>
                <w:rFonts w:ascii="Arial" w:hAnsi="Arial" w:cs="Arial"/>
                <w:iCs/>
                <w:sz w:val="22"/>
                <w:szCs w:val="22"/>
              </w:rPr>
            </w:pPr>
            <w:r w:rsidRPr="008C36A6">
              <w:rPr>
                <w:rFonts w:ascii="Arial" w:hAnsi="Arial" w:cs="Arial"/>
                <w:iCs/>
                <w:sz w:val="22"/>
                <w:szCs w:val="22"/>
              </w:rPr>
              <w:t>Middle temporal gyrus</w:t>
            </w:r>
          </w:p>
        </w:tc>
        <w:tc>
          <w:tcPr>
            <w:tcW w:w="720" w:type="dxa"/>
          </w:tcPr>
          <w:p w14:paraId="313094A0" w14:textId="77777777" w:rsidR="00EB3BCC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</w:t>
            </w:r>
          </w:p>
        </w:tc>
        <w:tc>
          <w:tcPr>
            <w:tcW w:w="1620" w:type="dxa"/>
          </w:tcPr>
          <w:p w14:paraId="2FC292B8" w14:textId="77777777" w:rsidR="00EB3BCC" w:rsidRPr="00515C2D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15C2D">
              <w:rPr>
                <w:rFonts w:ascii="Arial" w:hAnsi="Arial" w:cs="Arial"/>
                <w:sz w:val="22"/>
                <w:szCs w:val="22"/>
              </w:rPr>
              <w:t>19.18</w:t>
            </w:r>
          </w:p>
        </w:tc>
        <w:tc>
          <w:tcPr>
            <w:tcW w:w="720" w:type="dxa"/>
            <w:vAlign w:val="bottom"/>
          </w:tcPr>
          <w:p w14:paraId="56837974" w14:textId="77777777" w:rsidR="00EB3BCC" w:rsidRPr="00515C2D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15C2D">
              <w:rPr>
                <w:rFonts w:ascii="Arial" w:hAnsi="Arial" w:cs="Arial"/>
                <w:color w:val="000000"/>
                <w:sz w:val="22"/>
                <w:szCs w:val="22"/>
              </w:rPr>
              <w:t>99</w:t>
            </w:r>
          </w:p>
        </w:tc>
        <w:tc>
          <w:tcPr>
            <w:tcW w:w="2430" w:type="dxa"/>
            <w:vAlign w:val="bottom"/>
          </w:tcPr>
          <w:p w14:paraId="0CD74477" w14:textId="77777777" w:rsidR="00EB3BCC" w:rsidRPr="00515C2D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15C2D">
              <w:rPr>
                <w:rFonts w:ascii="Arial" w:hAnsi="Arial" w:cs="Arial"/>
                <w:color w:val="000000"/>
                <w:sz w:val="22"/>
                <w:szCs w:val="22"/>
              </w:rPr>
              <w:t>0.008</w:t>
            </w:r>
          </w:p>
        </w:tc>
        <w:tc>
          <w:tcPr>
            <w:tcW w:w="720" w:type="dxa"/>
            <w:vAlign w:val="bottom"/>
          </w:tcPr>
          <w:p w14:paraId="396A3D3B" w14:textId="77777777" w:rsidR="00EB3BCC" w:rsidRPr="00515C2D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15C2D">
              <w:rPr>
                <w:rFonts w:ascii="Arial" w:hAnsi="Arial" w:cs="Arial"/>
                <w:color w:val="000000"/>
                <w:sz w:val="22"/>
                <w:szCs w:val="22"/>
              </w:rPr>
              <w:t>-39</w:t>
            </w:r>
          </w:p>
        </w:tc>
        <w:tc>
          <w:tcPr>
            <w:tcW w:w="540" w:type="dxa"/>
            <w:vAlign w:val="bottom"/>
          </w:tcPr>
          <w:p w14:paraId="3BBBDC85" w14:textId="77777777" w:rsidR="00EB3BCC" w:rsidRPr="00515C2D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15C2D">
              <w:rPr>
                <w:rFonts w:ascii="Arial" w:hAnsi="Arial" w:cs="Arial"/>
                <w:color w:val="000000"/>
                <w:sz w:val="22"/>
                <w:szCs w:val="22"/>
              </w:rPr>
              <w:t>-58</w:t>
            </w:r>
          </w:p>
        </w:tc>
        <w:tc>
          <w:tcPr>
            <w:tcW w:w="720" w:type="dxa"/>
            <w:vAlign w:val="bottom"/>
          </w:tcPr>
          <w:p w14:paraId="3107BD39" w14:textId="77777777" w:rsidR="00EB3BCC" w:rsidRPr="00515C2D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15C2D">
              <w:rPr>
                <w:rFonts w:ascii="Arial" w:hAnsi="Arial" w:cs="Arial"/>
                <w:color w:val="000000"/>
                <w:sz w:val="22"/>
                <w:szCs w:val="22"/>
              </w:rPr>
              <w:t>-10</w:t>
            </w:r>
          </w:p>
        </w:tc>
      </w:tr>
      <w:tr w:rsidR="00EB3BCC" w:rsidRPr="00515C2D" w14:paraId="5FD338FC" w14:textId="77777777" w:rsidTr="004D1CC0">
        <w:tc>
          <w:tcPr>
            <w:tcW w:w="5580" w:type="dxa"/>
          </w:tcPr>
          <w:p w14:paraId="5602950D" w14:textId="63FB2F4B" w:rsidR="00EB3BCC" w:rsidRPr="008C36A6" w:rsidRDefault="00EB3BCC" w:rsidP="008C36A6">
            <w:pPr>
              <w:ind w:left="340"/>
              <w:rPr>
                <w:rFonts w:ascii="Arial" w:hAnsi="Arial" w:cs="Arial"/>
                <w:iCs/>
                <w:sz w:val="22"/>
                <w:szCs w:val="22"/>
              </w:rPr>
            </w:pPr>
            <w:r w:rsidRPr="008C36A6">
              <w:rPr>
                <w:rFonts w:ascii="Arial" w:hAnsi="Arial" w:cs="Arial"/>
                <w:iCs/>
                <w:sz w:val="22"/>
                <w:szCs w:val="22"/>
              </w:rPr>
              <w:t>Occipital gyrus</w:t>
            </w:r>
          </w:p>
        </w:tc>
        <w:tc>
          <w:tcPr>
            <w:tcW w:w="720" w:type="dxa"/>
          </w:tcPr>
          <w:p w14:paraId="3C1CE8EB" w14:textId="77777777" w:rsidR="00EB3BCC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</w:t>
            </w:r>
          </w:p>
        </w:tc>
        <w:tc>
          <w:tcPr>
            <w:tcW w:w="1620" w:type="dxa"/>
          </w:tcPr>
          <w:p w14:paraId="3C204701" w14:textId="77777777" w:rsidR="00EB3BCC" w:rsidRPr="00515C2D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15C2D">
              <w:rPr>
                <w:rFonts w:ascii="Arial" w:hAnsi="Arial" w:cs="Arial"/>
                <w:sz w:val="22"/>
                <w:szCs w:val="22"/>
              </w:rPr>
              <w:t>17.95</w:t>
            </w:r>
          </w:p>
        </w:tc>
        <w:tc>
          <w:tcPr>
            <w:tcW w:w="720" w:type="dxa"/>
            <w:vAlign w:val="bottom"/>
          </w:tcPr>
          <w:p w14:paraId="3D50BDB7" w14:textId="77777777" w:rsidR="00EB3BCC" w:rsidRPr="00515C2D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15C2D">
              <w:rPr>
                <w:rFonts w:ascii="Arial" w:hAnsi="Arial" w:cs="Arial"/>
                <w:color w:val="000000"/>
                <w:sz w:val="22"/>
                <w:szCs w:val="22"/>
              </w:rPr>
              <w:t>121</w:t>
            </w:r>
          </w:p>
        </w:tc>
        <w:tc>
          <w:tcPr>
            <w:tcW w:w="2430" w:type="dxa"/>
            <w:vAlign w:val="bottom"/>
          </w:tcPr>
          <w:p w14:paraId="5D8AF2D7" w14:textId="77777777" w:rsidR="00EB3BCC" w:rsidRPr="00515C2D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15C2D">
              <w:rPr>
                <w:rFonts w:ascii="Arial" w:hAnsi="Arial" w:cs="Arial"/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720" w:type="dxa"/>
            <w:vAlign w:val="bottom"/>
          </w:tcPr>
          <w:p w14:paraId="36930862" w14:textId="77777777" w:rsidR="00EB3BCC" w:rsidRPr="00515C2D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15C2D">
              <w:rPr>
                <w:rFonts w:ascii="Arial" w:hAnsi="Arial" w:cs="Arial"/>
                <w:color w:val="000000"/>
                <w:sz w:val="22"/>
                <w:szCs w:val="22"/>
              </w:rPr>
              <w:t>-30</w:t>
            </w:r>
          </w:p>
        </w:tc>
        <w:tc>
          <w:tcPr>
            <w:tcW w:w="540" w:type="dxa"/>
            <w:vAlign w:val="bottom"/>
          </w:tcPr>
          <w:p w14:paraId="41B56F1E" w14:textId="77777777" w:rsidR="00EB3BCC" w:rsidRPr="00515C2D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15C2D">
              <w:rPr>
                <w:rFonts w:ascii="Arial" w:hAnsi="Arial" w:cs="Arial"/>
                <w:color w:val="000000"/>
                <w:sz w:val="22"/>
                <w:szCs w:val="22"/>
              </w:rPr>
              <w:t>-85</w:t>
            </w:r>
          </w:p>
        </w:tc>
        <w:tc>
          <w:tcPr>
            <w:tcW w:w="720" w:type="dxa"/>
            <w:vAlign w:val="bottom"/>
          </w:tcPr>
          <w:p w14:paraId="6874B1BB" w14:textId="77777777" w:rsidR="00EB3BCC" w:rsidRPr="00515C2D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15C2D">
              <w:rPr>
                <w:rFonts w:ascii="Arial" w:hAnsi="Arial" w:cs="Arial"/>
                <w:color w:val="000000"/>
                <w:sz w:val="22"/>
                <w:szCs w:val="22"/>
              </w:rPr>
              <w:t>-16</w:t>
            </w:r>
          </w:p>
        </w:tc>
      </w:tr>
      <w:tr w:rsidR="00EB3BCC" w:rsidRPr="00515C2D" w14:paraId="725CC0C6" w14:textId="77777777" w:rsidTr="004D1CC0">
        <w:tc>
          <w:tcPr>
            <w:tcW w:w="5580" w:type="dxa"/>
          </w:tcPr>
          <w:p w14:paraId="453E0485" w14:textId="113EF712" w:rsidR="00EB3BCC" w:rsidRPr="008C36A6" w:rsidRDefault="00EB3BCC" w:rsidP="008C36A6">
            <w:pPr>
              <w:ind w:left="340"/>
              <w:rPr>
                <w:rFonts w:ascii="Arial" w:hAnsi="Arial" w:cs="Arial"/>
                <w:iCs/>
                <w:sz w:val="22"/>
                <w:szCs w:val="22"/>
              </w:rPr>
            </w:pPr>
            <w:r w:rsidRPr="008C36A6">
              <w:rPr>
                <w:rFonts w:ascii="Arial" w:hAnsi="Arial" w:cs="Arial"/>
                <w:iCs/>
                <w:sz w:val="22"/>
                <w:szCs w:val="22"/>
              </w:rPr>
              <w:t>Superior parietal lobule</w:t>
            </w:r>
          </w:p>
        </w:tc>
        <w:tc>
          <w:tcPr>
            <w:tcW w:w="720" w:type="dxa"/>
          </w:tcPr>
          <w:p w14:paraId="77404E83" w14:textId="77777777" w:rsidR="00EB3BCC" w:rsidRPr="006D2F7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</w:t>
            </w:r>
          </w:p>
        </w:tc>
        <w:tc>
          <w:tcPr>
            <w:tcW w:w="1620" w:type="dxa"/>
          </w:tcPr>
          <w:p w14:paraId="7910DC84" w14:textId="77777777" w:rsidR="00EB3BCC" w:rsidRPr="00515C2D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15C2D">
              <w:rPr>
                <w:rFonts w:ascii="Arial" w:hAnsi="Arial" w:cs="Arial"/>
                <w:sz w:val="22"/>
                <w:szCs w:val="22"/>
              </w:rPr>
              <w:t>17.39</w:t>
            </w:r>
          </w:p>
        </w:tc>
        <w:tc>
          <w:tcPr>
            <w:tcW w:w="720" w:type="dxa"/>
            <w:vAlign w:val="bottom"/>
          </w:tcPr>
          <w:p w14:paraId="16E8A792" w14:textId="77777777" w:rsidR="00EB3BCC" w:rsidRPr="00515C2D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15C2D">
              <w:rPr>
                <w:rFonts w:ascii="Arial" w:hAnsi="Arial" w:cs="Arial"/>
                <w:color w:val="000000"/>
                <w:sz w:val="22"/>
                <w:szCs w:val="22"/>
              </w:rPr>
              <w:t>91</w:t>
            </w:r>
          </w:p>
        </w:tc>
        <w:tc>
          <w:tcPr>
            <w:tcW w:w="2430" w:type="dxa"/>
            <w:vAlign w:val="bottom"/>
          </w:tcPr>
          <w:p w14:paraId="76714A00" w14:textId="77777777" w:rsidR="00EB3BCC" w:rsidRPr="00515C2D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15C2D">
              <w:rPr>
                <w:rFonts w:ascii="Arial" w:hAnsi="Arial" w:cs="Arial"/>
                <w:color w:val="000000"/>
                <w:sz w:val="22"/>
                <w:szCs w:val="22"/>
              </w:rPr>
              <w:t>0.012</w:t>
            </w:r>
          </w:p>
        </w:tc>
        <w:tc>
          <w:tcPr>
            <w:tcW w:w="720" w:type="dxa"/>
            <w:vAlign w:val="bottom"/>
          </w:tcPr>
          <w:p w14:paraId="7330EA84" w14:textId="77777777" w:rsidR="00EB3BCC" w:rsidRPr="00515C2D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15C2D">
              <w:rPr>
                <w:rFonts w:ascii="Arial" w:hAnsi="Arial" w:cs="Arial"/>
                <w:color w:val="000000"/>
                <w:sz w:val="22"/>
                <w:szCs w:val="22"/>
              </w:rPr>
              <w:t>-33</w:t>
            </w:r>
          </w:p>
        </w:tc>
        <w:tc>
          <w:tcPr>
            <w:tcW w:w="540" w:type="dxa"/>
            <w:vAlign w:val="bottom"/>
          </w:tcPr>
          <w:p w14:paraId="36A1C85C" w14:textId="77777777" w:rsidR="00EB3BCC" w:rsidRPr="00515C2D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15C2D">
              <w:rPr>
                <w:rFonts w:ascii="Arial" w:hAnsi="Arial" w:cs="Arial"/>
                <w:color w:val="000000"/>
                <w:sz w:val="22"/>
                <w:szCs w:val="22"/>
              </w:rPr>
              <w:t>-61</w:t>
            </w:r>
          </w:p>
        </w:tc>
        <w:tc>
          <w:tcPr>
            <w:tcW w:w="720" w:type="dxa"/>
            <w:vAlign w:val="bottom"/>
          </w:tcPr>
          <w:p w14:paraId="77903561" w14:textId="77777777" w:rsidR="00EB3BCC" w:rsidRPr="00515C2D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15C2D">
              <w:rPr>
                <w:rFonts w:ascii="Arial" w:hAnsi="Arial" w:cs="Arial"/>
                <w:color w:val="000000"/>
                <w:sz w:val="22"/>
                <w:szCs w:val="22"/>
              </w:rPr>
              <w:t>56</w:t>
            </w:r>
          </w:p>
        </w:tc>
      </w:tr>
      <w:tr w:rsidR="00EB3BCC" w:rsidRPr="006D2F73" w14:paraId="33577533" w14:textId="77777777" w:rsidTr="004D1CC0">
        <w:tc>
          <w:tcPr>
            <w:tcW w:w="5580" w:type="dxa"/>
          </w:tcPr>
          <w:p w14:paraId="6B5C538E" w14:textId="780EE42F" w:rsidR="00EB3BCC" w:rsidRPr="008B3717" w:rsidRDefault="00EB3BCC" w:rsidP="004D1CC0">
            <w:pPr>
              <w:ind w:left="17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B3717">
              <w:rPr>
                <w:rFonts w:ascii="Arial" w:hAnsi="Arial" w:cs="Arial"/>
                <w:b/>
                <w:bCs/>
                <w:sz w:val="22"/>
                <w:szCs w:val="22"/>
              </w:rPr>
              <w:t>Main Effect of Appetitive State</w:t>
            </w:r>
          </w:p>
        </w:tc>
        <w:tc>
          <w:tcPr>
            <w:tcW w:w="720" w:type="dxa"/>
          </w:tcPr>
          <w:p w14:paraId="4FFE5084" w14:textId="77777777" w:rsidR="00EB3BCC" w:rsidRPr="006D2F7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</w:tcPr>
          <w:p w14:paraId="6A63C160" w14:textId="77777777" w:rsidR="00EB3BCC" w:rsidRPr="006D2F7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0FFE6F85" w14:textId="77777777" w:rsidR="00EB3BCC" w:rsidRPr="006D2F7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30" w:type="dxa"/>
          </w:tcPr>
          <w:p w14:paraId="2F090D85" w14:textId="77777777" w:rsidR="00EB3BCC" w:rsidRPr="006D2F7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095876BE" w14:textId="77777777" w:rsidR="00EB3BCC" w:rsidRPr="006D2F73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540" w:type="dxa"/>
          </w:tcPr>
          <w:p w14:paraId="21D01F2E" w14:textId="77777777" w:rsidR="00EB3BCC" w:rsidRPr="006D2F73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720" w:type="dxa"/>
          </w:tcPr>
          <w:p w14:paraId="4848FE7A" w14:textId="77777777" w:rsidR="00EB3BCC" w:rsidRPr="006D2F73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EB3BCC" w:rsidRPr="006D2F73" w14:paraId="40B46A96" w14:textId="77777777" w:rsidTr="004D1CC0">
        <w:tc>
          <w:tcPr>
            <w:tcW w:w="5580" w:type="dxa"/>
            <w:vAlign w:val="center"/>
          </w:tcPr>
          <w:p w14:paraId="3D37E810" w14:textId="0B45EC78" w:rsidR="00EB3BCC" w:rsidRPr="008C36A6" w:rsidRDefault="00EB3BCC" w:rsidP="008C36A6">
            <w:pPr>
              <w:ind w:left="340"/>
              <w:rPr>
                <w:rFonts w:ascii="Arial" w:hAnsi="Arial" w:cs="Arial"/>
                <w:i/>
                <w:sz w:val="22"/>
                <w:szCs w:val="22"/>
              </w:rPr>
            </w:pPr>
            <w:r w:rsidRPr="00042597">
              <w:rPr>
                <w:rFonts w:ascii="Arial" w:hAnsi="Arial" w:cs="Arial"/>
                <w:i/>
                <w:sz w:val="22"/>
                <w:szCs w:val="22"/>
              </w:rPr>
              <w:t>No significant clusters</w:t>
            </w:r>
          </w:p>
        </w:tc>
        <w:tc>
          <w:tcPr>
            <w:tcW w:w="720" w:type="dxa"/>
          </w:tcPr>
          <w:p w14:paraId="24CE930B" w14:textId="77777777" w:rsidR="00EB3BCC" w:rsidRPr="006D2F7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</w:tcPr>
          <w:p w14:paraId="23EBCFAF" w14:textId="77777777" w:rsidR="00EB3BCC" w:rsidRPr="006D2F7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288B3961" w14:textId="77777777" w:rsidR="00EB3BCC" w:rsidRPr="006D2F7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30" w:type="dxa"/>
          </w:tcPr>
          <w:p w14:paraId="0024F8B0" w14:textId="77777777" w:rsidR="00EB3BCC" w:rsidRPr="006D2F7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25651F20" w14:textId="77777777" w:rsidR="00EB3BCC" w:rsidRPr="006D2F73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540" w:type="dxa"/>
          </w:tcPr>
          <w:p w14:paraId="3367E864" w14:textId="77777777" w:rsidR="00EB3BCC" w:rsidRPr="006D2F73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720" w:type="dxa"/>
          </w:tcPr>
          <w:p w14:paraId="344B1D6B" w14:textId="77777777" w:rsidR="00EB3BCC" w:rsidRPr="006D2F73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EB3BCC" w:rsidRPr="006D2F73" w14:paraId="1828D559" w14:textId="77777777" w:rsidTr="004D1CC0">
        <w:tc>
          <w:tcPr>
            <w:tcW w:w="5580" w:type="dxa"/>
          </w:tcPr>
          <w:p w14:paraId="6469D8BA" w14:textId="2DA36CF4" w:rsidR="00EB3BCC" w:rsidRPr="008B3717" w:rsidRDefault="00EB3BCC" w:rsidP="008C36A6">
            <w:pPr>
              <w:ind w:left="17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B3717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Group </w:t>
            </w:r>
            <w:r w:rsidRPr="008C36A6">
              <w:rPr>
                <w:rFonts w:ascii="Arial" w:hAnsi="Arial" w:cs="Arial"/>
                <w:b/>
                <w:bCs/>
                <w:sz w:val="22"/>
                <w:szCs w:val="22"/>
              </w:rPr>
              <w:t>×</w:t>
            </w:r>
            <w:r w:rsidRPr="008B3717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Appetitive State Interaction</w:t>
            </w:r>
          </w:p>
        </w:tc>
        <w:tc>
          <w:tcPr>
            <w:tcW w:w="720" w:type="dxa"/>
          </w:tcPr>
          <w:p w14:paraId="4BAC4869" w14:textId="77777777" w:rsidR="00EB3BCC" w:rsidRDefault="00EB3BCC" w:rsidP="004D1CC0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</w:tcPr>
          <w:p w14:paraId="2B62D31D" w14:textId="77777777" w:rsidR="00EB3BCC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0949D9C1" w14:textId="77777777" w:rsidR="00EB3BCC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30" w:type="dxa"/>
          </w:tcPr>
          <w:p w14:paraId="713368E6" w14:textId="77777777" w:rsidR="00EB3BCC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5C4C2AB3" w14:textId="77777777" w:rsidR="00EB3BCC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540" w:type="dxa"/>
          </w:tcPr>
          <w:p w14:paraId="710F0BA3" w14:textId="77777777" w:rsidR="00EB3BCC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720" w:type="dxa"/>
          </w:tcPr>
          <w:p w14:paraId="693E5AA8" w14:textId="77777777" w:rsidR="00EB3BCC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EB3BCC" w:rsidRPr="006D2F73" w14:paraId="1CF24660" w14:textId="77777777" w:rsidTr="004D1CC0">
        <w:tc>
          <w:tcPr>
            <w:tcW w:w="5580" w:type="dxa"/>
            <w:vAlign w:val="center"/>
          </w:tcPr>
          <w:p w14:paraId="718D6389" w14:textId="555C28F3" w:rsidR="00EB3BCC" w:rsidRPr="008C36A6" w:rsidRDefault="00EB3BCC" w:rsidP="008C36A6">
            <w:pPr>
              <w:ind w:left="340"/>
              <w:rPr>
                <w:rFonts w:ascii="Arial" w:hAnsi="Arial" w:cs="Arial"/>
                <w:i/>
                <w:sz w:val="22"/>
                <w:szCs w:val="22"/>
              </w:rPr>
            </w:pPr>
            <w:r w:rsidRPr="00042597">
              <w:rPr>
                <w:rFonts w:ascii="Arial" w:hAnsi="Arial" w:cs="Arial"/>
                <w:i/>
                <w:sz w:val="22"/>
                <w:szCs w:val="22"/>
              </w:rPr>
              <w:t>No significant clusters</w:t>
            </w:r>
          </w:p>
        </w:tc>
        <w:tc>
          <w:tcPr>
            <w:tcW w:w="720" w:type="dxa"/>
          </w:tcPr>
          <w:p w14:paraId="5830856A" w14:textId="77777777" w:rsidR="00EB3BCC" w:rsidRDefault="00EB3BCC" w:rsidP="004D1CC0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</w:tcPr>
          <w:p w14:paraId="587B1D15" w14:textId="77777777" w:rsidR="00EB3BCC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061785D9" w14:textId="77777777" w:rsidR="00EB3BCC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30" w:type="dxa"/>
          </w:tcPr>
          <w:p w14:paraId="4F7699CB" w14:textId="77777777" w:rsidR="00EB3BCC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13F6D0EC" w14:textId="77777777" w:rsidR="00EB3BCC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540" w:type="dxa"/>
          </w:tcPr>
          <w:p w14:paraId="7EB9AED8" w14:textId="77777777" w:rsidR="00EB3BCC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720" w:type="dxa"/>
          </w:tcPr>
          <w:p w14:paraId="34758EC1" w14:textId="77777777" w:rsidR="00EB3BCC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EB3BCC" w:rsidRPr="00D1475B" w14:paraId="3D9B461A" w14:textId="77777777" w:rsidTr="004D1CC0">
        <w:trPr>
          <w:trHeight w:val="422"/>
        </w:trPr>
        <w:tc>
          <w:tcPr>
            <w:tcW w:w="55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6F7C26" w14:textId="77777777" w:rsidR="00EB3BCC" w:rsidRPr="00D1475B" w:rsidRDefault="00EB3BCC" w:rsidP="004D1CC0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Model 2: </w:t>
            </w:r>
            <w:r w:rsidRPr="00D1475B">
              <w:rPr>
                <w:rFonts w:ascii="Arial" w:hAnsi="Arial" w:cs="Arial"/>
                <w:b/>
                <w:sz w:val="22"/>
                <w:szCs w:val="22"/>
              </w:rPr>
              <w:t>HC, AN, and Aty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pical </w:t>
            </w:r>
            <w:r w:rsidRPr="00D1475B">
              <w:rPr>
                <w:rFonts w:ascii="Arial" w:hAnsi="Arial" w:cs="Arial"/>
                <w:b/>
                <w:sz w:val="22"/>
                <w:szCs w:val="22"/>
              </w:rPr>
              <w:t xml:space="preserve">AN </w:t>
            </w:r>
            <w:proofErr w:type="spellStart"/>
            <w:r w:rsidRPr="00D1475B">
              <w:rPr>
                <w:rFonts w:ascii="Arial" w:hAnsi="Arial" w:cs="Arial"/>
                <w:b/>
                <w:sz w:val="22"/>
                <w:szCs w:val="22"/>
              </w:rPr>
              <w:t>groups</w:t>
            </w:r>
            <w:r>
              <w:rPr>
                <w:rFonts w:ascii="Arial" w:hAnsi="Arial" w:cs="Arial"/>
                <w:b/>
                <w:sz w:val="22"/>
                <w:szCs w:val="22"/>
                <w:vertAlign w:val="superscript"/>
              </w:rPr>
              <w:t>g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33FA7E3E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2BC9F275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7D67357D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7B7BE515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5B104D64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1B75CB6C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1109BCC3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EB3BCC" w:rsidRPr="00D1475B" w14:paraId="6A27841B" w14:textId="77777777" w:rsidTr="004D1CC0">
        <w:tc>
          <w:tcPr>
            <w:tcW w:w="5580" w:type="dxa"/>
            <w:tcBorders>
              <w:top w:val="single" w:sz="4" w:space="0" w:color="auto"/>
            </w:tcBorders>
          </w:tcPr>
          <w:p w14:paraId="08DD354E" w14:textId="77777777" w:rsidR="00EB3BCC" w:rsidRPr="008B3717" w:rsidRDefault="00EB3BCC" w:rsidP="004D1CC0">
            <w:pPr>
              <w:ind w:left="170"/>
              <w:rPr>
                <w:rFonts w:ascii="Arial" w:hAnsi="Arial" w:cs="Arial"/>
                <w:sz w:val="22"/>
                <w:szCs w:val="22"/>
              </w:rPr>
            </w:pPr>
            <w:r w:rsidRPr="008B3717">
              <w:rPr>
                <w:rFonts w:ascii="Arial" w:hAnsi="Arial" w:cs="Arial"/>
                <w:b/>
                <w:sz w:val="22"/>
                <w:szCs w:val="22"/>
              </w:rPr>
              <w:t>Main Effect of Group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2952AD5B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63D1427D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6DF0ABB8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30" w:type="dxa"/>
            <w:tcBorders>
              <w:top w:val="single" w:sz="4" w:space="0" w:color="auto"/>
            </w:tcBorders>
          </w:tcPr>
          <w:p w14:paraId="44F8AAC7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12BC74BB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62D6D4A4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66A885F2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EB3BCC" w:rsidRPr="00D1475B" w14:paraId="5B8C5134" w14:textId="77777777" w:rsidTr="004D1CC0">
        <w:tc>
          <w:tcPr>
            <w:tcW w:w="5580" w:type="dxa"/>
          </w:tcPr>
          <w:p w14:paraId="0903EEEE" w14:textId="54AB8B83" w:rsidR="00EB3BCC" w:rsidRPr="008C36A6" w:rsidRDefault="00EB3BCC" w:rsidP="008C36A6">
            <w:pPr>
              <w:ind w:left="340"/>
              <w:rPr>
                <w:rFonts w:ascii="Arial" w:hAnsi="Arial" w:cs="Arial"/>
                <w:iCs/>
                <w:sz w:val="22"/>
                <w:szCs w:val="22"/>
              </w:rPr>
            </w:pPr>
            <w:r w:rsidRPr="008C36A6">
              <w:rPr>
                <w:rFonts w:ascii="Arial" w:hAnsi="Arial" w:cs="Arial"/>
                <w:iCs/>
                <w:sz w:val="22"/>
                <w:szCs w:val="22"/>
              </w:rPr>
              <w:t>Inferior temporal gyrus</w:t>
            </w:r>
          </w:p>
        </w:tc>
        <w:tc>
          <w:tcPr>
            <w:tcW w:w="720" w:type="dxa"/>
          </w:tcPr>
          <w:p w14:paraId="76F1E23F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</w:t>
            </w:r>
          </w:p>
        </w:tc>
        <w:tc>
          <w:tcPr>
            <w:tcW w:w="1620" w:type="dxa"/>
            <w:vAlign w:val="bottom"/>
          </w:tcPr>
          <w:p w14:paraId="38817729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20.02</w:t>
            </w:r>
          </w:p>
        </w:tc>
        <w:tc>
          <w:tcPr>
            <w:tcW w:w="720" w:type="dxa"/>
            <w:vAlign w:val="bottom"/>
          </w:tcPr>
          <w:p w14:paraId="59C52580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552</w:t>
            </w:r>
          </w:p>
        </w:tc>
        <w:tc>
          <w:tcPr>
            <w:tcW w:w="2430" w:type="dxa"/>
            <w:vAlign w:val="bottom"/>
          </w:tcPr>
          <w:p w14:paraId="7B3C95E2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720" w:type="dxa"/>
            <w:vAlign w:val="bottom"/>
          </w:tcPr>
          <w:p w14:paraId="5E4EFF01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42</w:t>
            </w:r>
          </w:p>
        </w:tc>
        <w:tc>
          <w:tcPr>
            <w:tcW w:w="540" w:type="dxa"/>
            <w:vAlign w:val="bottom"/>
          </w:tcPr>
          <w:p w14:paraId="1799A59A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-76</w:t>
            </w:r>
          </w:p>
        </w:tc>
        <w:tc>
          <w:tcPr>
            <w:tcW w:w="720" w:type="dxa"/>
            <w:vAlign w:val="bottom"/>
          </w:tcPr>
          <w:p w14:paraId="7C72CF6C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-7</w:t>
            </w:r>
          </w:p>
        </w:tc>
      </w:tr>
      <w:tr w:rsidR="00EB3BCC" w:rsidRPr="00D1475B" w14:paraId="1F1C6606" w14:textId="77777777" w:rsidTr="004D1CC0">
        <w:tc>
          <w:tcPr>
            <w:tcW w:w="5580" w:type="dxa"/>
          </w:tcPr>
          <w:p w14:paraId="3114122E" w14:textId="46EEFDC2" w:rsidR="00EB3BCC" w:rsidRPr="008C36A6" w:rsidRDefault="00EB3BCC" w:rsidP="008C36A6">
            <w:pPr>
              <w:ind w:left="340"/>
              <w:rPr>
                <w:rFonts w:ascii="Arial" w:hAnsi="Arial" w:cs="Arial"/>
                <w:iCs/>
                <w:sz w:val="22"/>
                <w:szCs w:val="22"/>
              </w:rPr>
            </w:pPr>
            <w:r w:rsidRPr="008C36A6">
              <w:rPr>
                <w:rFonts w:ascii="Arial" w:hAnsi="Arial" w:cs="Arial"/>
                <w:iCs/>
                <w:sz w:val="22"/>
                <w:szCs w:val="22"/>
              </w:rPr>
              <w:t>Parietal operculum</w:t>
            </w:r>
          </w:p>
        </w:tc>
        <w:tc>
          <w:tcPr>
            <w:tcW w:w="720" w:type="dxa"/>
          </w:tcPr>
          <w:p w14:paraId="6A0A43D4" w14:textId="77777777" w:rsidR="00EB3BCC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</w:t>
            </w:r>
          </w:p>
        </w:tc>
        <w:tc>
          <w:tcPr>
            <w:tcW w:w="1620" w:type="dxa"/>
            <w:vAlign w:val="bottom"/>
          </w:tcPr>
          <w:p w14:paraId="26D9030B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16.08</w:t>
            </w:r>
          </w:p>
        </w:tc>
        <w:tc>
          <w:tcPr>
            <w:tcW w:w="720" w:type="dxa"/>
            <w:vAlign w:val="bottom"/>
          </w:tcPr>
          <w:p w14:paraId="6E568D77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101</w:t>
            </w:r>
          </w:p>
        </w:tc>
        <w:tc>
          <w:tcPr>
            <w:tcW w:w="2430" w:type="dxa"/>
            <w:vAlign w:val="bottom"/>
          </w:tcPr>
          <w:p w14:paraId="097E1195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720" w:type="dxa"/>
            <w:vAlign w:val="bottom"/>
          </w:tcPr>
          <w:p w14:paraId="447544A4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-48</w:t>
            </w:r>
          </w:p>
        </w:tc>
        <w:tc>
          <w:tcPr>
            <w:tcW w:w="540" w:type="dxa"/>
            <w:vAlign w:val="bottom"/>
          </w:tcPr>
          <w:p w14:paraId="61D7144E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-28</w:t>
            </w:r>
          </w:p>
        </w:tc>
        <w:tc>
          <w:tcPr>
            <w:tcW w:w="720" w:type="dxa"/>
            <w:vAlign w:val="bottom"/>
          </w:tcPr>
          <w:p w14:paraId="1332CE2E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29</w:t>
            </w:r>
          </w:p>
        </w:tc>
      </w:tr>
      <w:tr w:rsidR="00EB3BCC" w:rsidRPr="00D1475B" w14:paraId="12BDD1A4" w14:textId="77777777" w:rsidTr="004D1CC0">
        <w:tc>
          <w:tcPr>
            <w:tcW w:w="5580" w:type="dxa"/>
          </w:tcPr>
          <w:p w14:paraId="1F82A735" w14:textId="1DDFE036" w:rsidR="00EB3BCC" w:rsidRPr="008C36A6" w:rsidRDefault="00EB3BCC" w:rsidP="008C36A6">
            <w:pPr>
              <w:ind w:left="340"/>
              <w:rPr>
                <w:rFonts w:ascii="Arial" w:hAnsi="Arial" w:cs="Arial"/>
                <w:iCs/>
                <w:sz w:val="22"/>
                <w:szCs w:val="22"/>
              </w:rPr>
            </w:pPr>
            <w:r w:rsidRPr="008C36A6">
              <w:rPr>
                <w:rFonts w:ascii="Arial" w:hAnsi="Arial" w:cs="Arial"/>
                <w:iCs/>
                <w:sz w:val="22"/>
                <w:szCs w:val="22"/>
              </w:rPr>
              <w:t>Inferior temporal gyrus</w:t>
            </w:r>
          </w:p>
        </w:tc>
        <w:tc>
          <w:tcPr>
            <w:tcW w:w="720" w:type="dxa"/>
          </w:tcPr>
          <w:p w14:paraId="72556A7A" w14:textId="77777777" w:rsidR="00EB3BCC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</w:t>
            </w:r>
          </w:p>
        </w:tc>
        <w:tc>
          <w:tcPr>
            <w:tcW w:w="1620" w:type="dxa"/>
            <w:vAlign w:val="bottom"/>
          </w:tcPr>
          <w:p w14:paraId="51E2BC6F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15.47</w:t>
            </w:r>
          </w:p>
        </w:tc>
        <w:tc>
          <w:tcPr>
            <w:tcW w:w="720" w:type="dxa"/>
            <w:vAlign w:val="bottom"/>
          </w:tcPr>
          <w:p w14:paraId="0263E0BE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462</w:t>
            </w:r>
          </w:p>
        </w:tc>
        <w:tc>
          <w:tcPr>
            <w:tcW w:w="2430" w:type="dxa"/>
            <w:vAlign w:val="bottom"/>
          </w:tcPr>
          <w:p w14:paraId="4CB19A83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720" w:type="dxa"/>
            <w:vAlign w:val="bottom"/>
          </w:tcPr>
          <w:p w14:paraId="548163FD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-39</w:t>
            </w:r>
          </w:p>
        </w:tc>
        <w:tc>
          <w:tcPr>
            <w:tcW w:w="540" w:type="dxa"/>
            <w:vAlign w:val="bottom"/>
          </w:tcPr>
          <w:p w14:paraId="02E5CDEF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-52</w:t>
            </w:r>
          </w:p>
        </w:tc>
        <w:tc>
          <w:tcPr>
            <w:tcW w:w="720" w:type="dxa"/>
            <w:vAlign w:val="bottom"/>
          </w:tcPr>
          <w:p w14:paraId="451A0850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-10</w:t>
            </w:r>
          </w:p>
        </w:tc>
      </w:tr>
      <w:tr w:rsidR="00EB3BCC" w:rsidRPr="00D1475B" w14:paraId="0A5AD621" w14:textId="77777777" w:rsidTr="004D1CC0">
        <w:tc>
          <w:tcPr>
            <w:tcW w:w="5580" w:type="dxa"/>
          </w:tcPr>
          <w:p w14:paraId="17202C44" w14:textId="3A7A8EBC" w:rsidR="00EB3BCC" w:rsidRPr="008C36A6" w:rsidRDefault="00EB3BCC" w:rsidP="008C36A6">
            <w:pPr>
              <w:ind w:left="340"/>
              <w:rPr>
                <w:rFonts w:ascii="Arial" w:hAnsi="Arial" w:cs="Arial"/>
                <w:iCs/>
                <w:sz w:val="22"/>
                <w:szCs w:val="22"/>
              </w:rPr>
            </w:pPr>
            <w:proofErr w:type="spellStart"/>
            <w:r w:rsidRPr="008C36A6">
              <w:rPr>
                <w:rFonts w:ascii="Arial" w:hAnsi="Arial" w:cs="Arial"/>
                <w:iCs/>
                <w:sz w:val="22"/>
                <w:szCs w:val="22"/>
              </w:rPr>
              <w:t>dACC</w:t>
            </w:r>
            <w:proofErr w:type="spellEnd"/>
            <w:r w:rsidRPr="008C36A6">
              <w:rPr>
                <w:rFonts w:ascii="Arial" w:hAnsi="Arial" w:cs="Arial"/>
                <w:iCs/>
                <w:sz w:val="22"/>
                <w:szCs w:val="22"/>
              </w:rPr>
              <w:t>/cingulate gyrus, dorsal part</w:t>
            </w:r>
          </w:p>
        </w:tc>
        <w:tc>
          <w:tcPr>
            <w:tcW w:w="720" w:type="dxa"/>
          </w:tcPr>
          <w:p w14:paraId="484EDC35" w14:textId="77777777" w:rsidR="00EB3BCC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--</w:t>
            </w:r>
          </w:p>
        </w:tc>
        <w:tc>
          <w:tcPr>
            <w:tcW w:w="1620" w:type="dxa"/>
            <w:vAlign w:val="bottom"/>
          </w:tcPr>
          <w:p w14:paraId="1462BD3D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10.44</w:t>
            </w:r>
          </w:p>
        </w:tc>
        <w:tc>
          <w:tcPr>
            <w:tcW w:w="720" w:type="dxa"/>
            <w:vAlign w:val="bottom"/>
          </w:tcPr>
          <w:p w14:paraId="2B029ACA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60</w:t>
            </w:r>
          </w:p>
        </w:tc>
        <w:tc>
          <w:tcPr>
            <w:tcW w:w="2430" w:type="dxa"/>
            <w:vAlign w:val="bottom"/>
          </w:tcPr>
          <w:p w14:paraId="1DF8F1C1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0.039</w:t>
            </w:r>
          </w:p>
        </w:tc>
        <w:tc>
          <w:tcPr>
            <w:tcW w:w="720" w:type="dxa"/>
            <w:vAlign w:val="bottom"/>
          </w:tcPr>
          <w:p w14:paraId="725F3FB1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540" w:type="dxa"/>
            <w:vAlign w:val="bottom"/>
          </w:tcPr>
          <w:p w14:paraId="4B1B6D8D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11</w:t>
            </w:r>
          </w:p>
        </w:tc>
        <w:tc>
          <w:tcPr>
            <w:tcW w:w="720" w:type="dxa"/>
            <w:vAlign w:val="bottom"/>
          </w:tcPr>
          <w:p w14:paraId="764684A0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26</w:t>
            </w:r>
          </w:p>
        </w:tc>
      </w:tr>
      <w:tr w:rsidR="00EB3BCC" w:rsidRPr="00D1475B" w14:paraId="74BB98C7" w14:textId="77777777" w:rsidTr="004D1CC0">
        <w:tc>
          <w:tcPr>
            <w:tcW w:w="5580" w:type="dxa"/>
          </w:tcPr>
          <w:p w14:paraId="59D567F5" w14:textId="79D54A32" w:rsidR="00EB3BCC" w:rsidRPr="008C36A6" w:rsidRDefault="00EB3BCC" w:rsidP="008C36A6">
            <w:pPr>
              <w:ind w:left="340"/>
              <w:rPr>
                <w:rFonts w:ascii="Arial" w:hAnsi="Arial" w:cs="Arial"/>
                <w:iCs/>
                <w:sz w:val="22"/>
                <w:szCs w:val="22"/>
              </w:rPr>
            </w:pPr>
            <w:r w:rsidRPr="008C36A6">
              <w:rPr>
                <w:rFonts w:ascii="Arial" w:hAnsi="Arial" w:cs="Arial"/>
                <w:iCs/>
                <w:sz w:val="22"/>
                <w:szCs w:val="22"/>
              </w:rPr>
              <w:t>Pallidum</w:t>
            </w:r>
          </w:p>
        </w:tc>
        <w:tc>
          <w:tcPr>
            <w:tcW w:w="720" w:type="dxa"/>
          </w:tcPr>
          <w:p w14:paraId="6B021624" w14:textId="77777777" w:rsidR="00EB3BCC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</w:t>
            </w:r>
          </w:p>
        </w:tc>
        <w:tc>
          <w:tcPr>
            <w:tcW w:w="1620" w:type="dxa"/>
            <w:vAlign w:val="bottom"/>
          </w:tcPr>
          <w:p w14:paraId="4A1851BF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11.11</w:t>
            </w:r>
          </w:p>
        </w:tc>
        <w:tc>
          <w:tcPr>
            <w:tcW w:w="720" w:type="dxa"/>
            <w:vAlign w:val="bottom"/>
          </w:tcPr>
          <w:p w14:paraId="2204F12B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2430" w:type="dxa"/>
            <w:vAlign w:val="bottom"/>
          </w:tcPr>
          <w:p w14:paraId="32A4BDDD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720" w:type="dxa"/>
            <w:vAlign w:val="bottom"/>
          </w:tcPr>
          <w:p w14:paraId="75148672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540" w:type="dxa"/>
            <w:vAlign w:val="bottom"/>
          </w:tcPr>
          <w:p w14:paraId="2F76C857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720" w:type="dxa"/>
            <w:vAlign w:val="bottom"/>
          </w:tcPr>
          <w:p w14:paraId="7AF06E12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</w:p>
        </w:tc>
      </w:tr>
      <w:tr w:rsidR="00EB3BCC" w:rsidRPr="00D1475B" w14:paraId="5E3AAD11" w14:textId="77777777" w:rsidTr="004D1CC0">
        <w:tc>
          <w:tcPr>
            <w:tcW w:w="5580" w:type="dxa"/>
          </w:tcPr>
          <w:p w14:paraId="5BE10E64" w14:textId="77777777" w:rsidR="00EB3BCC" w:rsidRPr="008B3717" w:rsidRDefault="00EB3BCC" w:rsidP="004D1CC0">
            <w:pPr>
              <w:ind w:left="170"/>
              <w:rPr>
                <w:rFonts w:ascii="Arial" w:hAnsi="Arial" w:cs="Arial"/>
                <w:sz w:val="22"/>
                <w:szCs w:val="22"/>
              </w:rPr>
            </w:pPr>
            <w:r w:rsidRPr="008B3717">
              <w:rPr>
                <w:rFonts w:ascii="Arial" w:hAnsi="Arial" w:cs="Arial"/>
                <w:b/>
                <w:bCs/>
                <w:sz w:val="22"/>
                <w:szCs w:val="22"/>
              </w:rPr>
              <w:t>Main Effect of Appetitive State</w:t>
            </w:r>
          </w:p>
        </w:tc>
        <w:tc>
          <w:tcPr>
            <w:tcW w:w="720" w:type="dxa"/>
          </w:tcPr>
          <w:p w14:paraId="63F1F528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</w:tcPr>
          <w:p w14:paraId="5456EFC6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26395C84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30" w:type="dxa"/>
          </w:tcPr>
          <w:p w14:paraId="019F08C7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4D205F15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540" w:type="dxa"/>
          </w:tcPr>
          <w:p w14:paraId="6DEC8996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720" w:type="dxa"/>
          </w:tcPr>
          <w:p w14:paraId="26672672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EB3BCC" w:rsidRPr="00D1475B" w14:paraId="61DA6F21" w14:textId="77777777" w:rsidTr="004D1CC0">
        <w:tc>
          <w:tcPr>
            <w:tcW w:w="5580" w:type="dxa"/>
            <w:vAlign w:val="center"/>
          </w:tcPr>
          <w:p w14:paraId="0C0E5439" w14:textId="047385B3" w:rsidR="00EB3BCC" w:rsidRPr="008C36A6" w:rsidRDefault="00EB3BCC" w:rsidP="008C36A6">
            <w:pPr>
              <w:ind w:left="340"/>
              <w:rPr>
                <w:rFonts w:ascii="Arial" w:hAnsi="Arial" w:cs="Arial"/>
                <w:i/>
                <w:sz w:val="22"/>
                <w:szCs w:val="22"/>
              </w:rPr>
            </w:pPr>
            <w:r w:rsidRPr="00042597">
              <w:rPr>
                <w:rFonts w:ascii="Arial" w:hAnsi="Arial" w:cs="Arial"/>
                <w:i/>
                <w:sz w:val="22"/>
                <w:szCs w:val="22"/>
              </w:rPr>
              <w:t>No significant clusters</w:t>
            </w:r>
          </w:p>
        </w:tc>
        <w:tc>
          <w:tcPr>
            <w:tcW w:w="720" w:type="dxa"/>
          </w:tcPr>
          <w:p w14:paraId="1CC1C987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</w:tcPr>
          <w:p w14:paraId="515D0A12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7958400F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30" w:type="dxa"/>
          </w:tcPr>
          <w:p w14:paraId="499E7264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5E973261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540" w:type="dxa"/>
          </w:tcPr>
          <w:p w14:paraId="69749B16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720" w:type="dxa"/>
          </w:tcPr>
          <w:p w14:paraId="396E91C1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EB3BCC" w:rsidRPr="00D1475B" w14:paraId="7D7D2864" w14:textId="77777777" w:rsidTr="004D1CC0">
        <w:tc>
          <w:tcPr>
            <w:tcW w:w="5580" w:type="dxa"/>
          </w:tcPr>
          <w:p w14:paraId="13E632E9" w14:textId="535C339D" w:rsidR="00EB3BCC" w:rsidRPr="008C36A6" w:rsidRDefault="00EB3BCC" w:rsidP="008C36A6">
            <w:pPr>
              <w:ind w:left="17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B3717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Group </w:t>
            </w:r>
            <w:r w:rsidRPr="008C36A6">
              <w:rPr>
                <w:rFonts w:ascii="Arial" w:hAnsi="Arial" w:cs="Arial"/>
                <w:b/>
                <w:bCs/>
                <w:sz w:val="22"/>
                <w:szCs w:val="22"/>
              </w:rPr>
              <w:t>×</w:t>
            </w:r>
            <w:r w:rsidRPr="008B3717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Appetitive State Interaction</w:t>
            </w:r>
          </w:p>
        </w:tc>
        <w:tc>
          <w:tcPr>
            <w:tcW w:w="720" w:type="dxa"/>
          </w:tcPr>
          <w:p w14:paraId="013BDA08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</w:tcPr>
          <w:p w14:paraId="70282006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4E616C15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30" w:type="dxa"/>
          </w:tcPr>
          <w:p w14:paraId="0A7C4836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5CEAE647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540" w:type="dxa"/>
          </w:tcPr>
          <w:p w14:paraId="3A912782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720" w:type="dxa"/>
          </w:tcPr>
          <w:p w14:paraId="6DA56769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EB3BCC" w:rsidRPr="00D1475B" w14:paraId="219C2483" w14:textId="77777777" w:rsidTr="004D1CC0">
        <w:tc>
          <w:tcPr>
            <w:tcW w:w="5580" w:type="dxa"/>
            <w:tcBorders>
              <w:bottom w:val="single" w:sz="4" w:space="0" w:color="auto"/>
            </w:tcBorders>
            <w:vAlign w:val="center"/>
          </w:tcPr>
          <w:p w14:paraId="45839145" w14:textId="031CFD2B" w:rsidR="00EB3BCC" w:rsidRPr="008C36A6" w:rsidRDefault="00EB3BCC" w:rsidP="008C36A6">
            <w:pPr>
              <w:ind w:left="340"/>
              <w:rPr>
                <w:rFonts w:ascii="Arial" w:hAnsi="Arial" w:cs="Arial"/>
                <w:i/>
                <w:sz w:val="22"/>
                <w:szCs w:val="22"/>
              </w:rPr>
            </w:pPr>
            <w:r w:rsidRPr="00042597">
              <w:rPr>
                <w:rFonts w:ascii="Arial" w:hAnsi="Arial" w:cs="Arial"/>
                <w:i/>
                <w:sz w:val="22"/>
                <w:szCs w:val="22"/>
              </w:rPr>
              <w:t>No significant clusters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6368D12A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472D34F0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2C54BE9E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4A218EA9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046ACC61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102F56B2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031D99A6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EB3BCC" w:rsidRPr="00D1475B" w14:paraId="312076A7" w14:textId="77777777" w:rsidTr="004D1CC0">
        <w:trPr>
          <w:trHeight w:val="440"/>
        </w:trPr>
        <w:tc>
          <w:tcPr>
            <w:tcW w:w="55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3179B3" w14:textId="77777777" w:rsidR="00EB3BCC" w:rsidRPr="00D1475B" w:rsidRDefault="00EB3BCC" w:rsidP="004D1CC0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Model 3: </w:t>
            </w:r>
            <w:r w:rsidRPr="00D1475B">
              <w:rPr>
                <w:rFonts w:ascii="Arial" w:hAnsi="Arial" w:cs="Arial"/>
                <w:b/>
                <w:sz w:val="22"/>
                <w:szCs w:val="22"/>
              </w:rPr>
              <w:t xml:space="preserve">HC, </w:t>
            </w:r>
            <w:r>
              <w:rPr>
                <w:rFonts w:ascii="Arial" w:hAnsi="Arial" w:cs="Arial"/>
                <w:b/>
                <w:sz w:val="22"/>
                <w:szCs w:val="22"/>
              </w:rPr>
              <w:t>restricting-type</w:t>
            </w:r>
            <w:r w:rsidRPr="00D1475B">
              <w:rPr>
                <w:rFonts w:ascii="Arial" w:hAnsi="Arial" w:cs="Arial"/>
                <w:b/>
                <w:sz w:val="22"/>
                <w:szCs w:val="22"/>
              </w:rPr>
              <w:t xml:space="preserve">, and </w:t>
            </w:r>
            <w:r>
              <w:rPr>
                <w:rFonts w:ascii="Arial" w:hAnsi="Arial" w:cs="Arial"/>
                <w:b/>
                <w:sz w:val="22"/>
                <w:szCs w:val="22"/>
              </w:rPr>
              <w:t>BP-type</w:t>
            </w:r>
            <w:r w:rsidRPr="00D1475B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proofErr w:type="spellStart"/>
            <w:r w:rsidRPr="00D1475B">
              <w:rPr>
                <w:rFonts w:ascii="Arial" w:hAnsi="Arial" w:cs="Arial"/>
                <w:b/>
                <w:sz w:val="22"/>
                <w:szCs w:val="22"/>
              </w:rPr>
              <w:t>groups</w:t>
            </w:r>
            <w:r>
              <w:rPr>
                <w:rFonts w:ascii="Arial" w:hAnsi="Arial" w:cs="Arial"/>
                <w:b/>
                <w:sz w:val="22"/>
                <w:szCs w:val="22"/>
                <w:vertAlign w:val="superscript"/>
              </w:rPr>
              <w:t>h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4B16BD24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4262E452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66DDFA40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6CD648A2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73AD5174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5B1AD0D7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2ECAB221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EB3BCC" w:rsidRPr="00D1475B" w14:paraId="1E7B8693" w14:textId="77777777" w:rsidTr="004D1CC0">
        <w:tc>
          <w:tcPr>
            <w:tcW w:w="5580" w:type="dxa"/>
            <w:tcBorders>
              <w:top w:val="single" w:sz="4" w:space="0" w:color="auto"/>
            </w:tcBorders>
            <w:vAlign w:val="center"/>
          </w:tcPr>
          <w:p w14:paraId="4574B644" w14:textId="77777777" w:rsidR="00EB3BCC" w:rsidRPr="008B3717" w:rsidRDefault="00EB3BCC" w:rsidP="004D1CC0">
            <w:pPr>
              <w:ind w:left="170"/>
              <w:rPr>
                <w:rFonts w:ascii="Arial" w:hAnsi="Arial" w:cs="Arial"/>
                <w:sz w:val="22"/>
                <w:szCs w:val="22"/>
              </w:rPr>
            </w:pPr>
            <w:r w:rsidRPr="008B3717">
              <w:rPr>
                <w:rFonts w:ascii="Arial" w:hAnsi="Arial" w:cs="Arial"/>
                <w:b/>
                <w:sz w:val="22"/>
                <w:szCs w:val="22"/>
              </w:rPr>
              <w:t>Main Effect of Group</w:t>
            </w:r>
          </w:p>
        </w:tc>
        <w:tc>
          <w:tcPr>
            <w:tcW w:w="720" w:type="dxa"/>
            <w:tcBorders>
              <w:top w:val="single" w:sz="4" w:space="0" w:color="auto"/>
            </w:tcBorders>
            <w:vAlign w:val="center"/>
          </w:tcPr>
          <w:p w14:paraId="29812120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single" w:sz="4" w:space="0" w:color="auto"/>
            </w:tcBorders>
            <w:vAlign w:val="center"/>
          </w:tcPr>
          <w:p w14:paraId="59E09AF8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  <w:vAlign w:val="center"/>
          </w:tcPr>
          <w:p w14:paraId="18A60DD6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30" w:type="dxa"/>
            <w:tcBorders>
              <w:top w:val="single" w:sz="4" w:space="0" w:color="auto"/>
            </w:tcBorders>
            <w:vAlign w:val="center"/>
          </w:tcPr>
          <w:p w14:paraId="356D9A3E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  <w:vAlign w:val="center"/>
          </w:tcPr>
          <w:p w14:paraId="48C30BA6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  <w:vAlign w:val="center"/>
          </w:tcPr>
          <w:p w14:paraId="7DA2B1F2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  <w:vAlign w:val="center"/>
          </w:tcPr>
          <w:p w14:paraId="65919E87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EB3BCC" w:rsidRPr="00D1475B" w14:paraId="7E861F30" w14:textId="77777777" w:rsidTr="004D1CC0">
        <w:tc>
          <w:tcPr>
            <w:tcW w:w="5580" w:type="dxa"/>
            <w:vAlign w:val="center"/>
          </w:tcPr>
          <w:p w14:paraId="03E66D9A" w14:textId="46C2DCBD" w:rsidR="00EB3BCC" w:rsidRPr="008C36A6" w:rsidRDefault="00EB3BCC" w:rsidP="008C36A6">
            <w:pPr>
              <w:ind w:left="340"/>
              <w:rPr>
                <w:rFonts w:ascii="Arial" w:hAnsi="Arial" w:cs="Arial"/>
                <w:iCs/>
                <w:sz w:val="22"/>
                <w:szCs w:val="22"/>
              </w:rPr>
            </w:pPr>
            <w:r w:rsidRPr="008C36A6">
              <w:rPr>
                <w:rFonts w:ascii="Arial" w:hAnsi="Arial" w:cs="Arial"/>
                <w:iCs/>
                <w:sz w:val="22"/>
                <w:szCs w:val="22"/>
              </w:rPr>
              <w:t>White matter</w:t>
            </w:r>
          </w:p>
        </w:tc>
        <w:tc>
          <w:tcPr>
            <w:tcW w:w="720" w:type="dxa"/>
            <w:vAlign w:val="center"/>
          </w:tcPr>
          <w:p w14:paraId="3A076943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</w:t>
            </w:r>
          </w:p>
        </w:tc>
        <w:tc>
          <w:tcPr>
            <w:tcW w:w="1620" w:type="dxa"/>
            <w:vAlign w:val="bottom"/>
          </w:tcPr>
          <w:p w14:paraId="495E11A5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21.39</w:t>
            </w:r>
          </w:p>
        </w:tc>
        <w:tc>
          <w:tcPr>
            <w:tcW w:w="720" w:type="dxa"/>
            <w:vAlign w:val="bottom"/>
          </w:tcPr>
          <w:p w14:paraId="38D7CCC5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328</w:t>
            </w:r>
          </w:p>
        </w:tc>
        <w:tc>
          <w:tcPr>
            <w:tcW w:w="2430" w:type="dxa"/>
            <w:vAlign w:val="bottom"/>
          </w:tcPr>
          <w:p w14:paraId="49D775A3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720" w:type="dxa"/>
            <w:vAlign w:val="bottom"/>
          </w:tcPr>
          <w:p w14:paraId="69C8C069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-21</w:t>
            </w:r>
          </w:p>
        </w:tc>
        <w:tc>
          <w:tcPr>
            <w:tcW w:w="540" w:type="dxa"/>
            <w:vAlign w:val="bottom"/>
          </w:tcPr>
          <w:p w14:paraId="558A5FF3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-49</w:t>
            </w:r>
          </w:p>
        </w:tc>
        <w:tc>
          <w:tcPr>
            <w:tcW w:w="720" w:type="dxa"/>
            <w:vAlign w:val="bottom"/>
          </w:tcPr>
          <w:p w14:paraId="388FC505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32</w:t>
            </w:r>
          </w:p>
        </w:tc>
      </w:tr>
      <w:tr w:rsidR="00EB3BCC" w:rsidRPr="00D1475B" w14:paraId="7A6023B1" w14:textId="77777777" w:rsidTr="004D1CC0">
        <w:tc>
          <w:tcPr>
            <w:tcW w:w="5580" w:type="dxa"/>
          </w:tcPr>
          <w:p w14:paraId="7A67747D" w14:textId="13A66D7D" w:rsidR="00EB3BCC" w:rsidRPr="008C36A6" w:rsidRDefault="00EB3BCC" w:rsidP="008C36A6">
            <w:pPr>
              <w:ind w:left="340"/>
              <w:rPr>
                <w:rFonts w:ascii="Arial" w:hAnsi="Arial" w:cs="Arial"/>
                <w:iCs/>
                <w:sz w:val="22"/>
                <w:szCs w:val="22"/>
              </w:rPr>
            </w:pPr>
            <w:r w:rsidRPr="008C36A6">
              <w:rPr>
                <w:rFonts w:ascii="Arial" w:hAnsi="Arial" w:cs="Arial"/>
                <w:iCs/>
                <w:sz w:val="22"/>
                <w:szCs w:val="22"/>
              </w:rPr>
              <w:t>DLPFC/Superior frontal gyrus, lateral part</w:t>
            </w:r>
          </w:p>
        </w:tc>
        <w:tc>
          <w:tcPr>
            <w:tcW w:w="720" w:type="dxa"/>
            <w:vAlign w:val="center"/>
          </w:tcPr>
          <w:p w14:paraId="6DECC995" w14:textId="77777777" w:rsidR="00EB3BCC" w:rsidRPr="00042597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</w:t>
            </w:r>
          </w:p>
        </w:tc>
        <w:tc>
          <w:tcPr>
            <w:tcW w:w="1620" w:type="dxa"/>
            <w:vAlign w:val="bottom"/>
          </w:tcPr>
          <w:p w14:paraId="2FFE41CE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18.71</w:t>
            </w:r>
          </w:p>
        </w:tc>
        <w:tc>
          <w:tcPr>
            <w:tcW w:w="720" w:type="dxa"/>
            <w:vAlign w:val="bottom"/>
          </w:tcPr>
          <w:p w14:paraId="482F4C3C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705</w:t>
            </w:r>
          </w:p>
        </w:tc>
        <w:tc>
          <w:tcPr>
            <w:tcW w:w="2430" w:type="dxa"/>
            <w:vAlign w:val="bottom"/>
          </w:tcPr>
          <w:p w14:paraId="598C6FD0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720" w:type="dxa"/>
            <w:vAlign w:val="bottom"/>
          </w:tcPr>
          <w:p w14:paraId="7BAA6C7B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24</w:t>
            </w:r>
          </w:p>
        </w:tc>
        <w:tc>
          <w:tcPr>
            <w:tcW w:w="540" w:type="dxa"/>
            <w:vAlign w:val="bottom"/>
          </w:tcPr>
          <w:p w14:paraId="5410966E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38</w:t>
            </w:r>
          </w:p>
        </w:tc>
        <w:tc>
          <w:tcPr>
            <w:tcW w:w="720" w:type="dxa"/>
            <w:vAlign w:val="bottom"/>
          </w:tcPr>
          <w:p w14:paraId="1B67DB98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35</w:t>
            </w:r>
          </w:p>
        </w:tc>
      </w:tr>
      <w:tr w:rsidR="00EB3BCC" w:rsidRPr="00D1475B" w14:paraId="64B39185" w14:textId="77777777" w:rsidTr="004D1CC0">
        <w:tc>
          <w:tcPr>
            <w:tcW w:w="5580" w:type="dxa"/>
          </w:tcPr>
          <w:p w14:paraId="55463675" w14:textId="7EF55E3E" w:rsidR="00EB3BCC" w:rsidRPr="008C36A6" w:rsidRDefault="00EB3BCC" w:rsidP="008C36A6">
            <w:pPr>
              <w:ind w:left="340"/>
              <w:rPr>
                <w:rFonts w:ascii="Arial" w:hAnsi="Arial" w:cs="Arial"/>
                <w:iCs/>
                <w:sz w:val="22"/>
                <w:szCs w:val="22"/>
              </w:rPr>
            </w:pPr>
            <w:r w:rsidRPr="008C36A6">
              <w:rPr>
                <w:rFonts w:ascii="Arial" w:hAnsi="Arial" w:cs="Arial"/>
                <w:iCs/>
                <w:sz w:val="22"/>
                <w:szCs w:val="22"/>
              </w:rPr>
              <w:lastRenderedPageBreak/>
              <w:t>DLPFC/Superior frontal gyrus, lateral part</w:t>
            </w:r>
          </w:p>
        </w:tc>
        <w:tc>
          <w:tcPr>
            <w:tcW w:w="720" w:type="dxa"/>
            <w:vAlign w:val="center"/>
          </w:tcPr>
          <w:p w14:paraId="01A41BC5" w14:textId="77777777" w:rsidR="00EB3BCC" w:rsidRPr="00042597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</w:t>
            </w:r>
          </w:p>
        </w:tc>
        <w:tc>
          <w:tcPr>
            <w:tcW w:w="1620" w:type="dxa"/>
            <w:vAlign w:val="bottom"/>
          </w:tcPr>
          <w:p w14:paraId="0FCA1250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14.92</w:t>
            </w:r>
          </w:p>
        </w:tc>
        <w:tc>
          <w:tcPr>
            <w:tcW w:w="720" w:type="dxa"/>
            <w:vAlign w:val="bottom"/>
          </w:tcPr>
          <w:p w14:paraId="562D2DF3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248</w:t>
            </w:r>
          </w:p>
        </w:tc>
        <w:tc>
          <w:tcPr>
            <w:tcW w:w="2430" w:type="dxa"/>
            <w:vAlign w:val="bottom"/>
          </w:tcPr>
          <w:p w14:paraId="1E48B309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720" w:type="dxa"/>
            <w:vAlign w:val="bottom"/>
          </w:tcPr>
          <w:p w14:paraId="660923B4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-24</w:t>
            </w:r>
          </w:p>
        </w:tc>
        <w:tc>
          <w:tcPr>
            <w:tcW w:w="540" w:type="dxa"/>
            <w:vAlign w:val="bottom"/>
          </w:tcPr>
          <w:p w14:paraId="07AB9C84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35</w:t>
            </w:r>
          </w:p>
        </w:tc>
        <w:tc>
          <w:tcPr>
            <w:tcW w:w="720" w:type="dxa"/>
            <w:vAlign w:val="bottom"/>
          </w:tcPr>
          <w:p w14:paraId="5DA02B8C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26</w:t>
            </w:r>
          </w:p>
        </w:tc>
      </w:tr>
      <w:tr w:rsidR="00EB3BCC" w:rsidRPr="00D1475B" w14:paraId="4019004B" w14:textId="77777777" w:rsidTr="004D1CC0">
        <w:tc>
          <w:tcPr>
            <w:tcW w:w="5580" w:type="dxa"/>
            <w:vAlign w:val="center"/>
          </w:tcPr>
          <w:p w14:paraId="57E2783A" w14:textId="3F49FE0F" w:rsidR="00EB3BCC" w:rsidRPr="008C36A6" w:rsidRDefault="00EB3BCC" w:rsidP="008C36A6">
            <w:pPr>
              <w:ind w:left="340"/>
              <w:rPr>
                <w:rFonts w:ascii="Arial" w:hAnsi="Arial" w:cs="Arial"/>
                <w:iCs/>
                <w:sz w:val="22"/>
                <w:szCs w:val="22"/>
              </w:rPr>
            </w:pPr>
            <w:r w:rsidRPr="008C36A6">
              <w:rPr>
                <w:rFonts w:ascii="Arial" w:hAnsi="Arial" w:cs="Arial"/>
                <w:iCs/>
                <w:sz w:val="22"/>
                <w:szCs w:val="22"/>
              </w:rPr>
              <w:t>Inferior temporal gyrus</w:t>
            </w:r>
          </w:p>
        </w:tc>
        <w:tc>
          <w:tcPr>
            <w:tcW w:w="720" w:type="dxa"/>
            <w:vAlign w:val="center"/>
          </w:tcPr>
          <w:p w14:paraId="262B2BE7" w14:textId="77777777" w:rsidR="00EB3BCC" w:rsidRPr="00042597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</w:t>
            </w:r>
          </w:p>
        </w:tc>
        <w:tc>
          <w:tcPr>
            <w:tcW w:w="1620" w:type="dxa"/>
            <w:vAlign w:val="bottom"/>
          </w:tcPr>
          <w:p w14:paraId="614006CC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14.7</w:t>
            </w:r>
          </w:p>
        </w:tc>
        <w:tc>
          <w:tcPr>
            <w:tcW w:w="720" w:type="dxa"/>
            <w:vAlign w:val="bottom"/>
          </w:tcPr>
          <w:p w14:paraId="70519DB1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108</w:t>
            </w:r>
          </w:p>
        </w:tc>
        <w:tc>
          <w:tcPr>
            <w:tcW w:w="2430" w:type="dxa"/>
            <w:vAlign w:val="bottom"/>
          </w:tcPr>
          <w:p w14:paraId="061B8A7D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720" w:type="dxa"/>
            <w:vAlign w:val="bottom"/>
          </w:tcPr>
          <w:p w14:paraId="699C8233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42</w:t>
            </w:r>
          </w:p>
        </w:tc>
        <w:tc>
          <w:tcPr>
            <w:tcW w:w="540" w:type="dxa"/>
            <w:vAlign w:val="bottom"/>
          </w:tcPr>
          <w:p w14:paraId="343BBF7C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-76</w:t>
            </w:r>
          </w:p>
        </w:tc>
        <w:tc>
          <w:tcPr>
            <w:tcW w:w="720" w:type="dxa"/>
            <w:vAlign w:val="bottom"/>
          </w:tcPr>
          <w:p w14:paraId="732DD388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-4</w:t>
            </w:r>
          </w:p>
        </w:tc>
      </w:tr>
      <w:tr w:rsidR="00EB3BCC" w:rsidRPr="00D1475B" w14:paraId="5ADA8013" w14:textId="77777777" w:rsidTr="004D1CC0">
        <w:tc>
          <w:tcPr>
            <w:tcW w:w="5580" w:type="dxa"/>
            <w:vAlign w:val="center"/>
          </w:tcPr>
          <w:p w14:paraId="1A2D08B4" w14:textId="7B29F852" w:rsidR="00EB3BCC" w:rsidRPr="008C36A6" w:rsidRDefault="00EB3BCC" w:rsidP="008C36A6">
            <w:pPr>
              <w:ind w:left="340"/>
              <w:rPr>
                <w:rFonts w:ascii="Arial" w:hAnsi="Arial" w:cs="Arial"/>
                <w:iCs/>
                <w:sz w:val="22"/>
                <w:szCs w:val="22"/>
              </w:rPr>
            </w:pPr>
            <w:r w:rsidRPr="008C36A6">
              <w:rPr>
                <w:rFonts w:ascii="Arial" w:hAnsi="Arial" w:cs="Arial"/>
                <w:iCs/>
                <w:sz w:val="22"/>
                <w:szCs w:val="22"/>
              </w:rPr>
              <w:t>White matter</w:t>
            </w:r>
          </w:p>
        </w:tc>
        <w:tc>
          <w:tcPr>
            <w:tcW w:w="720" w:type="dxa"/>
            <w:vAlign w:val="center"/>
          </w:tcPr>
          <w:p w14:paraId="4CB3917F" w14:textId="77777777" w:rsidR="00EB3BCC" w:rsidRPr="00042597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</w:t>
            </w:r>
          </w:p>
        </w:tc>
        <w:tc>
          <w:tcPr>
            <w:tcW w:w="1620" w:type="dxa"/>
            <w:vAlign w:val="bottom"/>
          </w:tcPr>
          <w:p w14:paraId="1FE18024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12.17</w:t>
            </w:r>
          </w:p>
        </w:tc>
        <w:tc>
          <w:tcPr>
            <w:tcW w:w="720" w:type="dxa"/>
            <w:vAlign w:val="bottom"/>
          </w:tcPr>
          <w:p w14:paraId="28FDB81A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294</w:t>
            </w:r>
          </w:p>
        </w:tc>
        <w:tc>
          <w:tcPr>
            <w:tcW w:w="2430" w:type="dxa"/>
            <w:vAlign w:val="bottom"/>
          </w:tcPr>
          <w:p w14:paraId="288C7AD0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720" w:type="dxa"/>
            <w:vAlign w:val="bottom"/>
          </w:tcPr>
          <w:p w14:paraId="30504E56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540" w:type="dxa"/>
            <w:vAlign w:val="bottom"/>
          </w:tcPr>
          <w:p w14:paraId="13DA0BBE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-25</w:t>
            </w:r>
          </w:p>
        </w:tc>
        <w:tc>
          <w:tcPr>
            <w:tcW w:w="720" w:type="dxa"/>
            <w:vAlign w:val="bottom"/>
          </w:tcPr>
          <w:p w14:paraId="2F012AFA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35</w:t>
            </w:r>
          </w:p>
        </w:tc>
      </w:tr>
      <w:tr w:rsidR="00EB3BCC" w:rsidRPr="00D1475B" w14:paraId="652EDE71" w14:textId="77777777" w:rsidTr="004D1CC0">
        <w:trPr>
          <w:trHeight w:val="144"/>
        </w:trPr>
        <w:tc>
          <w:tcPr>
            <w:tcW w:w="5580" w:type="dxa"/>
          </w:tcPr>
          <w:p w14:paraId="0B704F25" w14:textId="46D0099C" w:rsidR="00EB3BCC" w:rsidRPr="008C36A6" w:rsidRDefault="00EB3BCC" w:rsidP="008C36A6">
            <w:pPr>
              <w:ind w:left="340"/>
              <w:rPr>
                <w:rFonts w:ascii="Arial" w:hAnsi="Arial" w:cs="Arial"/>
                <w:iCs/>
                <w:sz w:val="22"/>
                <w:szCs w:val="22"/>
              </w:rPr>
            </w:pPr>
            <w:r w:rsidRPr="008C36A6">
              <w:rPr>
                <w:rFonts w:ascii="Arial" w:hAnsi="Arial" w:cs="Arial"/>
                <w:iCs/>
                <w:sz w:val="22"/>
                <w:szCs w:val="22"/>
              </w:rPr>
              <w:t>Superior frontal gyrus, lateral part</w:t>
            </w:r>
          </w:p>
        </w:tc>
        <w:tc>
          <w:tcPr>
            <w:tcW w:w="720" w:type="dxa"/>
            <w:vAlign w:val="center"/>
          </w:tcPr>
          <w:p w14:paraId="6E98E3AE" w14:textId="77777777" w:rsidR="00EB3BCC" w:rsidRPr="00042597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</w:t>
            </w:r>
          </w:p>
        </w:tc>
        <w:tc>
          <w:tcPr>
            <w:tcW w:w="1620" w:type="dxa"/>
            <w:vAlign w:val="bottom"/>
          </w:tcPr>
          <w:p w14:paraId="7A636E9D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11</w:t>
            </w:r>
          </w:p>
        </w:tc>
        <w:tc>
          <w:tcPr>
            <w:tcW w:w="720" w:type="dxa"/>
            <w:vAlign w:val="bottom"/>
          </w:tcPr>
          <w:p w14:paraId="53976629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60</w:t>
            </w:r>
          </w:p>
        </w:tc>
        <w:tc>
          <w:tcPr>
            <w:tcW w:w="2430" w:type="dxa"/>
            <w:vAlign w:val="bottom"/>
          </w:tcPr>
          <w:p w14:paraId="723706BD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0.034</w:t>
            </w:r>
          </w:p>
        </w:tc>
        <w:tc>
          <w:tcPr>
            <w:tcW w:w="720" w:type="dxa"/>
            <w:vAlign w:val="bottom"/>
          </w:tcPr>
          <w:p w14:paraId="440A6451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540" w:type="dxa"/>
            <w:vAlign w:val="bottom"/>
          </w:tcPr>
          <w:p w14:paraId="5DB74161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11</w:t>
            </w:r>
          </w:p>
        </w:tc>
        <w:tc>
          <w:tcPr>
            <w:tcW w:w="720" w:type="dxa"/>
            <w:vAlign w:val="bottom"/>
          </w:tcPr>
          <w:p w14:paraId="5A540ACA" w14:textId="77777777" w:rsidR="00EB3BCC" w:rsidRPr="007C6253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7C6253">
              <w:rPr>
                <w:rFonts w:ascii="Arial" w:hAnsi="Arial" w:cs="Arial"/>
                <w:color w:val="000000"/>
                <w:sz w:val="22"/>
                <w:szCs w:val="22"/>
              </w:rPr>
              <w:t>65</w:t>
            </w:r>
          </w:p>
        </w:tc>
      </w:tr>
      <w:tr w:rsidR="00EB3BCC" w:rsidRPr="00D1475B" w14:paraId="50FF70CF" w14:textId="77777777" w:rsidTr="004D1CC0">
        <w:tc>
          <w:tcPr>
            <w:tcW w:w="5580" w:type="dxa"/>
            <w:vAlign w:val="center"/>
          </w:tcPr>
          <w:p w14:paraId="521886F1" w14:textId="36CB54F6" w:rsidR="00EB3BCC" w:rsidRPr="008B3717" w:rsidRDefault="00EB3BCC" w:rsidP="008C36A6">
            <w:pPr>
              <w:ind w:left="17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C36A6">
              <w:rPr>
                <w:rFonts w:ascii="Arial" w:hAnsi="Arial" w:cs="Arial"/>
                <w:b/>
                <w:sz w:val="22"/>
                <w:szCs w:val="22"/>
              </w:rPr>
              <w:t>Main Effect of Appetitive State</w:t>
            </w:r>
          </w:p>
        </w:tc>
        <w:tc>
          <w:tcPr>
            <w:tcW w:w="720" w:type="dxa"/>
            <w:vAlign w:val="center"/>
          </w:tcPr>
          <w:p w14:paraId="11FDA8FD" w14:textId="77777777" w:rsidR="00EB3BCC" w:rsidRPr="00042597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  <w:vAlign w:val="center"/>
          </w:tcPr>
          <w:p w14:paraId="4B48B8CB" w14:textId="77777777" w:rsidR="00EB3BCC" w:rsidRPr="00042597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14:paraId="3FE61724" w14:textId="77777777" w:rsidR="00EB3BCC" w:rsidRPr="00042597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30" w:type="dxa"/>
            <w:vAlign w:val="center"/>
          </w:tcPr>
          <w:p w14:paraId="7912A048" w14:textId="77777777" w:rsidR="00EB3BCC" w:rsidRPr="00042597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14:paraId="5A9BF30D" w14:textId="77777777" w:rsidR="00EB3BCC" w:rsidRPr="00042597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540" w:type="dxa"/>
            <w:vAlign w:val="center"/>
          </w:tcPr>
          <w:p w14:paraId="2BC80E2B" w14:textId="77777777" w:rsidR="00EB3BCC" w:rsidRPr="00042597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14:paraId="34D4564C" w14:textId="77777777" w:rsidR="00EB3BCC" w:rsidRPr="00042597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EB3BCC" w:rsidRPr="00D1475B" w14:paraId="0284387A" w14:textId="77777777" w:rsidTr="004D1CC0">
        <w:tc>
          <w:tcPr>
            <w:tcW w:w="5580" w:type="dxa"/>
            <w:vAlign w:val="center"/>
          </w:tcPr>
          <w:p w14:paraId="72978ED0" w14:textId="77777777" w:rsidR="00EB3BCC" w:rsidRPr="00D1475B" w:rsidRDefault="00EB3BCC" w:rsidP="004D1CC0">
            <w:pPr>
              <w:ind w:left="340"/>
              <w:rPr>
                <w:rFonts w:ascii="Arial" w:hAnsi="Arial" w:cs="Arial"/>
                <w:sz w:val="22"/>
                <w:szCs w:val="22"/>
              </w:rPr>
            </w:pPr>
            <w:r w:rsidRPr="00042597">
              <w:rPr>
                <w:rFonts w:ascii="Arial" w:hAnsi="Arial" w:cs="Arial"/>
                <w:i/>
                <w:sz w:val="22"/>
                <w:szCs w:val="22"/>
              </w:rPr>
              <w:t>No significant clusters</w:t>
            </w:r>
          </w:p>
        </w:tc>
        <w:tc>
          <w:tcPr>
            <w:tcW w:w="720" w:type="dxa"/>
            <w:vAlign w:val="center"/>
          </w:tcPr>
          <w:p w14:paraId="3B4EA4B1" w14:textId="77777777" w:rsidR="00EB3BCC" w:rsidRPr="00042597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  <w:vAlign w:val="center"/>
          </w:tcPr>
          <w:p w14:paraId="53110021" w14:textId="77777777" w:rsidR="00EB3BCC" w:rsidRPr="00042597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14:paraId="4E3EC60F" w14:textId="77777777" w:rsidR="00EB3BCC" w:rsidRPr="00042597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30" w:type="dxa"/>
            <w:vAlign w:val="center"/>
          </w:tcPr>
          <w:p w14:paraId="5940FFA5" w14:textId="77777777" w:rsidR="00EB3BCC" w:rsidRPr="00042597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14:paraId="2D9C40BF" w14:textId="77777777" w:rsidR="00EB3BCC" w:rsidRPr="00042597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540" w:type="dxa"/>
            <w:vAlign w:val="center"/>
          </w:tcPr>
          <w:p w14:paraId="5E6CB720" w14:textId="77777777" w:rsidR="00EB3BCC" w:rsidRPr="00042597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14:paraId="0BBA3B5E" w14:textId="77777777" w:rsidR="00EB3BCC" w:rsidRPr="00042597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EB3BCC" w:rsidRPr="00D1475B" w14:paraId="0BBE142E" w14:textId="77777777" w:rsidTr="004D1CC0">
        <w:tc>
          <w:tcPr>
            <w:tcW w:w="5580" w:type="dxa"/>
          </w:tcPr>
          <w:p w14:paraId="2577640F" w14:textId="2EBB4DC8" w:rsidR="00EB3BCC" w:rsidRPr="008C36A6" w:rsidRDefault="00EB3BCC" w:rsidP="008C36A6">
            <w:pPr>
              <w:ind w:left="170"/>
              <w:rPr>
                <w:rFonts w:ascii="Arial" w:hAnsi="Arial" w:cs="Arial"/>
                <w:b/>
                <w:sz w:val="22"/>
                <w:szCs w:val="22"/>
              </w:rPr>
            </w:pPr>
            <w:r w:rsidRPr="008C36A6">
              <w:rPr>
                <w:rFonts w:ascii="Arial" w:hAnsi="Arial" w:cs="Arial"/>
                <w:b/>
                <w:sz w:val="22"/>
                <w:szCs w:val="22"/>
              </w:rPr>
              <w:t>Group × Appetitive State Interaction</w:t>
            </w:r>
          </w:p>
        </w:tc>
        <w:tc>
          <w:tcPr>
            <w:tcW w:w="720" w:type="dxa"/>
            <w:vAlign w:val="center"/>
          </w:tcPr>
          <w:p w14:paraId="70464EB8" w14:textId="77777777" w:rsidR="00EB3BCC" w:rsidRPr="00042597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  <w:vAlign w:val="center"/>
          </w:tcPr>
          <w:p w14:paraId="5446CD52" w14:textId="77777777" w:rsidR="00EB3BCC" w:rsidRPr="00042597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14:paraId="3B3FB2F5" w14:textId="77777777" w:rsidR="00EB3BCC" w:rsidRPr="00042597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30" w:type="dxa"/>
            <w:vAlign w:val="center"/>
          </w:tcPr>
          <w:p w14:paraId="15C137A0" w14:textId="77777777" w:rsidR="00EB3BCC" w:rsidRPr="00042597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14:paraId="307FA7B4" w14:textId="77777777" w:rsidR="00EB3BCC" w:rsidRPr="00042597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540" w:type="dxa"/>
            <w:vAlign w:val="center"/>
          </w:tcPr>
          <w:p w14:paraId="2C516F2C" w14:textId="77777777" w:rsidR="00EB3BCC" w:rsidRPr="00042597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14:paraId="4B22A919" w14:textId="77777777" w:rsidR="00EB3BCC" w:rsidRPr="00042597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EB3BCC" w:rsidRPr="00D1475B" w14:paraId="38CE89FB" w14:textId="77777777" w:rsidTr="004D1CC0">
        <w:trPr>
          <w:trHeight w:val="333"/>
        </w:trPr>
        <w:tc>
          <w:tcPr>
            <w:tcW w:w="5580" w:type="dxa"/>
            <w:tcBorders>
              <w:bottom w:val="single" w:sz="4" w:space="0" w:color="auto"/>
            </w:tcBorders>
          </w:tcPr>
          <w:p w14:paraId="1618D200" w14:textId="0C2AA112" w:rsidR="00EB3BCC" w:rsidRPr="008C36A6" w:rsidRDefault="00EB3BCC" w:rsidP="008C36A6">
            <w:pPr>
              <w:ind w:left="340"/>
              <w:rPr>
                <w:rFonts w:ascii="Arial" w:hAnsi="Arial" w:cs="Arial"/>
                <w:i/>
                <w:sz w:val="22"/>
                <w:szCs w:val="22"/>
              </w:rPr>
            </w:pPr>
            <w:r w:rsidRPr="00042597">
              <w:rPr>
                <w:rFonts w:ascii="Arial" w:hAnsi="Arial" w:cs="Arial"/>
                <w:i/>
                <w:sz w:val="22"/>
                <w:szCs w:val="22"/>
              </w:rPr>
              <w:t>No significant clusters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513D00B2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14:paraId="2C509D6F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2BB46CF7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  <w:vAlign w:val="center"/>
          </w:tcPr>
          <w:p w14:paraId="43C4F7B4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765F822A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491173ED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3D992FE0" w14:textId="77777777" w:rsidR="00EB3BCC" w:rsidRPr="00D1475B" w:rsidRDefault="00EB3BCC" w:rsidP="004D1CC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</w:tbl>
    <w:p w14:paraId="12A9AF86" w14:textId="3799274F" w:rsidR="00025FA9" w:rsidRPr="006F6F8B" w:rsidRDefault="00EB3BCC" w:rsidP="00247D13">
      <w:pPr>
        <w:spacing w:after="120"/>
        <w:ind w:right="-81"/>
        <w:rPr>
          <w:rFonts w:ascii="Arial" w:hAnsi="Arial" w:cs="Arial"/>
          <w:sz w:val="22"/>
          <w:szCs w:val="22"/>
        </w:rPr>
      </w:pPr>
      <w:proofErr w:type="spellStart"/>
      <w:r w:rsidRPr="00DA415F">
        <w:rPr>
          <w:rFonts w:ascii="Arial" w:hAnsi="Arial" w:cs="Arial"/>
          <w:sz w:val="22"/>
          <w:szCs w:val="22"/>
          <w:vertAlign w:val="superscript"/>
        </w:rPr>
        <w:t>a</w:t>
      </w:r>
      <w:r w:rsidRPr="00DA415F">
        <w:rPr>
          <w:rFonts w:ascii="Arial" w:hAnsi="Arial" w:cs="Arial"/>
          <w:sz w:val="22"/>
          <w:szCs w:val="22"/>
        </w:rPr>
        <w:t>R</w:t>
      </w:r>
      <w:proofErr w:type="spellEnd"/>
      <w:r w:rsidRPr="00DA415F">
        <w:rPr>
          <w:rFonts w:ascii="Arial" w:hAnsi="Arial" w:cs="Arial"/>
          <w:sz w:val="22"/>
          <w:szCs w:val="22"/>
        </w:rPr>
        <w:t xml:space="preserve">/L denotes hemisphere in which peak voxel within each cluster was localized. </w:t>
      </w:r>
      <w:proofErr w:type="spellStart"/>
      <w:r w:rsidRPr="00DA415F">
        <w:rPr>
          <w:rFonts w:ascii="Arial" w:hAnsi="Arial" w:cs="Arial"/>
          <w:sz w:val="22"/>
          <w:szCs w:val="22"/>
          <w:vertAlign w:val="superscript"/>
        </w:rPr>
        <w:t>b</w:t>
      </w:r>
      <w:r w:rsidRPr="00DA415F">
        <w:rPr>
          <w:rFonts w:ascii="Arial" w:hAnsi="Arial" w:cs="Arial"/>
          <w:sz w:val="22"/>
          <w:szCs w:val="22"/>
        </w:rPr>
        <w:t>Cluster</w:t>
      </w:r>
      <w:proofErr w:type="spellEnd"/>
      <w:r w:rsidRPr="00DA415F">
        <w:rPr>
          <w:rFonts w:ascii="Arial" w:hAnsi="Arial" w:cs="Arial"/>
          <w:sz w:val="22"/>
          <w:szCs w:val="22"/>
        </w:rPr>
        <w:t xml:space="preserve"> size (contiguous voxels). </w:t>
      </w:r>
      <w:proofErr w:type="spellStart"/>
      <w:r w:rsidRPr="00DA415F">
        <w:rPr>
          <w:rFonts w:ascii="Arial" w:hAnsi="Arial" w:cs="Arial"/>
          <w:sz w:val="22"/>
          <w:szCs w:val="22"/>
          <w:vertAlign w:val="superscript"/>
        </w:rPr>
        <w:t>c</w:t>
      </w:r>
      <w:r w:rsidRPr="00DA415F">
        <w:rPr>
          <w:rFonts w:ascii="Arial" w:hAnsi="Arial" w:cs="Arial"/>
          <w:sz w:val="22"/>
          <w:szCs w:val="22"/>
        </w:rPr>
        <w:t>Statistical</w:t>
      </w:r>
      <w:proofErr w:type="spellEnd"/>
      <w:r w:rsidRPr="00DA415F">
        <w:rPr>
          <w:rFonts w:ascii="Arial" w:hAnsi="Arial" w:cs="Arial"/>
          <w:sz w:val="22"/>
          <w:szCs w:val="22"/>
        </w:rPr>
        <w:t xml:space="preserve"> significance was </w:t>
      </w:r>
      <w:r w:rsidRPr="00A2414A">
        <w:rPr>
          <w:rFonts w:ascii="Arial" w:hAnsi="Arial" w:cs="Arial"/>
          <w:sz w:val="22"/>
          <w:szCs w:val="22"/>
        </w:rPr>
        <w:t>assessed at</w:t>
      </w:r>
      <w:r>
        <w:rPr>
          <w:rFonts w:ascii="Arial" w:hAnsi="Arial" w:cs="Arial"/>
          <w:sz w:val="22"/>
          <w:szCs w:val="22"/>
        </w:rPr>
        <w:t xml:space="preserve"> cluster-level</w:t>
      </w:r>
      <w:r w:rsidRPr="00A2414A">
        <w:rPr>
          <w:rFonts w:ascii="Arial" w:hAnsi="Arial" w:cs="Arial"/>
          <w:sz w:val="22"/>
          <w:szCs w:val="22"/>
        </w:rPr>
        <w:t xml:space="preserve"> </w:t>
      </w:r>
      <w:r w:rsidRPr="00A2414A">
        <w:rPr>
          <w:rFonts w:ascii="Arial" w:hAnsi="Arial" w:cs="Arial"/>
          <w:i/>
          <w:sz w:val="22"/>
          <w:szCs w:val="22"/>
        </w:rPr>
        <w:t>p</w:t>
      </w:r>
      <w:r w:rsidRPr="00A2414A">
        <w:rPr>
          <w:rFonts w:ascii="Arial" w:hAnsi="Arial" w:cs="Arial"/>
          <w:sz w:val="22"/>
          <w:szCs w:val="22"/>
        </w:rPr>
        <w:t>&lt;</w:t>
      </w:r>
      <w:r w:rsidR="008C36A6">
        <w:rPr>
          <w:rFonts w:ascii="Arial" w:hAnsi="Arial" w:cs="Arial"/>
          <w:sz w:val="22"/>
          <w:szCs w:val="22"/>
        </w:rPr>
        <w:t>0</w:t>
      </w:r>
      <w:r w:rsidRPr="00A2414A">
        <w:rPr>
          <w:rFonts w:ascii="Arial" w:hAnsi="Arial" w:cs="Arial"/>
          <w:sz w:val="22"/>
          <w:szCs w:val="22"/>
        </w:rPr>
        <w:t>.05 FWE</w:t>
      </w:r>
      <w:r w:rsidRPr="00A2414A">
        <w:rPr>
          <w:rFonts w:ascii="Arial" w:hAnsi="Arial" w:cs="Arial"/>
          <w:color w:val="000000"/>
          <w:sz w:val="22"/>
          <w:szCs w:val="22"/>
        </w:rPr>
        <w:t xml:space="preserve">-corrected </w:t>
      </w:r>
      <w:r>
        <w:rPr>
          <w:rFonts w:ascii="Arial" w:hAnsi="Arial" w:cs="Arial"/>
          <w:color w:val="000000"/>
          <w:sz w:val="22"/>
          <w:szCs w:val="22"/>
        </w:rPr>
        <w:t xml:space="preserve">across whole brain </w:t>
      </w:r>
      <w:r w:rsidRPr="00A2414A">
        <w:rPr>
          <w:rFonts w:ascii="Arial" w:hAnsi="Arial" w:cs="Arial"/>
          <w:sz w:val="22"/>
          <w:szCs w:val="22"/>
        </w:rPr>
        <w:t xml:space="preserve">with a minimum cluster size of </w:t>
      </w:r>
      <w:r w:rsidRPr="00A2414A">
        <w:rPr>
          <w:rFonts w:ascii="Arial" w:hAnsi="Arial" w:cs="Arial"/>
          <w:i/>
          <w:sz w:val="22"/>
          <w:szCs w:val="22"/>
        </w:rPr>
        <w:t>k</w:t>
      </w:r>
      <w:r w:rsidRPr="00A2414A">
        <w:rPr>
          <w:rFonts w:ascii="Arial" w:hAnsi="Arial" w:cs="Arial"/>
          <w:sz w:val="22"/>
          <w:szCs w:val="22"/>
        </w:rPr>
        <w:t xml:space="preserve">=20. </w:t>
      </w:r>
      <w:proofErr w:type="spellStart"/>
      <w:r w:rsidRPr="00A2414A">
        <w:rPr>
          <w:rFonts w:ascii="Arial" w:hAnsi="Arial" w:cs="Arial"/>
          <w:sz w:val="22"/>
          <w:szCs w:val="22"/>
          <w:vertAlign w:val="superscript"/>
        </w:rPr>
        <w:t>d</w:t>
      </w:r>
      <w:r w:rsidRPr="00A2414A">
        <w:rPr>
          <w:rFonts w:ascii="Arial" w:hAnsi="Arial" w:cs="Arial"/>
          <w:sz w:val="22"/>
          <w:szCs w:val="22"/>
        </w:rPr>
        <w:t>Coordinates</w:t>
      </w:r>
      <w:proofErr w:type="spellEnd"/>
      <w:r w:rsidRPr="00A2414A">
        <w:rPr>
          <w:rFonts w:ascii="Arial" w:hAnsi="Arial" w:cs="Arial"/>
          <w:sz w:val="22"/>
          <w:szCs w:val="22"/>
        </w:rPr>
        <w:t xml:space="preserve"> are presented in </w:t>
      </w:r>
      <w:r w:rsidRPr="00A2414A">
        <w:rPr>
          <w:rFonts w:ascii="Arial" w:hAnsi="Arial" w:cs="Arial"/>
          <w:color w:val="000000"/>
          <w:sz w:val="22"/>
          <w:szCs w:val="22"/>
        </w:rPr>
        <w:t>Montreal Neurological Institute (MNI)</w:t>
      </w:r>
      <w:r w:rsidRPr="00A2414A">
        <w:rPr>
          <w:rFonts w:ascii="Arial" w:hAnsi="Arial" w:cs="Arial"/>
          <w:sz w:val="22"/>
          <w:szCs w:val="22"/>
        </w:rPr>
        <w:t xml:space="preserve"> space. </w:t>
      </w:r>
      <w:proofErr w:type="spellStart"/>
      <w:r w:rsidRPr="00A2414A">
        <w:rPr>
          <w:rFonts w:ascii="Arial" w:hAnsi="Arial" w:cs="Arial"/>
          <w:sz w:val="22"/>
          <w:szCs w:val="22"/>
          <w:vertAlign w:val="superscript"/>
        </w:rPr>
        <w:t>e</w:t>
      </w:r>
      <w:r w:rsidRPr="00A2414A">
        <w:rPr>
          <w:rFonts w:ascii="Arial" w:hAnsi="Arial" w:cs="Arial"/>
          <w:sz w:val="22"/>
          <w:szCs w:val="22"/>
        </w:rPr>
        <w:t>HC</w:t>
      </w:r>
      <w:proofErr w:type="spellEnd"/>
      <w:r w:rsidRPr="00A2414A">
        <w:rPr>
          <w:rFonts w:ascii="Arial" w:hAnsi="Arial" w:cs="Arial"/>
          <w:sz w:val="22"/>
          <w:szCs w:val="22"/>
        </w:rPr>
        <w:t xml:space="preserve"> group (</w:t>
      </w:r>
      <w:r w:rsidRPr="00A2414A">
        <w:rPr>
          <w:rFonts w:ascii="Arial" w:hAnsi="Arial" w:cs="Arial"/>
          <w:i/>
          <w:sz w:val="22"/>
          <w:szCs w:val="22"/>
        </w:rPr>
        <w:t>n</w:t>
      </w:r>
      <w:r w:rsidRPr="00A2414A">
        <w:rPr>
          <w:rFonts w:ascii="Arial" w:hAnsi="Arial" w:cs="Arial"/>
          <w:sz w:val="22"/>
          <w:szCs w:val="22"/>
        </w:rPr>
        <w:t>=3</w:t>
      </w:r>
      <w:r>
        <w:rPr>
          <w:rFonts w:ascii="Arial" w:hAnsi="Arial" w:cs="Arial"/>
          <w:sz w:val="22"/>
          <w:szCs w:val="22"/>
        </w:rPr>
        <w:t>4</w:t>
      </w:r>
      <w:r w:rsidRPr="00A2414A">
        <w:rPr>
          <w:rFonts w:ascii="Arial" w:hAnsi="Arial" w:cs="Arial"/>
          <w:sz w:val="22"/>
          <w:szCs w:val="22"/>
        </w:rPr>
        <w:t>); ED group (</w:t>
      </w:r>
      <w:r w:rsidRPr="00A2414A">
        <w:rPr>
          <w:rFonts w:ascii="Arial" w:hAnsi="Arial" w:cs="Arial"/>
          <w:i/>
          <w:sz w:val="22"/>
          <w:szCs w:val="22"/>
        </w:rPr>
        <w:t>n</w:t>
      </w:r>
      <w:r w:rsidRPr="00A2414A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/>
          <w:sz w:val="22"/>
          <w:szCs w:val="22"/>
        </w:rPr>
        <w:t>59</w:t>
      </w:r>
      <w:r w:rsidRPr="00A2414A">
        <w:rPr>
          <w:rFonts w:ascii="Arial" w:hAnsi="Arial" w:cs="Arial"/>
          <w:sz w:val="22"/>
          <w:szCs w:val="22"/>
        </w:rPr>
        <w:t xml:space="preserve">). </w:t>
      </w:r>
      <w:proofErr w:type="spellStart"/>
      <w:r w:rsidRPr="00A2414A">
        <w:rPr>
          <w:rFonts w:ascii="Arial" w:hAnsi="Arial" w:cs="Arial"/>
          <w:sz w:val="22"/>
          <w:szCs w:val="22"/>
          <w:vertAlign w:val="superscript"/>
        </w:rPr>
        <w:t>f</w:t>
      </w:r>
      <w:r>
        <w:rPr>
          <w:rFonts w:ascii="Arial" w:hAnsi="Arial" w:cs="Arial"/>
          <w:sz w:val="22"/>
          <w:szCs w:val="22"/>
        </w:rPr>
        <w:t>Regions</w:t>
      </w:r>
      <w:proofErr w:type="spellEnd"/>
      <w:r>
        <w:rPr>
          <w:rFonts w:ascii="Arial" w:hAnsi="Arial" w:cs="Arial"/>
          <w:sz w:val="22"/>
          <w:szCs w:val="22"/>
        </w:rPr>
        <w:t xml:space="preserve"> mapped using the Mai et al. </w:t>
      </w:r>
      <w:r w:rsidRPr="009313AA">
        <w:rPr>
          <w:rFonts w:ascii="Arial" w:hAnsi="Arial" w:cs="Arial"/>
          <w:i/>
          <w:iCs/>
          <w:sz w:val="22"/>
          <w:szCs w:val="22"/>
        </w:rPr>
        <w:t xml:space="preserve">Atlas of the </w:t>
      </w:r>
      <w:r w:rsidR="008C36A6">
        <w:rPr>
          <w:rFonts w:ascii="Arial" w:hAnsi="Arial" w:cs="Arial"/>
          <w:i/>
          <w:iCs/>
          <w:sz w:val="22"/>
          <w:szCs w:val="22"/>
        </w:rPr>
        <w:t>h</w:t>
      </w:r>
      <w:r w:rsidRPr="009313AA">
        <w:rPr>
          <w:rFonts w:ascii="Arial" w:hAnsi="Arial" w:cs="Arial"/>
          <w:i/>
          <w:iCs/>
          <w:sz w:val="22"/>
          <w:szCs w:val="22"/>
        </w:rPr>
        <w:t xml:space="preserve">uman </w:t>
      </w:r>
      <w:r w:rsidR="008C36A6">
        <w:rPr>
          <w:rFonts w:ascii="Arial" w:hAnsi="Arial" w:cs="Arial"/>
          <w:i/>
          <w:iCs/>
          <w:sz w:val="22"/>
          <w:szCs w:val="22"/>
        </w:rPr>
        <w:t>b</w:t>
      </w:r>
      <w:r w:rsidRPr="009313AA">
        <w:rPr>
          <w:rFonts w:ascii="Arial" w:hAnsi="Arial" w:cs="Arial"/>
          <w:i/>
          <w:iCs/>
          <w:sz w:val="22"/>
          <w:szCs w:val="22"/>
        </w:rPr>
        <w:t>rain</w:t>
      </w:r>
      <w:r>
        <w:rPr>
          <w:rFonts w:ascii="Arial" w:hAnsi="Arial" w:cs="Arial"/>
          <w:sz w:val="22"/>
          <w:szCs w:val="22"/>
        </w:rPr>
        <w:t>, 3</w:t>
      </w:r>
      <w:r w:rsidRPr="009313AA">
        <w:rPr>
          <w:rFonts w:ascii="Arial" w:hAnsi="Arial" w:cs="Arial"/>
          <w:sz w:val="22"/>
          <w:szCs w:val="22"/>
          <w:vertAlign w:val="superscript"/>
        </w:rPr>
        <w:t>rd</w:t>
      </w:r>
      <w:r>
        <w:rPr>
          <w:rFonts w:ascii="Arial" w:hAnsi="Arial" w:cs="Arial"/>
          <w:sz w:val="22"/>
          <w:szCs w:val="22"/>
        </w:rPr>
        <w:t xml:space="preserve"> Ed. (2008). </w:t>
      </w:r>
      <w:proofErr w:type="spellStart"/>
      <w:r w:rsidRPr="00A2414A">
        <w:rPr>
          <w:rFonts w:ascii="Arial" w:hAnsi="Arial" w:cs="Arial"/>
          <w:sz w:val="22"/>
          <w:szCs w:val="22"/>
          <w:vertAlign w:val="superscript"/>
        </w:rPr>
        <w:t>g</w:t>
      </w:r>
      <w:r w:rsidRPr="00A2414A">
        <w:rPr>
          <w:rFonts w:ascii="Arial" w:hAnsi="Arial" w:cs="Arial"/>
          <w:sz w:val="22"/>
          <w:szCs w:val="22"/>
        </w:rPr>
        <w:t>HC</w:t>
      </w:r>
      <w:proofErr w:type="spellEnd"/>
      <w:r w:rsidRPr="00A2414A">
        <w:rPr>
          <w:rFonts w:ascii="Arial" w:hAnsi="Arial" w:cs="Arial"/>
          <w:sz w:val="22"/>
          <w:szCs w:val="22"/>
        </w:rPr>
        <w:t xml:space="preserve"> group (</w:t>
      </w:r>
      <w:r w:rsidRPr="00A2414A">
        <w:rPr>
          <w:rFonts w:ascii="Arial" w:hAnsi="Arial" w:cs="Arial"/>
          <w:i/>
          <w:sz w:val="22"/>
          <w:szCs w:val="22"/>
        </w:rPr>
        <w:t>n</w:t>
      </w:r>
      <w:r w:rsidRPr="00A2414A">
        <w:rPr>
          <w:rFonts w:ascii="Arial" w:hAnsi="Arial" w:cs="Arial"/>
          <w:sz w:val="22"/>
          <w:szCs w:val="22"/>
        </w:rPr>
        <w:t>=3</w:t>
      </w:r>
      <w:r>
        <w:rPr>
          <w:rFonts w:ascii="Arial" w:hAnsi="Arial" w:cs="Arial"/>
          <w:sz w:val="22"/>
          <w:szCs w:val="22"/>
        </w:rPr>
        <w:t>4</w:t>
      </w:r>
      <w:r w:rsidRPr="00A2414A">
        <w:rPr>
          <w:rFonts w:ascii="Arial" w:hAnsi="Arial" w:cs="Arial"/>
          <w:sz w:val="22"/>
          <w:szCs w:val="22"/>
        </w:rPr>
        <w:t>); AN group (</w:t>
      </w:r>
      <w:r w:rsidRPr="00A2414A">
        <w:rPr>
          <w:rFonts w:ascii="Arial" w:hAnsi="Arial" w:cs="Arial"/>
          <w:i/>
          <w:sz w:val="22"/>
          <w:szCs w:val="22"/>
        </w:rPr>
        <w:t>n</w:t>
      </w:r>
      <w:r w:rsidRPr="00A2414A">
        <w:rPr>
          <w:rFonts w:ascii="Arial" w:hAnsi="Arial" w:cs="Arial"/>
          <w:sz w:val="22"/>
          <w:szCs w:val="22"/>
        </w:rPr>
        <w:t>=3</w:t>
      </w:r>
      <w:r>
        <w:rPr>
          <w:rFonts w:ascii="Arial" w:hAnsi="Arial" w:cs="Arial"/>
          <w:sz w:val="22"/>
          <w:szCs w:val="22"/>
        </w:rPr>
        <w:t>4</w:t>
      </w:r>
      <w:r w:rsidRPr="00A2414A">
        <w:rPr>
          <w:rFonts w:ascii="Arial" w:hAnsi="Arial" w:cs="Arial"/>
          <w:sz w:val="22"/>
          <w:szCs w:val="22"/>
        </w:rPr>
        <w:t>); Atyp</w:t>
      </w:r>
      <w:r>
        <w:rPr>
          <w:rFonts w:ascii="Arial" w:hAnsi="Arial" w:cs="Arial"/>
          <w:sz w:val="22"/>
          <w:szCs w:val="22"/>
        </w:rPr>
        <w:t xml:space="preserve">ical </w:t>
      </w:r>
      <w:r w:rsidRPr="00A2414A">
        <w:rPr>
          <w:rFonts w:ascii="Arial" w:hAnsi="Arial" w:cs="Arial"/>
          <w:sz w:val="22"/>
          <w:szCs w:val="22"/>
        </w:rPr>
        <w:t>AN group (</w:t>
      </w:r>
      <w:r w:rsidRPr="00A2414A">
        <w:rPr>
          <w:rFonts w:ascii="Arial" w:hAnsi="Arial" w:cs="Arial"/>
          <w:i/>
          <w:sz w:val="22"/>
          <w:szCs w:val="22"/>
        </w:rPr>
        <w:t>n</w:t>
      </w:r>
      <w:r w:rsidRPr="00A2414A">
        <w:rPr>
          <w:rFonts w:ascii="Arial" w:hAnsi="Arial" w:cs="Arial"/>
          <w:sz w:val="22"/>
          <w:szCs w:val="22"/>
        </w:rPr>
        <w:t>=2</w:t>
      </w:r>
      <w:r>
        <w:rPr>
          <w:rFonts w:ascii="Arial" w:hAnsi="Arial" w:cs="Arial"/>
          <w:sz w:val="22"/>
          <w:szCs w:val="22"/>
        </w:rPr>
        <w:t>5</w:t>
      </w:r>
      <w:r w:rsidRPr="00A2414A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. </w:t>
      </w:r>
      <w:proofErr w:type="spellStart"/>
      <w:r>
        <w:rPr>
          <w:rFonts w:ascii="Arial" w:hAnsi="Arial" w:cs="Arial"/>
          <w:sz w:val="22"/>
          <w:szCs w:val="22"/>
          <w:vertAlign w:val="superscript"/>
        </w:rPr>
        <w:t>h</w:t>
      </w:r>
      <w:r w:rsidRPr="00A2414A">
        <w:rPr>
          <w:rFonts w:ascii="Arial" w:hAnsi="Arial" w:cs="Arial"/>
          <w:sz w:val="22"/>
          <w:szCs w:val="22"/>
        </w:rPr>
        <w:t>HC</w:t>
      </w:r>
      <w:proofErr w:type="spellEnd"/>
      <w:r w:rsidRPr="00A2414A">
        <w:rPr>
          <w:rFonts w:ascii="Arial" w:hAnsi="Arial" w:cs="Arial"/>
          <w:sz w:val="22"/>
          <w:szCs w:val="22"/>
        </w:rPr>
        <w:t xml:space="preserve"> group (</w:t>
      </w:r>
      <w:r w:rsidRPr="00A2414A">
        <w:rPr>
          <w:rFonts w:ascii="Arial" w:hAnsi="Arial" w:cs="Arial"/>
          <w:i/>
          <w:sz w:val="22"/>
          <w:szCs w:val="22"/>
        </w:rPr>
        <w:t>n</w:t>
      </w:r>
      <w:r w:rsidRPr="00A2414A">
        <w:rPr>
          <w:rFonts w:ascii="Arial" w:hAnsi="Arial" w:cs="Arial"/>
          <w:sz w:val="22"/>
          <w:szCs w:val="22"/>
        </w:rPr>
        <w:t>=3</w:t>
      </w:r>
      <w:r>
        <w:rPr>
          <w:rFonts w:ascii="Arial" w:hAnsi="Arial" w:cs="Arial"/>
          <w:sz w:val="22"/>
          <w:szCs w:val="22"/>
        </w:rPr>
        <w:t>4</w:t>
      </w:r>
      <w:r w:rsidRPr="00A2414A">
        <w:rPr>
          <w:rFonts w:ascii="Arial" w:hAnsi="Arial" w:cs="Arial"/>
          <w:sz w:val="22"/>
          <w:szCs w:val="22"/>
        </w:rPr>
        <w:t>); restricting-type group (</w:t>
      </w:r>
      <w:r w:rsidRPr="00A2414A">
        <w:rPr>
          <w:rFonts w:ascii="Arial" w:hAnsi="Arial" w:cs="Arial"/>
          <w:i/>
          <w:sz w:val="22"/>
          <w:szCs w:val="22"/>
        </w:rPr>
        <w:t>n</w:t>
      </w:r>
      <w:r w:rsidRPr="00A2414A">
        <w:rPr>
          <w:rFonts w:ascii="Arial" w:hAnsi="Arial" w:cs="Arial"/>
          <w:sz w:val="22"/>
          <w:szCs w:val="22"/>
        </w:rPr>
        <w:t>=4</w:t>
      </w:r>
      <w:r>
        <w:rPr>
          <w:rFonts w:ascii="Arial" w:hAnsi="Arial" w:cs="Arial"/>
          <w:sz w:val="22"/>
          <w:szCs w:val="22"/>
        </w:rPr>
        <w:t>3</w:t>
      </w:r>
      <w:r w:rsidRPr="00A2414A">
        <w:rPr>
          <w:rFonts w:ascii="Arial" w:hAnsi="Arial" w:cs="Arial"/>
          <w:sz w:val="22"/>
          <w:szCs w:val="22"/>
        </w:rPr>
        <w:t>); BP-type group (</w:t>
      </w:r>
      <w:r w:rsidRPr="00A2414A">
        <w:rPr>
          <w:rFonts w:ascii="Arial" w:hAnsi="Arial" w:cs="Arial"/>
          <w:i/>
          <w:sz w:val="22"/>
          <w:szCs w:val="22"/>
        </w:rPr>
        <w:t>n</w:t>
      </w:r>
      <w:r w:rsidRPr="00A2414A">
        <w:rPr>
          <w:rFonts w:ascii="Arial" w:hAnsi="Arial" w:cs="Arial"/>
          <w:sz w:val="22"/>
          <w:szCs w:val="22"/>
        </w:rPr>
        <w:t xml:space="preserve">=16). </w:t>
      </w:r>
      <w:proofErr w:type="spellStart"/>
      <w:r w:rsidRPr="00A2414A">
        <w:rPr>
          <w:rFonts w:ascii="Arial" w:hAnsi="Arial" w:cs="Arial"/>
          <w:sz w:val="22"/>
          <w:szCs w:val="22"/>
        </w:rPr>
        <w:t>dACC</w:t>
      </w:r>
      <w:proofErr w:type="spellEnd"/>
      <w:r w:rsidRPr="00A2414A">
        <w:rPr>
          <w:rFonts w:ascii="Arial" w:hAnsi="Arial" w:cs="Arial"/>
          <w:sz w:val="22"/>
          <w:szCs w:val="22"/>
        </w:rPr>
        <w:t>, dorsal anterior cingulate cortex; DLPFC, dorsolateral prefrontal corte</w:t>
      </w:r>
      <w:r w:rsidR="009C647A">
        <w:rPr>
          <w:rFonts w:ascii="Arial" w:hAnsi="Arial" w:cs="Arial"/>
          <w:sz w:val="22"/>
          <w:szCs w:val="22"/>
        </w:rPr>
        <w:t>x.</w:t>
      </w:r>
    </w:p>
    <w:sectPr w:rsidR="00025FA9" w:rsidRPr="006F6F8B" w:rsidSect="009C647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3BBD7D" w14:textId="77777777" w:rsidR="00AE5280" w:rsidRDefault="00AE5280" w:rsidP="000868C4">
      <w:r>
        <w:separator/>
      </w:r>
    </w:p>
  </w:endnote>
  <w:endnote w:type="continuationSeparator" w:id="0">
    <w:p w14:paraId="7B75B2A2" w14:textId="77777777" w:rsidR="00AE5280" w:rsidRDefault="00AE5280" w:rsidP="000868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8F52BD" w14:textId="77777777" w:rsidR="00AE5280" w:rsidRDefault="00AE5280" w:rsidP="000868C4">
      <w:r>
        <w:separator/>
      </w:r>
    </w:p>
  </w:footnote>
  <w:footnote w:type="continuationSeparator" w:id="0">
    <w:p w14:paraId="68FC51B3" w14:textId="77777777" w:rsidR="00AE5280" w:rsidRDefault="00AE5280" w:rsidP="000868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8C54C4" w14:textId="0A0BF6EE" w:rsidR="00373F23" w:rsidRPr="002C7A3F" w:rsidRDefault="003F4D3F" w:rsidP="008F20A7">
    <w:pPr>
      <w:pStyle w:val="Header"/>
      <w:spacing w:line="480" w:lineRule="auto"/>
      <w:jc w:val="right"/>
      <w:rPr>
        <w:rFonts w:ascii="Arial" w:hAnsi="Arial"/>
        <w:sz w:val="22"/>
        <w:szCs w:val="22"/>
      </w:rPr>
    </w:pPr>
    <w:r>
      <w:rPr>
        <w:rFonts w:ascii="Arial" w:hAnsi="Arial"/>
        <w:sz w:val="22"/>
        <w:szCs w:val="22"/>
      </w:rPr>
      <w:t>Reward &amp; control brain activation in (atypical) AN</w:t>
    </w:r>
    <w:r w:rsidRPr="002C7A3F" w:rsidDel="003F4D3F">
      <w:rPr>
        <w:rFonts w:ascii="Arial" w:hAnsi="Arial"/>
        <w:sz w:val="22"/>
        <w:szCs w:val="22"/>
      </w:rPr>
      <w:t xml:space="preserve"> </w:t>
    </w:r>
    <w:r w:rsidR="008F20A7">
      <w:rPr>
        <w:rFonts w:ascii="Arial" w:hAnsi="Arial"/>
        <w:sz w:val="22"/>
        <w:szCs w:val="22"/>
      </w:rPr>
      <w:t>– Supplementary materials</w:t>
    </w:r>
    <w:r w:rsidR="00373F23" w:rsidRPr="002C7A3F">
      <w:rPr>
        <w:rFonts w:ascii="Arial" w:hAnsi="Arial"/>
        <w:sz w:val="22"/>
        <w:szCs w:val="22"/>
      </w:rPr>
      <w:t xml:space="preserve"> | </w:t>
    </w:r>
    <w:r w:rsidR="00373F23" w:rsidRPr="002C7A3F">
      <w:rPr>
        <w:rStyle w:val="PageNumber"/>
        <w:rFonts w:ascii="Arial" w:hAnsi="Arial"/>
        <w:sz w:val="22"/>
        <w:szCs w:val="22"/>
      </w:rPr>
      <w:fldChar w:fldCharType="begin"/>
    </w:r>
    <w:r w:rsidR="00373F23" w:rsidRPr="002C7A3F">
      <w:rPr>
        <w:rStyle w:val="PageNumber"/>
        <w:rFonts w:ascii="Arial" w:hAnsi="Arial"/>
        <w:sz w:val="22"/>
        <w:szCs w:val="22"/>
      </w:rPr>
      <w:instrText xml:space="preserve"> PAGE </w:instrText>
    </w:r>
    <w:r w:rsidR="00373F23" w:rsidRPr="002C7A3F">
      <w:rPr>
        <w:rStyle w:val="PageNumber"/>
        <w:rFonts w:ascii="Arial" w:hAnsi="Arial"/>
        <w:sz w:val="22"/>
        <w:szCs w:val="22"/>
      </w:rPr>
      <w:fldChar w:fldCharType="separate"/>
    </w:r>
    <w:r w:rsidR="00D26FC5">
      <w:rPr>
        <w:rStyle w:val="PageNumber"/>
        <w:rFonts w:ascii="Arial" w:hAnsi="Arial"/>
        <w:noProof/>
        <w:sz w:val="22"/>
        <w:szCs w:val="22"/>
      </w:rPr>
      <w:t>4</w:t>
    </w:r>
    <w:r w:rsidR="00373F23" w:rsidRPr="002C7A3F">
      <w:rPr>
        <w:rStyle w:val="PageNumber"/>
        <w:rFonts w:ascii="Arial" w:hAnsi="Arial"/>
        <w:sz w:val="22"/>
        <w:szCs w:val="22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450E3"/>
    <w:multiLevelType w:val="hybridMultilevel"/>
    <w:tmpl w:val="9F16A6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822A5C"/>
    <w:multiLevelType w:val="hybridMultilevel"/>
    <w:tmpl w:val="5312455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E569D2"/>
    <w:multiLevelType w:val="hybridMultilevel"/>
    <w:tmpl w:val="2AB257B2"/>
    <w:lvl w:ilvl="0" w:tplc="867CB2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bCs w:val="0"/>
        <w:i w:val="0"/>
        <w:i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1D1CF1"/>
    <w:multiLevelType w:val="hybridMultilevel"/>
    <w:tmpl w:val="D6505C0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130F2B"/>
    <w:multiLevelType w:val="hybridMultilevel"/>
    <w:tmpl w:val="6010B3EA"/>
    <w:lvl w:ilvl="0" w:tplc="176CD5B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7283359">
    <w:abstractNumId w:val="0"/>
  </w:num>
  <w:num w:numId="2" w16cid:durableId="1522668056">
    <w:abstractNumId w:val="2"/>
  </w:num>
  <w:num w:numId="3" w16cid:durableId="2146390398">
    <w:abstractNumId w:val="4"/>
  </w:num>
  <w:num w:numId="4" w16cid:durableId="1743865303">
    <w:abstractNumId w:val="1"/>
  </w:num>
  <w:num w:numId="5" w16cid:durableId="3947666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IH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rvtsazeb5twayeawdwp9eta95a9t0p2axfx&quot;&gt;FPsLibrary_EndNoteX9&lt;record-ids&gt;&lt;item&gt;373&lt;/item&gt;&lt;item&gt;1534&lt;/item&gt;&lt;item&gt;2147&lt;/item&gt;&lt;item&gt;2148&lt;/item&gt;&lt;/record-ids&gt;&lt;/item&gt;&lt;/Libraries&gt;"/>
  </w:docVars>
  <w:rsids>
    <w:rsidRoot w:val="00AC7E92"/>
    <w:rsid w:val="000004DF"/>
    <w:rsid w:val="00001A9B"/>
    <w:rsid w:val="000020B8"/>
    <w:rsid w:val="00002579"/>
    <w:rsid w:val="00002C3C"/>
    <w:rsid w:val="00004576"/>
    <w:rsid w:val="00004B38"/>
    <w:rsid w:val="00004F63"/>
    <w:rsid w:val="00006346"/>
    <w:rsid w:val="00006696"/>
    <w:rsid w:val="000068C9"/>
    <w:rsid w:val="000074CB"/>
    <w:rsid w:val="000077FB"/>
    <w:rsid w:val="00011D0E"/>
    <w:rsid w:val="0001236B"/>
    <w:rsid w:val="000135DC"/>
    <w:rsid w:val="00014579"/>
    <w:rsid w:val="00015320"/>
    <w:rsid w:val="00015CC2"/>
    <w:rsid w:val="00017757"/>
    <w:rsid w:val="0002025D"/>
    <w:rsid w:val="00020C60"/>
    <w:rsid w:val="00021226"/>
    <w:rsid w:val="000259BE"/>
    <w:rsid w:val="00025FA9"/>
    <w:rsid w:val="00026158"/>
    <w:rsid w:val="00026A63"/>
    <w:rsid w:val="00027E0F"/>
    <w:rsid w:val="00027E55"/>
    <w:rsid w:val="000307DC"/>
    <w:rsid w:val="000319DC"/>
    <w:rsid w:val="00031EB1"/>
    <w:rsid w:val="00035621"/>
    <w:rsid w:val="00035659"/>
    <w:rsid w:val="00040860"/>
    <w:rsid w:val="00041A58"/>
    <w:rsid w:val="00041F32"/>
    <w:rsid w:val="00042341"/>
    <w:rsid w:val="00042597"/>
    <w:rsid w:val="00042757"/>
    <w:rsid w:val="00045B14"/>
    <w:rsid w:val="00045D55"/>
    <w:rsid w:val="000508B7"/>
    <w:rsid w:val="00050A4F"/>
    <w:rsid w:val="00051698"/>
    <w:rsid w:val="00052746"/>
    <w:rsid w:val="00056F11"/>
    <w:rsid w:val="000576FC"/>
    <w:rsid w:val="000634A6"/>
    <w:rsid w:val="000638F3"/>
    <w:rsid w:val="00063DAF"/>
    <w:rsid w:val="00065F1A"/>
    <w:rsid w:val="000663DE"/>
    <w:rsid w:val="00066D50"/>
    <w:rsid w:val="00067E4B"/>
    <w:rsid w:val="00071059"/>
    <w:rsid w:val="000759D5"/>
    <w:rsid w:val="00080000"/>
    <w:rsid w:val="000802FF"/>
    <w:rsid w:val="0008039C"/>
    <w:rsid w:val="000827DA"/>
    <w:rsid w:val="0008440D"/>
    <w:rsid w:val="00084A2E"/>
    <w:rsid w:val="000868C4"/>
    <w:rsid w:val="00091265"/>
    <w:rsid w:val="000928C5"/>
    <w:rsid w:val="00092FDA"/>
    <w:rsid w:val="0009404C"/>
    <w:rsid w:val="00094AFE"/>
    <w:rsid w:val="000969F7"/>
    <w:rsid w:val="000A0AA3"/>
    <w:rsid w:val="000A1A33"/>
    <w:rsid w:val="000A4F9E"/>
    <w:rsid w:val="000A5408"/>
    <w:rsid w:val="000A5745"/>
    <w:rsid w:val="000A5B8E"/>
    <w:rsid w:val="000B0DA1"/>
    <w:rsid w:val="000B24FE"/>
    <w:rsid w:val="000B2671"/>
    <w:rsid w:val="000B3C83"/>
    <w:rsid w:val="000B3E4F"/>
    <w:rsid w:val="000B413C"/>
    <w:rsid w:val="000C1D9C"/>
    <w:rsid w:val="000C3771"/>
    <w:rsid w:val="000C3D88"/>
    <w:rsid w:val="000C5C76"/>
    <w:rsid w:val="000C6BE8"/>
    <w:rsid w:val="000C747F"/>
    <w:rsid w:val="000D16CB"/>
    <w:rsid w:val="000D44FD"/>
    <w:rsid w:val="000D5DEF"/>
    <w:rsid w:val="000D6824"/>
    <w:rsid w:val="000D70FD"/>
    <w:rsid w:val="000D723E"/>
    <w:rsid w:val="000D78FD"/>
    <w:rsid w:val="000E19EA"/>
    <w:rsid w:val="000E26E2"/>
    <w:rsid w:val="000E37A5"/>
    <w:rsid w:val="000E3977"/>
    <w:rsid w:val="000E426F"/>
    <w:rsid w:val="000E5CFC"/>
    <w:rsid w:val="000E7C35"/>
    <w:rsid w:val="000F46B5"/>
    <w:rsid w:val="000F5496"/>
    <w:rsid w:val="000F5FA7"/>
    <w:rsid w:val="00100243"/>
    <w:rsid w:val="0010263C"/>
    <w:rsid w:val="00104AF5"/>
    <w:rsid w:val="001100DD"/>
    <w:rsid w:val="001101D1"/>
    <w:rsid w:val="001109F8"/>
    <w:rsid w:val="00112157"/>
    <w:rsid w:val="001137B5"/>
    <w:rsid w:val="00113B34"/>
    <w:rsid w:val="0011477E"/>
    <w:rsid w:val="001152D8"/>
    <w:rsid w:val="00122BE7"/>
    <w:rsid w:val="00122FF5"/>
    <w:rsid w:val="00127414"/>
    <w:rsid w:val="00127B88"/>
    <w:rsid w:val="00130533"/>
    <w:rsid w:val="00130E9D"/>
    <w:rsid w:val="00132593"/>
    <w:rsid w:val="00134593"/>
    <w:rsid w:val="00134680"/>
    <w:rsid w:val="0013627E"/>
    <w:rsid w:val="00137B5D"/>
    <w:rsid w:val="001409C5"/>
    <w:rsid w:val="0014215B"/>
    <w:rsid w:val="00145519"/>
    <w:rsid w:val="001500E3"/>
    <w:rsid w:val="0015070E"/>
    <w:rsid w:val="00150FC0"/>
    <w:rsid w:val="001519DC"/>
    <w:rsid w:val="00153F83"/>
    <w:rsid w:val="001545FB"/>
    <w:rsid w:val="00154FD8"/>
    <w:rsid w:val="001609CA"/>
    <w:rsid w:val="00161301"/>
    <w:rsid w:val="00161BD3"/>
    <w:rsid w:val="0016343C"/>
    <w:rsid w:val="00163AD5"/>
    <w:rsid w:val="00165164"/>
    <w:rsid w:val="001716D6"/>
    <w:rsid w:val="0017420F"/>
    <w:rsid w:val="001742FD"/>
    <w:rsid w:val="00174484"/>
    <w:rsid w:val="001812E9"/>
    <w:rsid w:val="0018390B"/>
    <w:rsid w:val="00183D86"/>
    <w:rsid w:val="00183F29"/>
    <w:rsid w:val="001841A8"/>
    <w:rsid w:val="00184434"/>
    <w:rsid w:val="00184740"/>
    <w:rsid w:val="00190438"/>
    <w:rsid w:val="0019439C"/>
    <w:rsid w:val="00194957"/>
    <w:rsid w:val="00195186"/>
    <w:rsid w:val="0019661C"/>
    <w:rsid w:val="001976AC"/>
    <w:rsid w:val="001A1214"/>
    <w:rsid w:val="001A1EBE"/>
    <w:rsid w:val="001A2D8B"/>
    <w:rsid w:val="001A3CC5"/>
    <w:rsid w:val="001A484C"/>
    <w:rsid w:val="001A4BC8"/>
    <w:rsid w:val="001A75DD"/>
    <w:rsid w:val="001A7753"/>
    <w:rsid w:val="001B0C2C"/>
    <w:rsid w:val="001B294F"/>
    <w:rsid w:val="001B3665"/>
    <w:rsid w:val="001B3E13"/>
    <w:rsid w:val="001B5436"/>
    <w:rsid w:val="001B668C"/>
    <w:rsid w:val="001B6C01"/>
    <w:rsid w:val="001B7E3B"/>
    <w:rsid w:val="001C05CE"/>
    <w:rsid w:val="001C1C75"/>
    <w:rsid w:val="001C2B9C"/>
    <w:rsid w:val="001C4DBC"/>
    <w:rsid w:val="001C516E"/>
    <w:rsid w:val="001C67F6"/>
    <w:rsid w:val="001C7519"/>
    <w:rsid w:val="001C7D77"/>
    <w:rsid w:val="001C7EB1"/>
    <w:rsid w:val="001D0CAA"/>
    <w:rsid w:val="001D1ACB"/>
    <w:rsid w:val="001D1FBD"/>
    <w:rsid w:val="001D2D1B"/>
    <w:rsid w:val="001D4FAD"/>
    <w:rsid w:val="001E1BCE"/>
    <w:rsid w:val="001E30A6"/>
    <w:rsid w:val="001E3180"/>
    <w:rsid w:val="001E5492"/>
    <w:rsid w:val="001E5C43"/>
    <w:rsid w:val="001F002E"/>
    <w:rsid w:val="001F07BF"/>
    <w:rsid w:val="001F0B48"/>
    <w:rsid w:val="001F0D90"/>
    <w:rsid w:val="001F281E"/>
    <w:rsid w:val="001F3B1D"/>
    <w:rsid w:val="001F4002"/>
    <w:rsid w:val="001F6EF0"/>
    <w:rsid w:val="001F6FC4"/>
    <w:rsid w:val="001F7746"/>
    <w:rsid w:val="001F7D83"/>
    <w:rsid w:val="002000F5"/>
    <w:rsid w:val="002031A5"/>
    <w:rsid w:val="002055A0"/>
    <w:rsid w:val="00211A96"/>
    <w:rsid w:val="00213AA8"/>
    <w:rsid w:val="002151E7"/>
    <w:rsid w:val="00216995"/>
    <w:rsid w:val="00217495"/>
    <w:rsid w:val="00220211"/>
    <w:rsid w:val="00220EAF"/>
    <w:rsid w:val="00223450"/>
    <w:rsid w:val="00225F26"/>
    <w:rsid w:val="002266DE"/>
    <w:rsid w:val="00231630"/>
    <w:rsid w:val="00231F01"/>
    <w:rsid w:val="002341B0"/>
    <w:rsid w:val="0023591C"/>
    <w:rsid w:val="00235B3A"/>
    <w:rsid w:val="002361D9"/>
    <w:rsid w:val="00236909"/>
    <w:rsid w:val="00236CCC"/>
    <w:rsid w:val="0023790D"/>
    <w:rsid w:val="00240F27"/>
    <w:rsid w:val="0024484F"/>
    <w:rsid w:val="00244B5B"/>
    <w:rsid w:val="00245E7F"/>
    <w:rsid w:val="00246200"/>
    <w:rsid w:val="002468C6"/>
    <w:rsid w:val="00247043"/>
    <w:rsid w:val="00247D13"/>
    <w:rsid w:val="002504E3"/>
    <w:rsid w:val="0025060E"/>
    <w:rsid w:val="00250985"/>
    <w:rsid w:val="00252396"/>
    <w:rsid w:val="002528BC"/>
    <w:rsid w:val="0025378A"/>
    <w:rsid w:val="00253EEE"/>
    <w:rsid w:val="00254F54"/>
    <w:rsid w:val="00255967"/>
    <w:rsid w:val="00256CEB"/>
    <w:rsid w:val="00257380"/>
    <w:rsid w:val="002602B5"/>
    <w:rsid w:val="00261D23"/>
    <w:rsid w:val="0026411C"/>
    <w:rsid w:val="002646B2"/>
    <w:rsid w:val="00264D1D"/>
    <w:rsid w:val="00265CAE"/>
    <w:rsid w:val="00267CA3"/>
    <w:rsid w:val="00270CC9"/>
    <w:rsid w:val="00271663"/>
    <w:rsid w:val="00271ACC"/>
    <w:rsid w:val="002829DA"/>
    <w:rsid w:val="002832DA"/>
    <w:rsid w:val="002849B1"/>
    <w:rsid w:val="002853EE"/>
    <w:rsid w:val="00292833"/>
    <w:rsid w:val="002933D1"/>
    <w:rsid w:val="002A1479"/>
    <w:rsid w:val="002A1D89"/>
    <w:rsid w:val="002A2E46"/>
    <w:rsid w:val="002A39D8"/>
    <w:rsid w:val="002A546E"/>
    <w:rsid w:val="002A6112"/>
    <w:rsid w:val="002B3C5C"/>
    <w:rsid w:val="002B3C86"/>
    <w:rsid w:val="002B4B6F"/>
    <w:rsid w:val="002B7B8B"/>
    <w:rsid w:val="002C1189"/>
    <w:rsid w:val="002C1536"/>
    <w:rsid w:val="002C1653"/>
    <w:rsid w:val="002C1CCC"/>
    <w:rsid w:val="002C4793"/>
    <w:rsid w:val="002C496D"/>
    <w:rsid w:val="002C5A23"/>
    <w:rsid w:val="002C5BD3"/>
    <w:rsid w:val="002C7906"/>
    <w:rsid w:val="002C7A3F"/>
    <w:rsid w:val="002D1198"/>
    <w:rsid w:val="002D23F7"/>
    <w:rsid w:val="002D3CB0"/>
    <w:rsid w:val="002D6BE4"/>
    <w:rsid w:val="002D7B23"/>
    <w:rsid w:val="002D7B34"/>
    <w:rsid w:val="002E1200"/>
    <w:rsid w:val="002E72FD"/>
    <w:rsid w:val="002F4313"/>
    <w:rsid w:val="002F53B9"/>
    <w:rsid w:val="002F5E68"/>
    <w:rsid w:val="002F66C2"/>
    <w:rsid w:val="002F722B"/>
    <w:rsid w:val="003001E0"/>
    <w:rsid w:val="003031BF"/>
    <w:rsid w:val="003033F0"/>
    <w:rsid w:val="00305A94"/>
    <w:rsid w:val="00305D33"/>
    <w:rsid w:val="00312C3C"/>
    <w:rsid w:val="003134F6"/>
    <w:rsid w:val="00314A16"/>
    <w:rsid w:val="00314A41"/>
    <w:rsid w:val="003158C6"/>
    <w:rsid w:val="00315B60"/>
    <w:rsid w:val="0032003D"/>
    <w:rsid w:val="003204E2"/>
    <w:rsid w:val="00320A15"/>
    <w:rsid w:val="0032363E"/>
    <w:rsid w:val="00324721"/>
    <w:rsid w:val="0032697F"/>
    <w:rsid w:val="00332250"/>
    <w:rsid w:val="00332AC1"/>
    <w:rsid w:val="00334020"/>
    <w:rsid w:val="003340C5"/>
    <w:rsid w:val="003341B6"/>
    <w:rsid w:val="0033605B"/>
    <w:rsid w:val="00336754"/>
    <w:rsid w:val="00337B0A"/>
    <w:rsid w:val="00337DE4"/>
    <w:rsid w:val="0034196E"/>
    <w:rsid w:val="00341A90"/>
    <w:rsid w:val="00344EC7"/>
    <w:rsid w:val="003502B7"/>
    <w:rsid w:val="003505C8"/>
    <w:rsid w:val="0035180E"/>
    <w:rsid w:val="00351ADF"/>
    <w:rsid w:val="00354502"/>
    <w:rsid w:val="00354EAC"/>
    <w:rsid w:val="003558C8"/>
    <w:rsid w:val="003572EB"/>
    <w:rsid w:val="00357488"/>
    <w:rsid w:val="00357748"/>
    <w:rsid w:val="003612AC"/>
    <w:rsid w:val="0036133B"/>
    <w:rsid w:val="00361997"/>
    <w:rsid w:val="003647C8"/>
    <w:rsid w:val="00364F34"/>
    <w:rsid w:val="00366F46"/>
    <w:rsid w:val="00367033"/>
    <w:rsid w:val="00370B17"/>
    <w:rsid w:val="00372AAD"/>
    <w:rsid w:val="00373F23"/>
    <w:rsid w:val="003760B7"/>
    <w:rsid w:val="003849C9"/>
    <w:rsid w:val="00384B0F"/>
    <w:rsid w:val="003854B9"/>
    <w:rsid w:val="003869C1"/>
    <w:rsid w:val="00387602"/>
    <w:rsid w:val="003908BE"/>
    <w:rsid w:val="003908E4"/>
    <w:rsid w:val="0039200C"/>
    <w:rsid w:val="00393A98"/>
    <w:rsid w:val="003941F0"/>
    <w:rsid w:val="0039580E"/>
    <w:rsid w:val="0039708B"/>
    <w:rsid w:val="00397913"/>
    <w:rsid w:val="00397C36"/>
    <w:rsid w:val="003A02E1"/>
    <w:rsid w:val="003A2824"/>
    <w:rsid w:val="003A696E"/>
    <w:rsid w:val="003A6E39"/>
    <w:rsid w:val="003B2855"/>
    <w:rsid w:val="003B403A"/>
    <w:rsid w:val="003B5394"/>
    <w:rsid w:val="003B555D"/>
    <w:rsid w:val="003B60B0"/>
    <w:rsid w:val="003B6182"/>
    <w:rsid w:val="003B62A3"/>
    <w:rsid w:val="003C17C6"/>
    <w:rsid w:val="003C4360"/>
    <w:rsid w:val="003C4689"/>
    <w:rsid w:val="003D1CFB"/>
    <w:rsid w:val="003D21FA"/>
    <w:rsid w:val="003D3AAC"/>
    <w:rsid w:val="003E08DD"/>
    <w:rsid w:val="003E09B8"/>
    <w:rsid w:val="003E115F"/>
    <w:rsid w:val="003E15E6"/>
    <w:rsid w:val="003E20C6"/>
    <w:rsid w:val="003E2A57"/>
    <w:rsid w:val="003E41AD"/>
    <w:rsid w:val="003E66AB"/>
    <w:rsid w:val="003E6BF1"/>
    <w:rsid w:val="003E744E"/>
    <w:rsid w:val="003E74DE"/>
    <w:rsid w:val="003E7974"/>
    <w:rsid w:val="003F04A2"/>
    <w:rsid w:val="003F07BE"/>
    <w:rsid w:val="003F103F"/>
    <w:rsid w:val="003F129B"/>
    <w:rsid w:val="003F4D3F"/>
    <w:rsid w:val="003F6716"/>
    <w:rsid w:val="003F7514"/>
    <w:rsid w:val="00400B09"/>
    <w:rsid w:val="00400FDE"/>
    <w:rsid w:val="00402FC2"/>
    <w:rsid w:val="004038B1"/>
    <w:rsid w:val="00403AF1"/>
    <w:rsid w:val="0040514C"/>
    <w:rsid w:val="0040583A"/>
    <w:rsid w:val="00405C99"/>
    <w:rsid w:val="00406FBF"/>
    <w:rsid w:val="00410CCA"/>
    <w:rsid w:val="004134A7"/>
    <w:rsid w:val="00414893"/>
    <w:rsid w:val="00414B29"/>
    <w:rsid w:val="00415E3E"/>
    <w:rsid w:val="0041608A"/>
    <w:rsid w:val="004177F6"/>
    <w:rsid w:val="0042017A"/>
    <w:rsid w:val="00420446"/>
    <w:rsid w:val="00421E7D"/>
    <w:rsid w:val="004223A8"/>
    <w:rsid w:val="00423713"/>
    <w:rsid w:val="00423A94"/>
    <w:rsid w:val="00424EF8"/>
    <w:rsid w:val="00425462"/>
    <w:rsid w:val="004260E7"/>
    <w:rsid w:val="004300B3"/>
    <w:rsid w:val="004302FF"/>
    <w:rsid w:val="00430EFA"/>
    <w:rsid w:val="00433423"/>
    <w:rsid w:val="004336C0"/>
    <w:rsid w:val="0043696E"/>
    <w:rsid w:val="00437258"/>
    <w:rsid w:val="0043783E"/>
    <w:rsid w:val="00437DEB"/>
    <w:rsid w:val="00441D5A"/>
    <w:rsid w:val="0045033C"/>
    <w:rsid w:val="00450CE7"/>
    <w:rsid w:val="00454A7E"/>
    <w:rsid w:val="00454E22"/>
    <w:rsid w:val="00455E6B"/>
    <w:rsid w:val="00457B0C"/>
    <w:rsid w:val="00460A71"/>
    <w:rsid w:val="00465128"/>
    <w:rsid w:val="00465EBA"/>
    <w:rsid w:val="00466854"/>
    <w:rsid w:val="00466D8D"/>
    <w:rsid w:val="00467309"/>
    <w:rsid w:val="00467D7E"/>
    <w:rsid w:val="0047224A"/>
    <w:rsid w:val="00472B90"/>
    <w:rsid w:val="00473998"/>
    <w:rsid w:val="00474A7D"/>
    <w:rsid w:val="00480F04"/>
    <w:rsid w:val="00480FE8"/>
    <w:rsid w:val="00481A98"/>
    <w:rsid w:val="00486B5C"/>
    <w:rsid w:val="00486C5F"/>
    <w:rsid w:val="00490B6B"/>
    <w:rsid w:val="00490E31"/>
    <w:rsid w:val="00492D20"/>
    <w:rsid w:val="0049714D"/>
    <w:rsid w:val="00497E9B"/>
    <w:rsid w:val="004A24C3"/>
    <w:rsid w:val="004A4E9F"/>
    <w:rsid w:val="004A5FFC"/>
    <w:rsid w:val="004A68C8"/>
    <w:rsid w:val="004A6DD4"/>
    <w:rsid w:val="004B001B"/>
    <w:rsid w:val="004B3362"/>
    <w:rsid w:val="004B4B50"/>
    <w:rsid w:val="004B53EC"/>
    <w:rsid w:val="004B5649"/>
    <w:rsid w:val="004B6CF5"/>
    <w:rsid w:val="004C04AC"/>
    <w:rsid w:val="004C0B1E"/>
    <w:rsid w:val="004C306D"/>
    <w:rsid w:val="004C506F"/>
    <w:rsid w:val="004C6200"/>
    <w:rsid w:val="004C64DE"/>
    <w:rsid w:val="004D1B2F"/>
    <w:rsid w:val="004D261E"/>
    <w:rsid w:val="004D3647"/>
    <w:rsid w:val="004D367A"/>
    <w:rsid w:val="004D3F10"/>
    <w:rsid w:val="004D5717"/>
    <w:rsid w:val="004D628A"/>
    <w:rsid w:val="004D6C17"/>
    <w:rsid w:val="004D794D"/>
    <w:rsid w:val="004E05C7"/>
    <w:rsid w:val="004E13E6"/>
    <w:rsid w:val="004E55BC"/>
    <w:rsid w:val="004E59EC"/>
    <w:rsid w:val="004E69C5"/>
    <w:rsid w:val="004E7FB1"/>
    <w:rsid w:val="004F0925"/>
    <w:rsid w:val="004F2372"/>
    <w:rsid w:val="004F2C5B"/>
    <w:rsid w:val="004F5C59"/>
    <w:rsid w:val="004F7A07"/>
    <w:rsid w:val="004F7A36"/>
    <w:rsid w:val="00501C7A"/>
    <w:rsid w:val="00502AD0"/>
    <w:rsid w:val="0050310C"/>
    <w:rsid w:val="00505A8B"/>
    <w:rsid w:val="00506A69"/>
    <w:rsid w:val="0051094F"/>
    <w:rsid w:val="00513A6E"/>
    <w:rsid w:val="00516275"/>
    <w:rsid w:val="00516C19"/>
    <w:rsid w:val="00520CF1"/>
    <w:rsid w:val="00520D4B"/>
    <w:rsid w:val="00523503"/>
    <w:rsid w:val="005249D2"/>
    <w:rsid w:val="00524B5C"/>
    <w:rsid w:val="00526B84"/>
    <w:rsid w:val="00526FE5"/>
    <w:rsid w:val="005306E0"/>
    <w:rsid w:val="005311A4"/>
    <w:rsid w:val="0053355B"/>
    <w:rsid w:val="00534515"/>
    <w:rsid w:val="00536C3C"/>
    <w:rsid w:val="005421AA"/>
    <w:rsid w:val="00543AD9"/>
    <w:rsid w:val="00544E61"/>
    <w:rsid w:val="00545B14"/>
    <w:rsid w:val="005463CF"/>
    <w:rsid w:val="00552012"/>
    <w:rsid w:val="00552B1E"/>
    <w:rsid w:val="005535BD"/>
    <w:rsid w:val="00554A5A"/>
    <w:rsid w:val="005578CA"/>
    <w:rsid w:val="00563263"/>
    <w:rsid w:val="00563930"/>
    <w:rsid w:val="0056487E"/>
    <w:rsid w:val="00565E2B"/>
    <w:rsid w:val="0057050F"/>
    <w:rsid w:val="00571257"/>
    <w:rsid w:val="0057286E"/>
    <w:rsid w:val="00573147"/>
    <w:rsid w:val="005742C1"/>
    <w:rsid w:val="00574CA9"/>
    <w:rsid w:val="00576E6D"/>
    <w:rsid w:val="0058055C"/>
    <w:rsid w:val="00580AA2"/>
    <w:rsid w:val="00580E60"/>
    <w:rsid w:val="005814A2"/>
    <w:rsid w:val="0058416A"/>
    <w:rsid w:val="00587729"/>
    <w:rsid w:val="00592583"/>
    <w:rsid w:val="0059269F"/>
    <w:rsid w:val="00592B95"/>
    <w:rsid w:val="00593E54"/>
    <w:rsid w:val="00594949"/>
    <w:rsid w:val="00594F1A"/>
    <w:rsid w:val="00594F7E"/>
    <w:rsid w:val="00596767"/>
    <w:rsid w:val="00597376"/>
    <w:rsid w:val="00597D8D"/>
    <w:rsid w:val="005A056F"/>
    <w:rsid w:val="005A1B6C"/>
    <w:rsid w:val="005A2929"/>
    <w:rsid w:val="005A3FF9"/>
    <w:rsid w:val="005A4998"/>
    <w:rsid w:val="005A5ED3"/>
    <w:rsid w:val="005A6613"/>
    <w:rsid w:val="005A666F"/>
    <w:rsid w:val="005A67B6"/>
    <w:rsid w:val="005A7905"/>
    <w:rsid w:val="005B168A"/>
    <w:rsid w:val="005B1B7A"/>
    <w:rsid w:val="005B2A2C"/>
    <w:rsid w:val="005B2E23"/>
    <w:rsid w:val="005B3E5D"/>
    <w:rsid w:val="005B4CC4"/>
    <w:rsid w:val="005B58E0"/>
    <w:rsid w:val="005B6D0A"/>
    <w:rsid w:val="005C020F"/>
    <w:rsid w:val="005C1A96"/>
    <w:rsid w:val="005C4D95"/>
    <w:rsid w:val="005C6816"/>
    <w:rsid w:val="005C6F83"/>
    <w:rsid w:val="005C784F"/>
    <w:rsid w:val="005D0CF3"/>
    <w:rsid w:val="005D4716"/>
    <w:rsid w:val="005D7088"/>
    <w:rsid w:val="005E1580"/>
    <w:rsid w:val="005E16A0"/>
    <w:rsid w:val="005E1F43"/>
    <w:rsid w:val="005E31B0"/>
    <w:rsid w:val="005E413E"/>
    <w:rsid w:val="005E67AC"/>
    <w:rsid w:val="005E6F2E"/>
    <w:rsid w:val="005E6FA5"/>
    <w:rsid w:val="005E7DBA"/>
    <w:rsid w:val="005F0BDA"/>
    <w:rsid w:val="005F22EE"/>
    <w:rsid w:val="005F276D"/>
    <w:rsid w:val="005F2CA8"/>
    <w:rsid w:val="005F32FE"/>
    <w:rsid w:val="005F4245"/>
    <w:rsid w:val="005F519A"/>
    <w:rsid w:val="00600DEA"/>
    <w:rsid w:val="006019FC"/>
    <w:rsid w:val="0060233D"/>
    <w:rsid w:val="00602570"/>
    <w:rsid w:val="00602DE9"/>
    <w:rsid w:val="006034F2"/>
    <w:rsid w:val="00607949"/>
    <w:rsid w:val="0061194E"/>
    <w:rsid w:val="006134DB"/>
    <w:rsid w:val="0061497F"/>
    <w:rsid w:val="00617496"/>
    <w:rsid w:val="00623327"/>
    <w:rsid w:val="00623C76"/>
    <w:rsid w:val="0062420F"/>
    <w:rsid w:val="00624387"/>
    <w:rsid w:val="0062480B"/>
    <w:rsid w:val="00627249"/>
    <w:rsid w:val="006272E2"/>
    <w:rsid w:val="006322ED"/>
    <w:rsid w:val="0063242B"/>
    <w:rsid w:val="00633E5E"/>
    <w:rsid w:val="00634A3C"/>
    <w:rsid w:val="0063564A"/>
    <w:rsid w:val="006407BA"/>
    <w:rsid w:val="00640EAD"/>
    <w:rsid w:val="006444F1"/>
    <w:rsid w:val="00644C4E"/>
    <w:rsid w:val="00645C85"/>
    <w:rsid w:val="006464B9"/>
    <w:rsid w:val="006505BF"/>
    <w:rsid w:val="0065127B"/>
    <w:rsid w:val="006518E8"/>
    <w:rsid w:val="006549B3"/>
    <w:rsid w:val="00662B04"/>
    <w:rsid w:val="0066453B"/>
    <w:rsid w:val="00664D49"/>
    <w:rsid w:val="00664DF5"/>
    <w:rsid w:val="00664F34"/>
    <w:rsid w:val="00667759"/>
    <w:rsid w:val="00670BB9"/>
    <w:rsid w:val="006721CD"/>
    <w:rsid w:val="006722BB"/>
    <w:rsid w:val="006735A2"/>
    <w:rsid w:val="00674880"/>
    <w:rsid w:val="00677FBF"/>
    <w:rsid w:val="00683ADA"/>
    <w:rsid w:val="0068683E"/>
    <w:rsid w:val="00690105"/>
    <w:rsid w:val="00690A9E"/>
    <w:rsid w:val="00690E6F"/>
    <w:rsid w:val="00691134"/>
    <w:rsid w:val="006942BC"/>
    <w:rsid w:val="00697B91"/>
    <w:rsid w:val="006A0A8A"/>
    <w:rsid w:val="006A190E"/>
    <w:rsid w:val="006A6473"/>
    <w:rsid w:val="006B1FF6"/>
    <w:rsid w:val="006B2272"/>
    <w:rsid w:val="006B417B"/>
    <w:rsid w:val="006B5BF3"/>
    <w:rsid w:val="006B6BA5"/>
    <w:rsid w:val="006C128B"/>
    <w:rsid w:val="006C14A7"/>
    <w:rsid w:val="006C2FBC"/>
    <w:rsid w:val="006C31E0"/>
    <w:rsid w:val="006C3BFF"/>
    <w:rsid w:val="006C3EA7"/>
    <w:rsid w:val="006C3FE6"/>
    <w:rsid w:val="006C44DB"/>
    <w:rsid w:val="006C545F"/>
    <w:rsid w:val="006C5A03"/>
    <w:rsid w:val="006C5CD6"/>
    <w:rsid w:val="006C633F"/>
    <w:rsid w:val="006C714C"/>
    <w:rsid w:val="006D1545"/>
    <w:rsid w:val="006D2F73"/>
    <w:rsid w:val="006D4085"/>
    <w:rsid w:val="006D7048"/>
    <w:rsid w:val="006D7C69"/>
    <w:rsid w:val="006E1C03"/>
    <w:rsid w:val="006E26E1"/>
    <w:rsid w:val="006E2C86"/>
    <w:rsid w:val="006E4690"/>
    <w:rsid w:val="006E493F"/>
    <w:rsid w:val="006E6886"/>
    <w:rsid w:val="006E7BAC"/>
    <w:rsid w:val="006E7DA4"/>
    <w:rsid w:val="006F05FF"/>
    <w:rsid w:val="006F07C5"/>
    <w:rsid w:val="006F0A8F"/>
    <w:rsid w:val="006F1D2B"/>
    <w:rsid w:val="006F1D2F"/>
    <w:rsid w:val="006F29F7"/>
    <w:rsid w:val="006F2B2B"/>
    <w:rsid w:val="006F4C6A"/>
    <w:rsid w:val="006F4FE5"/>
    <w:rsid w:val="006F6F8B"/>
    <w:rsid w:val="006F744B"/>
    <w:rsid w:val="006F7624"/>
    <w:rsid w:val="006F7C6D"/>
    <w:rsid w:val="00700422"/>
    <w:rsid w:val="00701169"/>
    <w:rsid w:val="00704729"/>
    <w:rsid w:val="0070575A"/>
    <w:rsid w:val="00711A80"/>
    <w:rsid w:val="0071408B"/>
    <w:rsid w:val="0071546D"/>
    <w:rsid w:val="00715A08"/>
    <w:rsid w:val="00716F0B"/>
    <w:rsid w:val="00717100"/>
    <w:rsid w:val="0072030C"/>
    <w:rsid w:val="00722813"/>
    <w:rsid w:val="00722AC2"/>
    <w:rsid w:val="00723488"/>
    <w:rsid w:val="00723B14"/>
    <w:rsid w:val="00725EBB"/>
    <w:rsid w:val="0072687A"/>
    <w:rsid w:val="0072754F"/>
    <w:rsid w:val="00727C09"/>
    <w:rsid w:val="0073040E"/>
    <w:rsid w:val="0073248E"/>
    <w:rsid w:val="00740F40"/>
    <w:rsid w:val="0074126E"/>
    <w:rsid w:val="007422A9"/>
    <w:rsid w:val="007438C3"/>
    <w:rsid w:val="00744668"/>
    <w:rsid w:val="00746076"/>
    <w:rsid w:val="00746088"/>
    <w:rsid w:val="00753A61"/>
    <w:rsid w:val="00753F81"/>
    <w:rsid w:val="00755C5A"/>
    <w:rsid w:val="00757D3B"/>
    <w:rsid w:val="007604F1"/>
    <w:rsid w:val="007608CD"/>
    <w:rsid w:val="00760F46"/>
    <w:rsid w:val="00761E15"/>
    <w:rsid w:val="0076343B"/>
    <w:rsid w:val="00765020"/>
    <w:rsid w:val="00765ACE"/>
    <w:rsid w:val="00766656"/>
    <w:rsid w:val="00767186"/>
    <w:rsid w:val="0077022B"/>
    <w:rsid w:val="00770DF0"/>
    <w:rsid w:val="007713FC"/>
    <w:rsid w:val="00771AE9"/>
    <w:rsid w:val="00772E35"/>
    <w:rsid w:val="00774459"/>
    <w:rsid w:val="00774933"/>
    <w:rsid w:val="007771E0"/>
    <w:rsid w:val="00784BCC"/>
    <w:rsid w:val="0078539E"/>
    <w:rsid w:val="007865F8"/>
    <w:rsid w:val="00791087"/>
    <w:rsid w:val="0079263F"/>
    <w:rsid w:val="00793D08"/>
    <w:rsid w:val="00793ECA"/>
    <w:rsid w:val="00794174"/>
    <w:rsid w:val="007949A6"/>
    <w:rsid w:val="00795832"/>
    <w:rsid w:val="00796041"/>
    <w:rsid w:val="007961B2"/>
    <w:rsid w:val="00797E11"/>
    <w:rsid w:val="007A5AF4"/>
    <w:rsid w:val="007B2BDD"/>
    <w:rsid w:val="007B2C4F"/>
    <w:rsid w:val="007B320E"/>
    <w:rsid w:val="007B4334"/>
    <w:rsid w:val="007B43F0"/>
    <w:rsid w:val="007B5395"/>
    <w:rsid w:val="007B6013"/>
    <w:rsid w:val="007B6F25"/>
    <w:rsid w:val="007C00E0"/>
    <w:rsid w:val="007C2560"/>
    <w:rsid w:val="007C287D"/>
    <w:rsid w:val="007C579F"/>
    <w:rsid w:val="007C7B3A"/>
    <w:rsid w:val="007D0AC7"/>
    <w:rsid w:val="007D4FD5"/>
    <w:rsid w:val="007D6A45"/>
    <w:rsid w:val="007E0198"/>
    <w:rsid w:val="007E0B85"/>
    <w:rsid w:val="007E0DA6"/>
    <w:rsid w:val="007E119E"/>
    <w:rsid w:val="007E3A7E"/>
    <w:rsid w:val="007E3FAA"/>
    <w:rsid w:val="007E4AC2"/>
    <w:rsid w:val="007E5FC0"/>
    <w:rsid w:val="007E6770"/>
    <w:rsid w:val="007E759E"/>
    <w:rsid w:val="007F0007"/>
    <w:rsid w:val="007F0907"/>
    <w:rsid w:val="007F2777"/>
    <w:rsid w:val="007F33FE"/>
    <w:rsid w:val="007F69FE"/>
    <w:rsid w:val="008030CD"/>
    <w:rsid w:val="00803C00"/>
    <w:rsid w:val="00805781"/>
    <w:rsid w:val="00805877"/>
    <w:rsid w:val="00810AF3"/>
    <w:rsid w:val="008139A0"/>
    <w:rsid w:val="00817C96"/>
    <w:rsid w:val="00823B8C"/>
    <w:rsid w:val="008272DD"/>
    <w:rsid w:val="0082735C"/>
    <w:rsid w:val="00827431"/>
    <w:rsid w:val="0083235C"/>
    <w:rsid w:val="008339B8"/>
    <w:rsid w:val="008350FA"/>
    <w:rsid w:val="00835145"/>
    <w:rsid w:val="0083708F"/>
    <w:rsid w:val="0084006A"/>
    <w:rsid w:val="008405BC"/>
    <w:rsid w:val="00840767"/>
    <w:rsid w:val="0084154C"/>
    <w:rsid w:val="00844D09"/>
    <w:rsid w:val="00846484"/>
    <w:rsid w:val="008469C5"/>
    <w:rsid w:val="00850759"/>
    <w:rsid w:val="00853EAB"/>
    <w:rsid w:val="00854D7B"/>
    <w:rsid w:val="00854EE2"/>
    <w:rsid w:val="00855260"/>
    <w:rsid w:val="00856C48"/>
    <w:rsid w:val="008605B6"/>
    <w:rsid w:val="0086062E"/>
    <w:rsid w:val="008645E0"/>
    <w:rsid w:val="00864CF2"/>
    <w:rsid w:val="008667F9"/>
    <w:rsid w:val="008669B6"/>
    <w:rsid w:val="00873217"/>
    <w:rsid w:val="00873C39"/>
    <w:rsid w:val="0087470D"/>
    <w:rsid w:val="0087572F"/>
    <w:rsid w:val="00876EF2"/>
    <w:rsid w:val="0087713E"/>
    <w:rsid w:val="0087730D"/>
    <w:rsid w:val="00877F09"/>
    <w:rsid w:val="00877F0F"/>
    <w:rsid w:val="00880181"/>
    <w:rsid w:val="0088125E"/>
    <w:rsid w:val="00882A38"/>
    <w:rsid w:val="00882B5E"/>
    <w:rsid w:val="00882BD9"/>
    <w:rsid w:val="0088418C"/>
    <w:rsid w:val="00884372"/>
    <w:rsid w:val="00884F23"/>
    <w:rsid w:val="00885366"/>
    <w:rsid w:val="00886635"/>
    <w:rsid w:val="00887A8F"/>
    <w:rsid w:val="00887B92"/>
    <w:rsid w:val="008901D0"/>
    <w:rsid w:val="00892E73"/>
    <w:rsid w:val="00892FF4"/>
    <w:rsid w:val="008951A0"/>
    <w:rsid w:val="00896D80"/>
    <w:rsid w:val="00897BF2"/>
    <w:rsid w:val="008A16CD"/>
    <w:rsid w:val="008A2CA7"/>
    <w:rsid w:val="008A39C4"/>
    <w:rsid w:val="008A3E0D"/>
    <w:rsid w:val="008A3EEB"/>
    <w:rsid w:val="008A5A13"/>
    <w:rsid w:val="008A6B54"/>
    <w:rsid w:val="008A74F1"/>
    <w:rsid w:val="008A79EE"/>
    <w:rsid w:val="008A7BC2"/>
    <w:rsid w:val="008B08E3"/>
    <w:rsid w:val="008B14F0"/>
    <w:rsid w:val="008B3717"/>
    <w:rsid w:val="008B5621"/>
    <w:rsid w:val="008B77D0"/>
    <w:rsid w:val="008C36A6"/>
    <w:rsid w:val="008C38DA"/>
    <w:rsid w:val="008C405B"/>
    <w:rsid w:val="008C47D5"/>
    <w:rsid w:val="008C5D46"/>
    <w:rsid w:val="008C785A"/>
    <w:rsid w:val="008D0EA8"/>
    <w:rsid w:val="008D1200"/>
    <w:rsid w:val="008D1387"/>
    <w:rsid w:val="008D24C7"/>
    <w:rsid w:val="008D2E94"/>
    <w:rsid w:val="008D308D"/>
    <w:rsid w:val="008D362E"/>
    <w:rsid w:val="008D39D2"/>
    <w:rsid w:val="008D45F9"/>
    <w:rsid w:val="008D4FCD"/>
    <w:rsid w:val="008D58C5"/>
    <w:rsid w:val="008D5A14"/>
    <w:rsid w:val="008D5CC9"/>
    <w:rsid w:val="008D68D5"/>
    <w:rsid w:val="008D6B6A"/>
    <w:rsid w:val="008D6DEF"/>
    <w:rsid w:val="008D734B"/>
    <w:rsid w:val="008D783B"/>
    <w:rsid w:val="008E039E"/>
    <w:rsid w:val="008E0F64"/>
    <w:rsid w:val="008E3A91"/>
    <w:rsid w:val="008E4A4C"/>
    <w:rsid w:val="008E5508"/>
    <w:rsid w:val="008E57D3"/>
    <w:rsid w:val="008F20A7"/>
    <w:rsid w:val="008F3EC6"/>
    <w:rsid w:val="008F642B"/>
    <w:rsid w:val="008F7830"/>
    <w:rsid w:val="00900B35"/>
    <w:rsid w:val="00901819"/>
    <w:rsid w:val="00902644"/>
    <w:rsid w:val="00903BDF"/>
    <w:rsid w:val="00904657"/>
    <w:rsid w:val="00906320"/>
    <w:rsid w:val="00910799"/>
    <w:rsid w:val="00911600"/>
    <w:rsid w:val="009119E3"/>
    <w:rsid w:val="00911F70"/>
    <w:rsid w:val="0091201D"/>
    <w:rsid w:val="0091288D"/>
    <w:rsid w:val="009135E1"/>
    <w:rsid w:val="009141FE"/>
    <w:rsid w:val="009153D2"/>
    <w:rsid w:val="00920532"/>
    <w:rsid w:val="00931613"/>
    <w:rsid w:val="00933F25"/>
    <w:rsid w:val="009350BA"/>
    <w:rsid w:val="0093530C"/>
    <w:rsid w:val="009361F1"/>
    <w:rsid w:val="0093660F"/>
    <w:rsid w:val="0094091D"/>
    <w:rsid w:val="00940E78"/>
    <w:rsid w:val="00942DA6"/>
    <w:rsid w:val="009500B9"/>
    <w:rsid w:val="00957207"/>
    <w:rsid w:val="00960BB8"/>
    <w:rsid w:val="00962688"/>
    <w:rsid w:val="00965C00"/>
    <w:rsid w:val="0096757C"/>
    <w:rsid w:val="00967814"/>
    <w:rsid w:val="00967DF0"/>
    <w:rsid w:val="0097075B"/>
    <w:rsid w:val="00972CDB"/>
    <w:rsid w:val="009750E2"/>
    <w:rsid w:val="009761A3"/>
    <w:rsid w:val="00976ABE"/>
    <w:rsid w:val="00981F01"/>
    <w:rsid w:val="00983B20"/>
    <w:rsid w:val="00983DE6"/>
    <w:rsid w:val="00985205"/>
    <w:rsid w:val="00986082"/>
    <w:rsid w:val="0098747F"/>
    <w:rsid w:val="00991EFF"/>
    <w:rsid w:val="009923F4"/>
    <w:rsid w:val="009949D7"/>
    <w:rsid w:val="00997923"/>
    <w:rsid w:val="009A2932"/>
    <w:rsid w:val="009A5BB5"/>
    <w:rsid w:val="009A5CB9"/>
    <w:rsid w:val="009A7A57"/>
    <w:rsid w:val="009A7E40"/>
    <w:rsid w:val="009B0443"/>
    <w:rsid w:val="009B10F3"/>
    <w:rsid w:val="009B6037"/>
    <w:rsid w:val="009B6539"/>
    <w:rsid w:val="009C0054"/>
    <w:rsid w:val="009C2270"/>
    <w:rsid w:val="009C2CE8"/>
    <w:rsid w:val="009C4BC7"/>
    <w:rsid w:val="009C647A"/>
    <w:rsid w:val="009C6CE0"/>
    <w:rsid w:val="009D0594"/>
    <w:rsid w:val="009D301B"/>
    <w:rsid w:val="009D4198"/>
    <w:rsid w:val="009D41D1"/>
    <w:rsid w:val="009D6699"/>
    <w:rsid w:val="009D6BA9"/>
    <w:rsid w:val="009D7F72"/>
    <w:rsid w:val="009E7B20"/>
    <w:rsid w:val="009F0FCB"/>
    <w:rsid w:val="009F1818"/>
    <w:rsid w:val="009F1C1A"/>
    <w:rsid w:val="009F272B"/>
    <w:rsid w:val="009F38F0"/>
    <w:rsid w:val="009F46F1"/>
    <w:rsid w:val="009F4F5E"/>
    <w:rsid w:val="009F5C0A"/>
    <w:rsid w:val="009F5DCB"/>
    <w:rsid w:val="009F7051"/>
    <w:rsid w:val="009F78BB"/>
    <w:rsid w:val="009F7C54"/>
    <w:rsid w:val="00A00F50"/>
    <w:rsid w:val="00A0641C"/>
    <w:rsid w:val="00A11432"/>
    <w:rsid w:val="00A1361D"/>
    <w:rsid w:val="00A13FEF"/>
    <w:rsid w:val="00A141CA"/>
    <w:rsid w:val="00A15679"/>
    <w:rsid w:val="00A1774A"/>
    <w:rsid w:val="00A20D18"/>
    <w:rsid w:val="00A2287E"/>
    <w:rsid w:val="00A2293B"/>
    <w:rsid w:val="00A22966"/>
    <w:rsid w:val="00A2414A"/>
    <w:rsid w:val="00A248BA"/>
    <w:rsid w:val="00A3030A"/>
    <w:rsid w:val="00A306E3"/>
    <w:rsid w:val="00A30786"/>
    <w:rsid w:val="00A31651"/>
    <w:rsid w:val="00A32B67"/>
    <w:rsid w:val="00A40744"/>
    <w:rsid w:val="00A419EC"/>
    <w:rsid w:val="00A423F9"/>
    <w:rsid w:val="00A42D09"/>
    <w:rsid w:val="00A4438D"/>
    <w:rsid w:val="00A44913"/>
    <w:rsid w:val="00A45E6E"/>
    <w:rsid w:val="00A5346D"/>
    <w:rsid w:val="00A535FA"/>
    <w:rsid w:val="00A5386F"/>
    <w:rsid w:val="00A55E60"/>
    <w:rsid w:val="00A60EE1"/>
    <w:rsid w:val="00A61AE0"/>
    <w:rsid w:val="00A63BB0"/>
    <w:rsid w:val="00A709A5"/>
    <w:rsid w:val="00A75386"/>
    <w:rsid w:val="00A76501"/>
    <w:rsid w:val="00A772E1"/>
    <w:rsid w:val="00A77EAB"/>
    <w:rsid w:val="00A82B77"/>
    <w:rsid w:val="00A83625"/>
    <w:rsid w:val="00A84266"/>
    <w:rsid w:val="00A84388"/>
    <w:rsid w:val="00A8766A"/>
    <w:rsid w:val="00A877BA"/>
    <w:rsid w:val="00A9221D"/>
    <w:rsid w:val="00A9453A"/>
    <w:rsid w:val="00A95BA3"/>
    <w:rsid w:val="00A96813"/>
    <w:rsid w:val="00AA13D1"/>
    <w:rsid w:val="00AA1DB0"/>
    <w:rsid w:val="00AA3EB2"/>
    <w:rsid w:val="00AA5382"/>
    <w:rsid w:val="00AA53D7"/>
    <w:rsid w:val="00AA6022"/>
    <w:rsid w:val="00AA6294"/>
    <w:rsid w:val="00AB0545"/>
    <w:rsid w:val="00AB072F"/>
    <w:rsid w:val="00AB47ED"/>
    <w:rsid w:val="00AB5D01"/>
    <w:rsid w:val="00AB61C6"/>
    <w:rsid w:val="00AC0239"/>
    <w:rsid w:val="00AC11D4"/>
    <w:rsid w:val="00AC22B0"/>
    <w:rsid w:val="00AC3BD1"/>
    <w:rsid w:val="00AC7105"/>
    <w:rsid w:val="00AC7E92"/>
    <w:rsid w:val="00AD0697"/>
    <w:rsid w:val="00AD33B5"/>
    <w:rsid w:val="00AD5E8D"/>
    <w:rsid w:val="00AD6C84"/>
    <w:rsid w:val="00AD708A"/>
    <w:rsid w:val="00AE003A"/>
    <w:rsid w:val="00AE0D91"/>
    <w:rsid w:val="00AE1603"/>
    <w:rsid w:val="00AE1A56"/>
    <w:rsid w:val="00AE5280"/>
    <w:rsid w:val="00AE5C5D"/>
    <w:rsid w:val="00AE689A"/>
    <w:rsid w:val="00AE7E2E"/>
    <w:rsid w:val="00AE7FD7"/>
    <w:rsid w:val="00AF17EE"/>
    <w:rsid w:val="00AF51E0"/>
    <w:rsid w:val="00AF5557"/>
    <w:rsid w:val="00AF5E41"/>
    <w:rsid w:val="00AF618B"/>
    <w:rsid w:val="00AF6C49"/>
    <w:rsid w:val="00AF6F5D"/>
    <w:rsid w:val="00B02762"/>
    <w:rsid w:val="00B03893"/>
    <w:rsid w:val="00B06A6D"/>
    <w:rsid w:val="00B107D4"/>
    <w:rsid w:val="00B209D0"/>
    <w:rsid w:val="00B22F08"/>
    <w:rsid w:val="00B258E3"/>
    <w:rsid w:val="00B26760"/>
    <w:rsid w:val="00B35029"/>
    <w:rsid w:val="00B357C8"/>
    <w:rsid w:val="00B35B7A"/>
    <w:rsid w:val="00B369CC"/>
    <w:rsid w:val="00B42467"/>
    <w:rsid w:val="00B42628"/>
    <w:rsid w:val="00B428B0"/>
    <w:rsid w:val="00B43CA6"/>
    <w:rsid w:val="00B4603D"/>
    <w:rsid w:val="00B51A44"/>
    <w:rsid w:val="00B523FF"/>
    <w:rsid w:val="00B525C4"/>
    <w:rsid w:val="00B52F06"/>
    <w:rsid w:val="00B5368C"/>
    <w:rsid w:val="00B545BA"/>
    <w:rsid w:val="00B546B8"/>
    <w:rsid w:val="00B54D5D"/>
    <w:rsid w:val="00B560CD"/>
    <w:rsid w:val="00B566FF"/>
    <w:rsid w:val="00B56B69"/>
    <w:rsid w:val="00B579A4"/>
    <w:rsid w:val="00B63974"/>
    <w:rsid w:val="00B65CFE"/>
    <w:rsid w:val="00B664BA"/>
    <w:rsid w:val="00B67A58"/>
    <w:rsid w:val="00B67E6E"/>
    <w:rsid w:val="00B76598"/>
    <w:rsid w:val="00B767C3"/>
    <w:rsid w:val="00B815A1"/>
    <w:rsid w:val="00B829A5"/>
    <w:rsid w:val="00B8499A"/>
    <w:rsid w:val="00B860EA"/>
    <w:rsid w:val="00B905D1"/>
    <w:rsid w:val="00B90E03"/>
    <w:rsid w:val="00B917AB"/>
    <w:rsid w:val="00B94B0D"/>
    <w:rsid w:val="00B95173"/>
    <w:rsid w:val="00B963B5"/>
    <w:rsid w:val="00BB0483"/>
    <w:rsid w:val="00BB25D6"/>
    <w:rsid w:val="00BB3BFE"/>
    <w:rsid w:val="00BB587B"/>
    <w:rsid w:val="00BB65AB"/>
    <w:rsid w:val="00BB7941"/>
    <w:rsid w:val="00BC1C6C"/>
    <w:rsid w:val="00BC3758"/>
    <w:rsid w:val="00BC52C2"/>
    <w:rsid w:val="00BD057F"/>
    <w:rsid w:val="00BD0C7E"/>
    <w:rsid w:val="00BD0DD5"/>
    <w:rsid w:val="00BD137C"/>
    <w:rsid w:val="00BD18FF"/>
    <w:rsid w:val="00BD2BA1"/>
    <w:rsid w:val="00BD4D69"/>
    <w:rsid w:val="00BD4F00"/>
    <w:rsid w:val="00BD50F0"/>
    <w:rsid w:val="00BE0630"/>
    <w:rsid w:val="00BE0C66"/>
    <w:rsid w:val="00BE0F5D"/>
    <w:rsid w:val="00BE14C7"/>
    <w:rsid w:val="00BE288A"/>
    <w:rsid w:val="00BE28FD"/>
    <w:rsid w:val="00BE2A7B"/>
    <w:rsid w:val="00BE5642"/>
    <w:rsid w:val="00BE5ECB"/>
    <w:rsid w:val="00BE7F00"/>
    <w:rsid w:val="00BF11A5"/>
    <w:rsid w:val="00BF1386"/>
    <w:rsid w:val="00BF59DE"/>
    <w:rsid w:val="00BF5C9A"/>
    <w:rsid w:val="00BF6532"/>
    <w:rsid w:val="00BF70DA"/>
    <w:rsid w:val="00C0044C"/>
    <w:rsid w:val="00C061AF"/>
    <w:rsid w:val="00C0773C"/>
    <w:rsid w:val="00C10516"/>
    <w:rsid w:val="00C10C7A"/>
    <w:rsid w:val="00C11175"/>
    <w:rsid w:val="00C11491"/>
    <w:rsid w:val="00C11987"/>
    <w:rsid w:val="00C23395"/>
    <w:rsid w:val="00C24D12"/>
    <w:rsid w:val="00C250BD"/>
    <w:rsid w:val="00C26C5E"/>
    <w:rsid w:val="00C272F9"/>
    <w:rsid w:val="00C31909"/>
    <w:rsid w:val="00C40D85"/>
    <w:rsid w:val="00C43629"/>
    <w:rsid w:val="00C4461F"/>
    <w:rsid w:val="00C4539B"/>
    <w:rsid w:val="00C50B63"/>
    <w:rsid w:val="00C51D22"/>
    <w:rsid w:val="00C53273"/>
    <w:rsid w:val="00C546F7"/>
    <w:rsid w:val="00C55606"/>
    <w:rsid w:val="00C56E9C"/>
    <w:rsid w:val="00C61891"/>
    <w:rsid w:val="00C61AAE"/>
    <w:rsid w:val="00C64CDE"/>
    <w:rsid w:val="00C66D26"/>
    <w:rsid w:val="00C672A8"/>
    <w:rsid w:val="00C702C6"/>
    <w:rsid w:val="00C714C1"/>
    <w:rsid w:val="00C730E8"/>
    <w:rsid w:val="00C744A0"/>
    <w:rsid w:val="00C76380"/>
    <w:rsid w:val="00C8124A"/>
    <w:rsid w:val="00C82B9C"/>
    <w:rsid w:val="00C84B69"/>
    <w:rsid w:val="00C85B77"/>
    <w:rsid w:val="00C85D21"/>
    <w:rsid w:val="00C86A04"/>
    <w:rsid w:val="00C92030"/>
    <w:rsid w:val="00C923D7"/>
    <w:rsid w:val="00C92E7C"/>
    <w:rsid w:val="00C936B4"/>
    <w:rsid w:val="00C9691E"/>
    <w:rsid w:val="00CA21BE"/>
    <w:rsid w:val="00CA379C"/>
    <w:rsid w:val="00CA44B6"/>
    <w:rsid w:val="00CA7D60"/>
    <w:rsid w:val="00CB025F"/>
    <w:rsid w:val="00CB0B7A"/>
    <w:rsid w:val="00CB1C4F"/>
    <w:rsid w:val="00CB2CD0"/>
    <w:rsid w:val="00CB4F41"/>
    <w:rsid w:val="00CB5A99"/>
    <w:rsid w:val="00CB6097"/>
    <w:rsid w:val="00CB77A9"/>
    <w:rsid w:val="00CC33F4"/>
    <w:rsid w:val="00CC36B8"/>
    <w:rsid w:val="00CC4228"/>
    <w:rsid w:val="00CC75C6"/>
    <w:rsid w:val="00CC76E2"/>
    <w:rsid w:val="00CC7A0A"/>
    <w:rsid w:val="00CD028F"/>
    <w:rsid w:val="00CD3477"/>
    <w:rsid w:val="00CD3788"/>
    <w:rsid w:val="00CD3C1E"/>
    <w:rsid w:val="00CE0D03"/>
    <w:rsid w:val="00CE159E"/>
    <w:rsid w:val="00CE15E0"/>
    <w:rsid w:val="00CE1CC6"/>
    <w:rsid w:val="00CE2FE2"/>
    <w:rsid w:val="00CE5970"/>
    <w:rsid w:val="00CF0DCC"/>
    <w:rsid w:val="00CF2BA7"/>
    <w:rsid w:val="00CF77B9"/>
    <w:rsid w:val="00D014D0"/>
    <w:rsid w:val="00D02439"/>
    <w:rsid w:val="00D0315E"/>
    <w:rsid w:val="00D034D1"/>
    <w:rsid w:val="00D03C78"/>
    <w:rsid w:val="00D040CE"/>
    <w:rsid w:val="00D046A5"/>
    <w:rsid w:val="00D06553"/>
    <w:rsid w:val="00D11329"/>
    <w:rsid w:val="00D12D46"/>
    <w:rsid w:val="00D12E3D"/>
    <w:rsid w:val="00D12F21"/>
    <w:rsid w:val="00D137BE"/>
    <w:rsid w:val="00D1475B"/>
    <w:rsid w:val="00D15832"/>
    <w:rsid w:val="00D20541"/>
    <w:rsid w:val="00D20D78"/>
    <w:rsid w:val="00D215A3"/>
    <w:rsid w:val="00D21BC0"/>
    <w:rsid w:val="00D24C18"/>
    <w:rsid w:val="00D25514"/>
    <w:rsid w:val="00D26FC5"/>
    <w:rsid w:val="00D27883"/>
    <w:rsid w:val="00D316AA"/>
    <w:rsid w:val="00D31BF1"/>
    <w:rsid w:val="00D32A00"/>
    <w:rsid w:val="00D347ED"/>
    <w:rsid w:val="00D34FAE"/>
    <w:rsid w:val="00D3537A"/>
    <w:rsid w:val="00D35D4D"/>
    <w:rsid w:val="00D400AE"/>
    <w:rsid w:val="00D400FC"/>
    <w:rsid w:val="00D40B20"/>
    <w:rsid w:val="00D42870"/>
    <w:rsid w:val="00D429B5"/>
    <w:rsid w:val="00D440D4"/>
    <w:rsid w:val="00D443F0"/>
    <w:rsid w:val="00D46A00"/>
    <w:rsid w:val="00D47DB6"/>
    <w:rsid w:val="00D50CF0"/>
    <w:rsid w:val="00D53917"/>
    <w:rsid w:val="00D53E69"/>
    <w:rsid w:val="00D545AE"/>
    <w:rsid w:val="00D55345"/>
    <w:rsid w:val="00D619EE"/>
    <w:rsid w:val="00D631B0"/>
    <w:rsid w:val="00D638B6"/>
    <w:rsid w:val="00D662F1"/>
    <w:rsid w:val="00D66F0A"/>
    <w:rsid w:val="00D71464"/>
    <w:rsid w:val="00D7159C"/>
    <w:rsid w:val="00D71B11"/>
    <w:rsid w:val="00D726CB"/>
    <w:rsid w:val="00D7378A"/>
    <w:rsid w:val="00D75DD2"/>
    <w:rsid w:val="00D77135"/>
    <w:rsid w:val="00D772C8"/>
    <w:rsid w:val="00D808FF"/>
    <w:rsid w:val="00D81355"/>
    <w:rsid w:val="00D840F0"/>
    <w:rsid w:val="00D8429E"/>
    <w:rsid w:val="00D85140"/>
    <w:rsid w:val="00D87A57"/>
    <w:rsid w:val="00D91A0A"/>
    <w:rsid w:val="00D92FDA"/>
    <w:rsid w:val="00D93EC4"/>
    <w:rsid w:val="00D94C36"/>
    <w:rsid w:val="00D960B8"/>
    <w:rsid w:val="00DA06FB"/>
    <w:rsid w:val="00DA096F"/>
    <w:rsid w:val="00DA09E5"/>
    <w:rsid w:val="00DA415F"/>
    <w:rsid w:val="00DA474F"/>
    <w:rsid w:val="00DA538B"/>
    <w:rsid w:val="00DA56EF"/>
    <w:rsid w:val="00DB0CFE"/>
    <w:rsid w:val="00DB4C09"/>
    <w:rsid w:val="00DB7992"/>
    <w:rsid w:val="00DB7AE9"/>
    <w:rsid w:val="00DC23A1"/>
    <w:rsid w:val="00DC2F95"/>
    <w:rsid w:val="00DC730E"/>
    <w:rsid w:val="00DC7323"/>
    <w:rsid w:val="00DC76CC"/>
    <w:rsid w:val="00DD01BE"/>
    <w:rsid w:val="00DD4290"/>
    <w:rsid w:val="00DD5D2E"/>
    <w:rsid w:val="00DD5ED7"/>
    <w:rsid w:val="00DD789B"/>
    <w:rsid w:val="00DD7AB5"/>
    <w:rsid w:val="00DE25C6"/>
    <w:rsid w:val="00DE3B03"/>
    <w:rsid w:val="00DE4714"/>
    <w:rsid w:val="00DE485D"/>
    <w:rsid w:val="00DE534B"/>
    <w:rsid w:val="00DE569A"/>
    <w:rsid w:val="00DE7758"/>
    <w:rsid w:val="00DE7791"/>
    <w:rsid w:val="00DF00A8"/>
    <w:rsid w:val="00DF0409"/>
    <w:rsid w:val="00DF11FC"/>
    <w:rsid w:val="00DF2178"/>
    <w:rsid w:val="00DF274F"/>
    <w:rsid w:val="00DF290A"/>
    <w:rsid w:val="00DF5B51"/>
    <w:rsid w:val="00DF6E13"/>
    <w:rsid w:val="00DF758D"/>
    <w:rsid w:val="00E017ED"/>
    <w:rsid w:val="00E12B0C"/>
    <w:rsid w:val="00E13F21"/>
    <w:rsid w:val="00E20B84"/>
    <w:rsid w:val="00E2187B"/>
    <w:rsid w:val="00E22D04"/>
    <w:rsid w:val="00E272AC"/>
    <w:rsid w:val="00E2763D"/>
    <w:rsid w:val="00E30205"/>
    <w:rsid w:val="00E31E3E"/>
    <w:rsid w:val="00E33F49"/>
    <w:rsid w:val="00E3445B"/>
    <w:rsid w:val="00E34D9E"/>
    <w:rsid w:val="00E3597A"/>
    <w:rsid w:val="00E35B67"/>
    <w:rsid w:val="00E35C7A"/>
    <w:rsid w:val="00E361D3"/>
    <w:rsid w:val="00E4272C"/>
    <w:rsid w:val="00E453BC"/>
    <w:rsid w:val="00E45E0A"/>
    <w:rsid w:val="00E47624"/>
    <w:rsid w:val="00E5337D"/>
    <w:rsid w:val="00E53C15"/>
    <w:rsid w:val="00E53ED2"/>
    <w:rsid w:val="00E560E5"/>
    <w:rsid w:val="00E6298C"/>
    <w:rsid w:val="00E6321D"/>
    <w:rsid w:val="00E63DE0"/>
    <w:rsid w:val="00E6513E"/>
    <w:rsid w:val="00E6705B"/>
    <w:rsid w:val="00E67710"/>
    <w:rsid w:val="00E72595"/>
    <w:rsid w:val="00E7387A"/>
    <w:rsid w:val="00E73F41"/>
    <w:rsid w:val="00E74875"/>
    <w:rsid w:val="00E75794"/>
    <w:rsid w:val="00E773A4"/>
    <w:rsid w:val="00E77B2B"/>
    <w:rsid w:val="00E77D20"/>
    <w:rsid w:val="00E80304"/>
    <w:rsid w:val="00E8045B"/>
    <w:rsid w:val="00E83FF1"/>
    <w:rsid w:val="00E84062"/>
    <w:rsid w:val="00E845B5"/>
    <w:rsid w:val="00E84838"/>
    <w:rsid w:val="00E86A50"/>
    <w:rsid w:val="00E87551"/>
    <w:rsid w:val="00E8772D"/>
    <w:rsid w:val="00E918D7"/>
    <w:rsid w:val="00E91A93"/>
    <w:rsid w:val="00E9544C"/>
    <w:rsid w:val="00E954AD"/>
    <w:rsid w:val="00E96DFD"/>
    <w:rsid w:val="00EA1B5C"/>
    <w:rsid w:val="00EA4734"/>
    <w:rsid w:val="00EA4785"/>
    <w:rsid w:val="00EA4B28"/>
    <w:rsid w:val="00EA4BF8"/>
    <w:rsid w:val="00EA6A6A"/>
    <w:rsid w:val="00EA6CF5"/>
    <w:rsid w:val="00EA73BB"/>
    <w:rsid w:val="00EB2D40"/>
    <w:rsid w:val="00EB3BCC"/>
    <w:rsid w:val="00EB7706"/>
    <w:rsid w:val="00EC02EA"/>
    <w:rsid w:val="00EC06F0"/>
    <w:rsid w:val="00EC14B3"/>
    <w:rsid w:val="00EC275C"/>
    <w:rsid w:val="00EC49AD"/>
    <w:rsid w:val="00EC6076"/>
    <w:rsid w:val="00EC74B8"/>
    <w:rsid w:val="00EC75E7"/>
    <w:rsid w:val="00ED0373"/>
    <w:rsid w:val="00ED4640"/>
    <w:rsid w:val="00ED4A67"/>
    <w:rsid w:val="00ED6BEC"/>
    <w:rsid w:val="00EE0761"/>
    <w:rsid w:val="00EE07E5"/>
    <w:rsid w:val="00EE0CA7"/>
    <w:rsid w:val="00EE2356"/>
    <w:rsid w:val="00EE28EB"/>
    <w:rsid w:val="00EE41D4"/>
    <w:rsid w:val="00EE4AB2"/>
    <w:rsid w:val="00EE4E5D"/>
    <w:rsid w:val="00EE56B3"/>
    <w:rsid w:val="00EE6429"/>
    <w:rsid w:val="00EE6973"/>
    <w:rsid w:val="00EF003B"/>
    <w:rsid w:val="00EF1CAA"/>
    <w:rsid w:val="00EF2578"/>
    <w:rsid w:val="00EF2D9D"/>
    <w:rsid w:val="00EF39A8"/>
    <w:rsid w:val="00EF3C05"/>
    <w:rsid w:val="00EF51A7"/>
    <w:rsid w:val="00EF5666"/>
    <w:rsid w:val="00EF6882"/>
    <w:rsid w:val="00EF71F5"/>
    <w:rsid w:val="00F00A79"/>
    <w:rsid w:val="00F01D06"/>
    <w:rsid w:val="00F0276E"/>
    <w:rsid w:val="00F02A7E"/>
    <w:rsid w:val="00F0564D"/>
    <w:rsid w:val="00F11E8B"/>
    <w:rsid w:val="00F1237D"/>
    <w:rsid w:val="00F15954"/>
    <w:rsid w:val="00F15982"/>
    <w:rsid w:val="00F2050B"/>
    <w:rsid w:val="00F21B2F"/>
    <w:rsid w:val="00F24669"/>
    <w:rsid w:val="00F27396"/>
    <w:rsid w:val="00F303A7"/>
    <w:rsid w:val="00F30A0A"/>
    <w:rsid w:val="00F30ADA"/>
    <w:rsid w:val="00F33DB9"/>
    <w:rsid w:val="00F34B0E"/>
    <w:rsid w:val="00F35895"/>
    <w:rsid w:val="00F367C3"/>
    <w:rsid w:val="00F404E8"/>
    <w:rsid w:val="00F409E3"/>
    <w:rsid w:val="00F41FE7"/>
    <w:rsid w:val="00F44AA0"/>
    <w:rsid w:val="00F47826"/>
    <w:rsid w:val="00F4793B"/>
    <w:rsid w:val="00F4796D"/>
    <w:rsid w:val="00F505B0"/>
    <w:rsid w:val="00F5149B"/>
    <w:rsid w:val="00F52107"/>
    <w:rsid w:val="00F53A80"/>
    <w:rsid w:val="00F5739B"/>
    <w:rsid w:val="00F6090D"/>
    <w:rsid w:val="00F616D3"/>
    <w:rsid w:val="00F61897"/>
    <w:rsid w:val="00F62ED2"/>
    <w:rsid w:val="00F64CDC"/>
    <w:rsid w:val="00F7043E"/>
    <w:rsid w:val="00F706D9"/>
    <w:rsid w:val="00F7172B"/>
    <w:rsid w:val="00F719A7"/>
    <w:rsid w:val="00F72D58"/>
    <w:rsid w:val="00F737D8"/>
    <w:rsid w:val="00F73AE6"/>
    <w:rsid w:val="00F751BA"/>
    <w:rsid w:val="00F814A3"/>
    <w:rsid w:val="00F818F1"/>
    <w:rsid w:val="00F834A6"/>
    <w:rsid w:val="00F85875"/>
    <w:rsid w:val="00F863F3"/>
    <w:rsid w:val="00F871AB"/>
    <w:rsid w:val="00F871E8"/>
    <w:rsid w:val="00F87A24"/>
    <w:rsid w:val="00F87C01"/>
    <w:rsid w:val="00F92510"/>
    <w:rsid w:val="00F93158"/>
    <w:rsid w:val="00F93DD2"/>
    <w:rsid w:val="00F94B37"/>
    <w:rsid w:val="00FA018F"/>
    <w:rsid w:val="00FA0EE6"/>
    <w:rsid w:val="00FA6918"/>
    <w:rsid w:val="00FB0DED"/>
    <w:rsid w:val="00FB1466"/>
    <w:rsid w:val="00FB14B0"/>
    <w:rsid w:val="00FB182F"/>
    <w:rsid w:val="00FB241D"/>
    <w:rsid w:val="00FB48EB"/>
    <w:rsid w:val="00FB4B6F"/>
    <w:rsid w:val="00FC02CC"/>
    <w:rsid w:val="00FC08A9"/>
    <w:rsid w:val="00FC0D4E"/>
    <w:rsid w:val="00FC451A"/>
    <w:rsid w:val="00FC6AE9"/>
    <w:rsid w:val="00FD1CAC"/>
    <w:rsid w:val="00FD1D82"/>
    <w:rsid w:val="00FD2973"/>
    <w:rsid w:val="00FD42A4"/>
    <w:rsid w:val="00FD4A23"/>
    <w:rsid w:val="00FD5E41"/>
    <w:rsid w:val="00FD71CE"/>
    <w:rsid w:val="00FE0556"/>
    <w:rsid w:val="00FE086E"/>
    <w:rsid w:val="00FE2C9D"/>
    <w:rsid w:val="00FE5247"/>
    <w:rsid w:val="00FE5DE8"/>
    <w:rsid w:val="00FE6E55"/>
    <w:rsid w:val="00FF00CB"/>
    <w:rsid w:val="00FF09EA"/>
    <w:rsid w:val="00FF2F28"/>
    <w:rsid w:val="00FF37DF"/>
    <w:rsid w:val="00FF4EEB"/>
    <w:rsid w:val="00FF5F6B"/>
    <w:rsid w:val="00FF6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4BC5B6B"/>
  <w14:defaultImageDpi w14:val="3276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0663DE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0663DE"/>
    <w:rPr>
      <w:rFonts w:eastAsiaTheme="minorEastAsia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663DE"/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63DE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63DE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11A96"/>
    <w:rPr>
      <w:color w:val="0000FF"/>
      <w:u w:val="single"/>
    </w:rPr>
  </w:style>
  <w:style w:type="table" w:styleId="TableGrid">
    <w:name w:val="Table Grid"/>
    <w:basedOn w:val="TableNormal"/>
    <w:uiPriority w:val="59"/>
    <w:rsid w:val="00884F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84F23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034F2"/>
    <w:rPr>
      <w:rFonts w:eastAsiaTheme="minorHAnsi"/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034F2"/>
    <w:rPr>
      <w:rFonts w:eastAsiaTheme="minorEastAsia"/>
      <w:b/>
      <w:bCs/>
      <w:sz w:val="20"/>
      <w:szCs w:val="20"/>
    </w:rPr>
  </w:style>
  <w:style w:type="paragraph" w:customStyle="1" w:styleId="p1">
    <w:name w:val="p1"/>
    <w:basedOn w:val="Normal"/>
    <w:rsid w:val="00F0564D"/>
    <w:rPr>
      <w:rFonts w:ascii="Helvetica" w:hAnsi="Helvetica" w:cs="Times New Roman"/>
      <w:sz w:val="17"/>
      <w:szCs w:val="17"/>
    </w:rPr>
  </w:style>
  <w:style w:type="paragraph" w:styleId="Revision">
    <w:name w:val="Revision"/>
    <w:hidden/>
    <w:uiPriority w:val="99"/>
    <w:semiHidden/>
    <w:rsid w:val="00EF1CAA"/>
  </w:style>
  <w:style w:type="paragraph" w:customStyle="1" w:styleId="HTMLBody">
    <w:name w:val="HTML Body"/>
    <w:rsid w:val="00324721"/>
    <w:pPr>
      <w:autoSpaceDE w:val="0"/>
      <w:autoSpaceDN w:val="0"/>
      <w:adjustRightInd w:val="0"/>
    </w:pPr>
    <w:rPr>
      <w:rFonts w:ascii="Arial" w:eastAsia="Times New Roman" w:hAnsi="Arial" w:cs="Times New Roman"/>
      <w:sz w:val="20"/>
      <w:szCs w:val="20"/>
      <w:lang w:val="de-DE" w:eastAsia="de-DE"/>
    </w:rPr>
  </w:style>
  <w:style w:type="character" w:customStyle="1" w:styleId="apple-converted-space">
    <w:name w:val="apple-converted-space"/>
    <w:basedOn w:val="DefaultParagraphFont"/>
    <w:rsid w:val="00CC76E2"/>
  </w:style>
  <w:style w:type="paragraph" w:customStyle="1" w:styleId="p2">
    <w:name w:val="p2"/>
    <w:basedOn w:val="Normal"/>
    <w:rsid w:val="00823B8C"/>
    <w:rPr>
      <w:rFonts w:ascii="Helvetica Neue" w:hAnsi="Helvetica Neue" w:cs="Times New Roman"/>
      <w:color w:val="454545"/>
      <w:sz w:val="18"/>
      <w:szCs w:val="18"/>
    </w:rPr>
  </w:style>
  <w:style w:type="character" w:customStyle="1" w:styleId="EndNoteBibliographyChar">
    <w:name w:val="EndNote Bibliography Char"/>
    <w:basedOn w:val="DefaultParagraphFont"/>
    <w:link w:val="EndNoteBibliography"/>
    <w:locked/>
    <w:rsid w:val="00972CDB"/>
    <w:rPr>
      <w:rFonts w:ascii="Arial" w:hAnsi="Arial" w:cs="Arial"/>
      <w:noProof/>
      <w:sz w:val="22"/>
    </w:rPr>
  </w:style>
  <w:style w:type="paragraph" w:customStyle="1" w:styleId="EndNoteBibliography">
    <w:name w:val="EndNote Bibliography"/>
    <w:basedOn w:val="Normal"/>
    <w:link w:val="EndNoteBibliographyChar"/>
    <w:rsid w:val="00972CDB"/>
    <w:pPr>
      <w:spacing w:after="160" w:line="480" w:lineRule="auto"/>
    </w:pPr>
    <w:rPr>
      <w:rFonts w:ascii="Arial" w:hAnsi="Arial" w:cs="Arial"/>
      <w:noProof/>
      <w:sz w:val="22"/>
    </w:rPr>
  </w:style>
  <w:style w:type="paragraph" w:styleId="FootnoteText">
    <w:name w:val="footnote text"/>
    <w:basedOn w:val="Normal"/>
    <w:link w:val="FootnoteTextChar"/>
    <w:uiPriority w:val="99"/>
    <w:unhideWhenUsed/>
    <w:rsid w:val="000868C4"/>
  </w:style>
  <w:style w:type="character" w:customStyle="1" w:styleId="FootnoteTextChar">
    <w:name w:val="Footnote Text Char"/>
    <w:basedOn w:val="DefaultParagraphFont"/>
    <w:link w:val="FootnoteText"/>
    <w:uiPriority w:val="99"/>
    <w:rsid w:val="000868C4"/>
  </w:style>
  <w:style w:type="character" w:styleId="FootnoteReference">
    <w:name w:val="footnote reference"/>
    <w:basedOn w:val="DefaultParagraphFont"/>
    <w:uiPriority w:val="99"/>
    <w:unhideWhenUsed/>
    <w:rsid w:val="000868C4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393A98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93A98"/>
  </w:style>
  <w:style w:type="paragraph" w:styleId="Footer">
    <w:name w:val="footer"/>
    <w:basedOn w:val="Normal"/>
    <w:link w:val="FooterChar"/>
    <w:uiPriority w:val="99"/>
    <w:unhideWhenUsed/>
    <w:rsid w:val="00393A98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93A98"/>
  </w:style>
  <w:style w:type="paragraph" w:customStyle="1" w:styleId="EndNoteBibliographyTitle">
    <w:name w:val="EndNote Bibliography Title"/>
    <w:basedOn w:val="Normal"/>
    <w:rsid w:val="0045033C"/>
    <w:pPr>
      <w:jc w:val="center"/>
    </w:pPr>
    <w:rPr>
      <w:rFonts w:ascii="Arial" w:hAnsi="Arial" w:cs="Arial"/>
      <w:sz w:val="22"/>
    </w:rPr>
  </w:style>
  <w:style w:type="character" w:styleId="PageNumber">
    <w:name w:val="page number"/>
    <w:basedOn w:val="DefaultParagraphFont"/>
    <w:uiPriority w:val="99"/>
    <w:semiHidden/>
    <w:unhideWhenUsed/>
    <w:rsid w:val="000A1A33"/>
  </w:style>
  <w:style w:type="paragraph" w:styleId="NormalWeb">
    <w:name w:val="Normal (Web)"/>
    <w:basedOn w:val="Normal"/>
    <w:uiPriority w:val="99"/>
    <w:semiHidden/>
    <w:unhideWhenUsed/>
    <w:rsid w:val="00370B17"/>
    <w:pPr>
      <w:spacing w:before="100" w:beforeAutospacing="1" w:after="100" w:afterAutospacing="1"/>
    </w:pPr>
    <w:rPr>
      <w:rFonts w:ascii="Times New Roman" w:eastAsiaTheme="minorEastAsia" w:hAnsi="Times New Roman" w:cs="Times New Roman"/>
      <w:sz w:val="20"/>
      <w:szCs w:val="20"/>
      <w:lang w:val="de-DE" w:eastAsia="de-DE"/>
    </w:rPr>
  </w:style>
  <w:style w:type="character" w:styleId="LineNumber">
    <w:name w:val="line number"/>
    <w:basedOn w:val="DefaultParagraphFont"/>
    <w:uiPriority w:val="99"/>
    <w:semiHidden/>
    <w:unhideWhenUsed/>
    <w:rsid w:val="001109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4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1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1641</Words>
  <Characters>9354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FP's MacBook Pro</Company>
  <LinksUpToDate>false</LinksUpToDate>
  <CharactersWithSpaces>10974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Kamryn Eddy</dc:creator>
  <cp:keywords/>
  <dc:description/>
  <cp:lastModifiedBy>Eddy, Kamryn T.,Phd</cp:lastModifiedBy>
  <cp:revision>12</cp:revision>
  <dcterms:created xsi:type="dcterms:W3CDTF">2022-10-17T18:50:00Z</dcterms:created>
  <dcterms:modified xsi:type="dcterms:W3CDTF">2022-10-30T17:14:00Z</dcterms:modified>
</cp:coreProperties>
</file>