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14B9" w:rsidRPr="008C6DD6" w:rsidRDefault="002314B9" w:rsidP="002314B9">
      <w:pPr>
        <w:widowControl/>
        <w:tabs>
          <w:tab w:val="left" w:pos="630"/>
        </w:tabs>
        <w:jc w:val="center"/>
        <w:rPr>
          <w:rFonts w:ascii="Times New Roman" w:eastAsiaTheme="minorEastAsia" w:hAnsi="Times New Roman" w:cs="Times New Roman"/>
          <w:b/>
          <w:bCs/>
          <w:color w:val="000000" w:themeColor="text1"/>
          <w:sz w:val="36"/>
          <w:szCs w:val="32"/>
        </w:rPr>
      </w:pPr>
      <w:bookmarkStart w:id="0" w:name="_Hlk63342781"/>
      <w:bookmarkEnd w:id="0"/>
      <w:r w:rsidRPr="008C6DD6">
        <w:rPr>
          <w:rFonts w:ascii="Times New Roman" w:eastAsiaTheme="minorEastAsia" w:hAnsi="Times New Roman" w:cs="Times New Roman"/>
          <w:b/>
          <w:bCs/>
          <w:color w:val="000000" w:themeColor="text1"/>
          <w:sz w:val="36"/>
          <w:szCs w:val="32"/>
        </w:rPr>
        <w:t xml:space="preserve">Cross-racial consistency of sexual dimorphism in facial forms: </w:t>
      </w:r>
      <w:r w:rsidRPr="008C6DD6">
        <w:rPr>
          <w:rFonts w:ascii="Times New Roman" w:hAnsi="Times New Roman" w:cs="Times New Roman"/>
          <w:b/>
          <w:bCs/>
          <w:color w:val="000000" w:themeColor="text1"/>
          <w:sz w:val="36"/>
          <w:szCs w:val="32"/>
        </w:rPr>
        <w:t>comparisons between Turkish and Japanese populations</w:t>
      </w:r>
    </w:p>
    <w:p w:rsidR="002314B9" w:rsidRPr="008C6DD6" w:rsidRDefault="002314B9" w:rsidP="002314B9">
      <w:pPr>
        <w:widowControl/>
        <w:tabs>
          <w:tab w:val="left" w:pos="630"/>
        </w:tabs>
        <w:jc w:val="center"/>
        <w:rPr>
          <w:rFonts w:ascii="Times New Roman" w:eastAsiaTheme="minorEastAsia" w:hAnsi="Times New Roman" w:cs="Times New Roman"/>
          <w:b/>
          <w:bCs/>
          <w:color w:val="000000" w:themeColor="text1"/>
          <w:sz w:val="40"/>
          <w:szCs w:val="36"/>
        </w:rPr>
      </w:pPr>
    </w:p>
    <w:p w:rsidR="002314B9" w:rsidRPr="008C6DD6" w:rsidRDefault="002314B9" w:rsidP="002314B9">
      <w:pPr>
        <w:widowControl/>
        <w:tabs>
          <w:tab w:val="left" w:pos="630"/>
        </w:tabs>
        <w:rPr>
          <w:rFonts w:ascii="Times New Roman" w:eastAsia="Times New Roman" w:hAnsi="Times New Roman" w:cs="Times New Roman"/>
          <w:color w:val="000000" w:themeColor="text1"/>
          <w:sz w:val="24"/>
          <w:szCs w:val="24"/>
        </w:rPr>
      </w:pPr>
    </w:p>
    <w:p w:rsidR="002314B9" w:rsidRPr="008C6DD6" w:rsidRDefault="002314B9" w:rsidP="002314B9">
      <w:pPr>
        <w:widowControl/>
        <w:tabs>
          <w:tab w:val="left" w:pos="630"/>
        </w:tabs>
        <w:rPr>
          <w:rFonts w:ascii="Times New Roman" w:hAnsi="Times New Roman" w:cs="Times New Roman"/>
          <w:color w:val="000000" w:themeColor="text1"/>
          <w:sz w:val="24"/>
          <w:szCs w:val="24"/>
          <w:vertAlign w:val="superscript"/>
        </w:rPr>
      </w:pPr>
      <w:r w:rsidRPr="008C6DD6">
        <w:rPr>
          <w:rFonts w:ascii="Times New Roman" w:eastAsiaTheme="minorEastAsia" w:hAnsi="Times New Roman" w:cs="Times New Roman"/>
          <w:iCs/>
          <w:color w:val="000000" w:themeColor="text1"/>
          <w:sz w:val="24"/>
          <w:szCs w:val="24"/>
        </w:rPr>
        <w:t>C</w:t>
      </w:r>
      <w:r w:rsidRPr="008C6DD6">
        <w:rPr>
          <w:rFonts w:ascii="Times New Roman" w:hAnsi="Times New Roman" w:cs="Times New Roman"/>
          <w:color w:val="000000" w:themeColor="text1"/>
          <w:sz w:val="24"/>
          <w:szCs w:val="24"/>
        </w:rPr>
        <w:t xml:space="preserve">hihiro </w:t>
      </w:r>
      <w:proofErr w:type="spellStart"/>
      <w:r w:rsidRPr="008C6DD6">
        <w:rPr>
          <w:rFonts w:ascii="Times New Roman" w:hAnsi="Times New Roman" w:cs="Times New Roman"/>
          <w:color w:val="000000" w:themeColor="text1"/>
          <w:sz w:val="24"/>
          <w:szCs w:val="24"/>
        </w:rPr>
        <w:t>Tanikawa</w:t>
      </w:r>
      <w:proofErr w:type="spellEnd"/>
      <w:r w:rsidRPr="008C6DD6">
        <w:rPr>
          <w:rFonts w:ascii="Times New Roman" w:hAnsi="Times New Roman" w:cs="Times New Roman"/>
          <w:color w:val="000000" w:themeColor="text1"/>
          <w:sz w:val="24"/>
          <w:szCs w:val="24"/>
          <w:vertAlign w:val="superscript"/>
        </w:rPr>
        <w:t xml:space="preserve"> 1,</w:t>
      </w:r>
      <w:proofErr w:type="gramStart"/>
      <w:r w:rsidRPr="008C6DD6">
        <w:rPr>
          <w:rFonts w:ascii="Times New Roman" w:hAnsi="Times New Roman" w:cs="Times New Roman"/>
          <w:color w:val="000000" w:themeColor="text1"/>
          <w:sz w:val="24"/>
          <w:szCs w:val="24"/>
          <w:vertAlign w:val="superscript"/>
        </w:rPr>
        <w:t>2,*</w:t>
      </w:r>
      <w:proofErr w:type="gramEnd"/>
      <w:r w:rsidRPr="008C6DD6">
        <w:rPr>
          <w:rFonts w:ascii="Times New Roman" w:hAnsi="Times New Roman" w:cs="Times New Roman"/>
          <w:color w:val="000000" w:themeColor="text1"/>
          <w:sz w:val="24"/>
          <w:szCs w:val="24"/>
        </w:rPr>
        <w:t xml:space="preserve">, M </w:t>
      </w:r>
      <w:proofErr w:type="spellStart"/>
      <w:r w:rsidRPr="008C6DD6">
        <w:rPr>
          <w:rFonts w:ascii="Times New Roman" w:hAnsi="Times New Roman" w:cs="Times New Roman"/>
          <w:color w:val="000000" w:themeColor="text1"/>
          <w:sz w:val="24"/>
          <w:szCs w:val="24"/>
        </w:rPr>
        <w:t>Okan</w:t>
      </w:r>
      <w:proofErr w:type="spellEnd"/>
      <w:r w:rsidRPr="008C6DD6">
        <w:rPr>
          <w:rFonts w:ascii="Times New Roman" w:hAnsi="Times New Roman" w:cs="Times New Roman"/>
          <w:color w:val="000000" w:themeColor="text1"/>
          <w:sz w:val="24"/>
          <w:szCs w:val="24"/>
        </w:rPr>
        <w:t xml:space="preserve"> </w:t>
      </w:r>
      <w:proofErr w:type="spellStart"/>
      <w:r w:rsidRPr="008C6DD6">
        <w:rPr>
          <w:rFonts w:ascii="Times New Roman" w:hAnsi="Times New Roman" w:cs="Times New Roman"/>
          <w:color w:val="000000" w:themeColor="text1"/>
          <w:sz w:val="24"/>
          <w:szCs w:val="24"/>
        </w:rPr>
        <w:t>Akcam</w:t>
      </w:r>
      <w:proofErr w:type="spellEnd"/>
      <w:r w:rsidRPr="008C6DD6">
        <w:rPr>
          <w:rFonts w:ascii="Times New Roman" w:hAnsi="Times New Roman" w:cs="Times New Roman"/>
          <w:color w:val="000000" w:themeColor="text1"/>
          <w:sz w:val="24"/>
          <w:szCs w:val="24"/>
        </w:rPr>
        <w:t xml:space="preserve"> </w:t>
      </w:r>
      <w:r w:rsidRPr="008C6DD6">
        <w:rPr>
          <w:rFonts w:ascii="Times New Roman" w:hAnsi="Times New Roman" w:cs="Times New Roman"/>
          <w:color w:val="000000" w:themeColor="text1"/>
          <w:sz w:val="24"/>
          <w:szCs w:val="24"/>
          <w:vertAlign w:val="superscript"/>
        </w:rPr>
        <w:t>3</w:t>
      </w:r>
      <w:r w:rsidRPr="008C6DD6">
        <w:rPr>
          <w:rFonts w:ascii="Times New Roman" w:hAnsi="Times New Roman" w:cs="Times New Roman"/>
          <w:color w:val="000000" w:themeColor="text1"/>
          <w:sz w:val="24"/>
          <w:szCs w:val="24"/>
        </w:rPr>
        <w:t xml:space="preserve">, </w:t>
      </w:r>
      <w:proofErr w:type="spellStart"/>
      <w:r w:rsidRPr="008C6DD6">
        <w:rPr>
          <w:rFonts w:ascii="Times New Roman" w:hAnsi="Times New Roman" w:cs="Times New Roman"/>
          <w:color w:val="000000" w:themeColor="text1"/>
          <w:sz w:val="24"/>
          <w:szCs w:val="24"/>
        </w:rPr>
        <w:t>Hatice</w:t>
      </w:r>
      <w:proofErr w:type="spellEnd"/>
      <w:r w:rsidRPr="008C6DD6">
        <w:rPr>
          <w:rFonts w:ascii="Times New Roman" w:hAnsi="Times New Roman" w:cs="Times New Roman"/>
          <w:color w:val="000000" w:themeColor="text1"/>
          <w:sz w:val="24"/>
          <w:szCs w:val="24"/>
        </w:rPr>
        <w:t xml:space="preserve"> </w:t>
      </w:r>
      <w:proofErr w:type="spellStart"/>
      <w:r w:rsidRPr="008C6DD6">
        <w:rPr>
          <w:rFonts w:ascii="Times New Roman" w:hAnsi="Times New Roman" w:cs="Times New Roman"/>
          <w:color w:val="000000" w:themeColor="text1"/>
          <w:sz w:val="24"/>
          <w:szCs w:val="24"/>
        </w:rPr>
        <w:t>Gokalp</w:t>
      </w:r>
      <w:proofErr w:type="spellEnd"/>
      <w:r w:rsidRPr="008C6DD6">
        <w:rPr>
          <w:rFonts w:ascii="Times New Roman" w:hAnsi="Times New Roman" w:cs="Times New Roman"/>
          <w:color w:val="000000" w:themeColor="text1"/>
          <w:sz w:val="24"/>
          <w:szCs w:val="24"/>
        </w:rPr>
        <w:t xml:space="preserve"> </w:t>
      </w:r>
      <w:r w:rsidRPr="008C6DD6">
        <w:rPr>
          <w:rFonts w:ascii="Times New Roman" w:hAnsi="Times New Roman" w:cs="Times New Roman"/>
          <w:color w:val="000000" w:themeColor="text1"/>
          <w:sz w:val="24"/>
          <w:szCs w:val="24"/>
          <w:vertAlign w:val="superscript"/>
        </w:rPr>
        <w:t>3</w:t>
      </w:r>
      <w:r w:rsidRPr="008C6DD6">
        <w:rPr>
          <w:rFonts w:ascii="Times New Roman" w:hAnsi="Times New Roman" w:cs="Times New Roman"/>
          <w:color w:val="000000" w:themeColor="text1"/>
          <w:sz w:val="24"/>
          <w:szCs w:val="24"/>
        </w:rPr>
        <w:t xml:space="preserve">, </w:t>
      </w:r>
      <w:proofErr w:type="spellStart"/>
      <w:r w:rsidRPr="008C6DD6">
        <w:rPr>
          <w:rFonts w:ascii="Times New Roman" w:hAnsi="Times New Roman" w:cs="Times New Roman"/>
          <w:color w:val="000000" w:themeColor="text1"/>
          <w:sz w:val="24"/>
          <w:szCs w:val="24"/>
        </w:rPr>
        <w:t>Edlira</w:t>
      </w:r>
      <w:proofErr w:type="spellEnd"/>
      <w:r w:rsidRPr="008C6DD6">
        <w:rPr>
          <w:rFonts w:ascii="Times New Roman" w:hAnsi="Times New Roman" w:cs="Times New Roman"/>
          <w:color w:val="000000" w:themeColor="text1"/>
          <w:sz w:val="24"/>
          <w:szCs w:val="24"/>
        </w:rPr>
        <w:t xml:space="preserve"> </w:t>
      </w:r>
      <w:proofErr w:type="spellStart"/>
      <w:r w:rsidRPr="008C6DD6">
        <w:rPr>
          <w:rFonts w:ascii="Times New Roman" w:hAnsi="Times New Roman" w:cs="Times New Roman"/>
          <w:color w:val="000000" w:themeColor="text1"/>
          <w:sz w:val="24"/>
          <w:szCs w:val="24"/>
        </w:rPr>
        <w:t>Zere</w:t>
      </w:r>
      <w:proofErr w:type="spellEnd"/>
      <w:r w:rsidRPr="008C6DD6">
        <w:rPr>
          <w:rFonts w:ascii="Times New Roman" w:hAnsi="Times New Roman" w:cs="Times New Roman"/>
          <w:color w:val="000000" w:themeColor="text1"/>
          <w:sz w:val="24"/>
          <w:szCs w:val="24"/>
        </w:rPr>
        <w:t xml:space="preserve"> </w:t>
      </w:r>
      <w:r w:rsidRPr="008C6DD6">
        <w:rPr>
          <w:rFonts w:ascii="Times New Roman" w:hAnsi="Times New Roman" w:cs="Times New Roman"/>
          <w:color w:val="000000" w:themeColor="text1"/>
          <w:sz w:val="24"/>
          <w:szCs w:val="24"/>
          <w:vertAlign w:val="superscript"/>
        </w:rPr>
        <w:t>1</w:t>
      </w:r>
      <w:r w:rsidRPr="008C6DD6">
        <w:rPr>
          <w:rFonts w:ascii="Times New Roman" w:hAnsi="Times New Roman" w:cs="Times New Roman"/>
          <w:color w:val="000000" w:themeColor="text1"/>
          <w:sz w:val="24"/>
          <w:szCs w:val="24"/>
        </w:rPr>
        <w:t>, Kenji Takada</w:t>
      </w:r>
      <w:r w:rsidRPr="008C6DD6">
        <w:rPr>
          <w:rFonts w:ascii="Times New Roman" w:hAnsi="Times New Roman" w:cs="Times New Roman"/>
          <w:color w:val="000000" w:themeColor="text1"/>
          <w:sz w:val="24"/>
          <w:szCs w:val="24"/>
          <w:vertAlign w:val="superscript"/>
        </w:rPr>
        <w:t xml:space="preserve"> 2</w:t>
      </w:r>
    </w:p>
    <w:p w:rsidR="002314B9" w:rsidRPr="008C6DD6" w:rsidRDefault="002314B9" w:rsidP="002314B9">
      <w:pPr>
        <w:widowControl/>
        <w:tabs>
          <w:tab w:val="left" w:pos="630"/>
        </w:tabs>
        <w:rPr>
          <w:rFonts w:ascii="Times New Roman" w:hAnsi="Times New Roman" w:cs="Times New Roman"/>
          <w:color w:val="000000" w:themeColor="text1"/>
          <w:sz w:val="24"/>
          <w:szCs w:val="24"/>
          <w:vertAlign w:val="superscript"/>
        </w:rPr>
      </w:pPr>
    </w:p>
    <w:p w:rsidR="002314B9" w:rsidRPr="008C6DD6" w:rsidRDefault="002314B9" w:rsidP="002314B9">
      <w:pPr>
        <w:widowControl/>
        <w:tabs>
          <w:tab w:val="left" w:pos="630"/>
        </w:tabs>
        <w:rPr>
          <w:rFonts w:ascii="Times New Roman" w:hAnsi="Times New Roman" w:cs="Times New Roman"/>
          <w:color w:val="000000" w:themeColor="text1"/>
          <w:sz w:val="24"/>
          <w:szCs w:val="24"/>
        </w:rPr>
      </w:pPr>
    </w:p>
    <w:p w:rsidR="002314B9" w:rsidRPr="008C6DD6" w:rsidRDefault="002314B9" w:rsidP="002314B9">
      <w:pPr>
        <w:widowControl/>
        <w:tabs>
          <w:tab w:val="left" w:pos="630"/>
        </w:tabs>
        <w:rPr>
          <w:rFonts w:ascii="Times New Roman" w:eastAsia="Times New Roman" w:hAnsi="Times New Roman" w:cs="Times New Roman"/>
          <w:color w:val="000000" w:themeColor="text1"/>
          <w:sz w:val="24"/>
          <w:szCs w:val="24"/>
        </w:rPr>
      </w:pPr>
    </w:p>
    <w:p w:rsidR="002314B9" w:rsidRPr="008C6DD6" w:rsidRDefault="002314B9" w:rsidP="002314B9">
      <w:pPr>
        <w:tabs>
          <w:tab w:val="left" w:pos="630"/>
        </w:tabs>
        <w:ind w:left="720" w:hanging="720"/>
        <w:rPr>
          <w:rFonts w:ascii="Times New Roman" w:hAnsi="Times New Roman" w:cs="Times New Roman"/>
          <w:color w:val="000000" w:themeColor="text1"/>
          <w:sz w:val="24"/>
          <w:szCs w:val="24"/>
        </w:rPr>
      </w:pPr>
      <w:r w:rsidRPr="008C6DD6">
        <w:rPr>
          <w:rFonts w:ascii="Times New Roman" w:hAnsi="Times New Roman" w:cs="Times New Roman"/>
          <w:color w:val="000000" w:themeColor="text1"/>
          <w:sz w:val="24"/>
          <w:szCs w:val="24"/>
          <w:vertAlign w:val="superscript"/>
        </w:rPr>
        <w:t xml:space="preserve">1 </w:t>
      </w:r>
      <w:r w:rsidRPr="008C6DD6">
        <w:rPr>
          <w:rFonts w:ascii="Times New Roman" w:hAnsi="Times New Roman" w:cs="Times New Roman"/>
          <w:color w:val="000000" w:themeColor="text1"/>
          <w:sz w:val="24"/>
          <w:szCs w:val="24"/>
        </w:rPr>
        <w:t>Department of Orthodontics and Dentofacial Orthopedics, Graduate School of Dentistry, Osaka University, Suita, Osaka, Japan</w:t>
      </w:r>
    </w:p>
    <w:p w:rsidR="002314B9" w:rsidRPr="008C6DD6" w:rsidRDefault="002314B9" w:rsidP="002314B9">
      <w:pPr>
        <w:tabs>
          <w:tab w:val="left" w:pos="630"/>
        </w:tabs>
        <w:ind w:left="720" w:hanging="720"/>
        <w:rPr>
          <w:rFonts w:ascii="Times New Roman" w:hAnsi="Times New Roman" w:cs="Times New Roman"/>
          <w:color w:val="000000" w:themeColor="text1"/>
          <w:sz w:val="24"/>
          <w:szCs w:val="24"/>
        </w:rPr>
      </w:pPr>
      <w:r w:rsidRPr="008C6DD6">
        <w:rPr>
          <w:rFonts w:ascii="Times New Roman" w:hAnsi="Times New Roman" w:cs="Times New Roman"/>
          <w:color w:val="000000" w:themeColor="text1"/>
          <w:sz w:val="24"/>
          <w:szCs w:val="24"/>
          <w:vertAlign w:val="superscript"/>
        </w:rPr>
        <w:t xml:space="preserve">2 </w:t>
      </w:r>
      <w:r w:rsidRPr="008C6DD6">
        <w:rPr>
          <w:rFonts w:ascii="Times New Roman" w:hAnsi="Times New Roman" w:cs="Times New Roman"/>
          <w:color w:val="000000" w:themeColor="text1"/>
          <w:sz w:val="24"/>
          <w:szCs w:val="24"/>
        </w:rPr>
        <w:t>Center for Advanced Medical Engineering and Informatics, Osaka University, Suita, Osaka, Japan</w:t>
      </w:r>
    </w:p>
    <w:p w:rsidR="002314B9" w:rsidRPr="008C6DD6" w:rsidRDefault="002314B9" w:rsidP="002314B9">
      <w:pPr>
        <w:tabs>
          <w:tab w:val="left" w:pos="630"/>
        </w:tabs>
        <w:ind w:left="720" w:hanging="720"/>
        <w:rPr>
          <w:rFonts w:ascii="Times New Roman" w:hAnsi="Times New Roman" w:cs="Times New Roman"/>
          <w:color w:val="000000" w:themeColor="text1"/>
          <w:sz w:val="24"/>
          <w:szCs w:val="24"/>
        </w:rPr>
      </w:pPr>
      <w:r w:rsidRPr="008C6DD6">
        <w:rPr>
          <w:rFonts w:ascii="Times New Roman" w:hAnsi="Times New Roman" w:cs="Times New Roman"/>
          <w:color w:val="000000" w:themeColor="text1"/>
          <w:sz w:val="24"/>
          <w:szCs w:val="24"/>
          <w:vertAlign w:val="superscript"/>
        </w:rPr>
        <w:t>3</w:t>
      </w:r>
      <w:r w:rsidRPr="008C6DD6">
        <w:rPr>
          <w:rFonts w:ascii="Times New Roman" w:hAnsi="Times New Roman" w:cs="Times New Roman"/>
          <w:color w:val="000000" w:themeColor="text1"/>
          <w:sz w:val="24"/>
          <w:szCs w:val="24"/>
        </w:rPr>
        <w:t xml:space="preserve"> Department of Orthodontics, School of Dentistry, Ankara Univ</w:t>
      </w:r>
      <w:r>
        <w:rPr>
          <w:rFonts w:ascii="Times New Roman" w:hAnsi="Times New Roman" w:cs="Times New Roman"/>
          <w:color w:val="000000" w:themeColor="text1"/>
          <w:sz w:val="24"/>
          <w:szCs w:val="24"/>
        </w:rPr>
        <w:t xml:space="preserve">ersity, </w:t>
      </w:r>
      <w:proofErr w:type="spellStart"/>
      <w:r>
        <w:rPr>
          <w:rFonts w:ascii="Times New Roman" w:hAnsi="Times New Roman" w:cs="Times New Roman"/>
          <w:color w:val="000000" w:themeColor="text1"/>
          <w:sz w:val="24"/>
          <w:szCs w:val="24"/>
        </w:rPr>
        <w:t>Besevler</w:t>
      </w:r>
      <w:proofErr w:type="spellEnd"/>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 xml:space="preserve">Ankara, </w:t>
      </w:r>
      <w:r w:rsidRPr="008C6DD6">
        <w:rPr>
          <w:rFonts w:ascii="Times New Roman" w:hAnsi="Times New Roman" w:cs="Times New Roman"/>
          <w:color w:val="000000" w:themeColor="text1"/>
          <w:sz w:val="24"/>
          <w:szCs w:val="24"/>
        </w:rPr>
        <w:t xml:space="preserve"> Turkey</w:t>
      </w:r>
      <w:proofErr w:type="gramEnd"/>
      <w:r w:rsidRPr="008C6DD6">
        <w:rPr>
          <w:rFonts w:ascii="Times New Roman" w:hAnsi="Times New Roman" w:cs="Times New Roman"/>
          <w:color w:val="000000" w:themeColor="text1"/>
          <w:sz w:val="24"/>
          <w:szCs w:val="24"/>
        </w:rPr>
        <w:t xml:space="preserve"> </w:t>
      </w:r>
    </w:p>
    <w:p w:rsidR="002314B9" w:rsidRPr="008C6DD6" w:rsidRDefault="002314B9" w:rsidP="002314B9">
      <w:pPr>
        <w:tabs>
          <w:tab w:val="left" w:pos="630"/>
        </w:tabs>
        <w:ind w:left="720" w:hanging="720"/>
        <w:rPr>
          <w:rFonts w:ascii="Times New Roman" w:eastAsia="Times New Roman" w:hAnsi="Times New Roman" w:cs="Times New Roman"/>
          <w:color w:val="000000" w:themeColor="text1"/>
          <w:sz w:val="24"/>
          <w:szCs w:val="24"/>
        </w:rPr>
      </w:pPr>
    </w:p>
    <w:p w:rsidR="002314B9" w:rsidRPr="008C6DD6" w:rsidRDefault="002314B9" w:rsidP="002314B9">
      <w:pPr>
        <w:spacing w:line="360" w:lineRule="auto"/>
        <w:rPr>
          <w:rFonts w:ascii="Times New Roman" w:eastAsiaTheme="minorEastAsia" w:hAnsi="Times New Roman" w:cs="Times New Roman"/>
          <w:color w:val="000000" w:themeColor="text1"/>
          <w:sz w:val="24"/>
          <w:szCs w:val="24"/>
        </w:rPr>
      </w:pPr>
    </w:p>
    <w:p w:rsidR="002314B9" w:rsidRPr="008C6DD6" w:rsidRDefault="002314B9" w:rsidP="002314B9">
      <w:pPr>
        <w:spacing w:line="360" w:lineRule="auto"/>
        <w:rPr>
          <w:rFonts w:ascii="Times New Roman" w:eastAsiaTheme="minorEastAsia" w:hAnsi="Times New Roman" w:cs="Times New Roman"/>
          <w:color w:val="000000" w:themeColor="text1"/>
          <w:sz w:val="24"/>
          <w:szCs w:val="24"/>
        </w:rPr>
      </w:pPr>
      <w:r w:rsidRPr="008C6DD6">
        <w:rPr>
          <w:rFonts w:ascii="Times New Roman" w:eastAsiaTheme="minorEastAsia" w:hAnsi="Times New Roman" w:cs="Times New Roman"/>
          <w:color w:val="000000" w:themeColor="text1"/>
          <w:sz w:val="24"/>
          <w:szCs w:val="24"/>
        </w:rPr>
        <w:t>Short title: Facial Sexual Dimorphism in Turkish and Japanese</w:t>
      </w:r>
    </w:p>
    <w:p w:rsidR="002314B9" w:rsidRPr="008C6DD6" w:rsidRDefault="002314B9" w:rsidP="002314B9">
      <w:pPr>
        <w:spacing w:line="360" w:lineRule="auto"/>
        <w:rPr>
          <w:rFonts w:ascii="Times New Roman" w:eastAsia="Times New Roman" w:hAnsi="Times New Roman" w:cs="Times New Roman"/>
          <w:color w:val="000000" w:themeColor="text1"/>
          <w:sz w:val="24"/>
          <w:szCs w:val="24"/>
        </w:rPr>
      </w:pPr>
    </w:p>
    <w:p w:rsidR="002314B9" w:rsidRPr="00DB3611" w:rsidRDefault="002314B9" w:rsidP="002314B9">
      <w:pPr>
        <w:spacing w:line="276" w:lineRule="auto"/>
        <w:rPr>
          <w:rFonts w:ascii="Times New Roman" w:eastAsiaTheme="minorEastAsia" w:hAnsi="Times New Roman" w:cs="Times New Roman"/>
          <w:color w:val="000000" w:themeColor="text1"/>
          <w:sz w:val="24"/>
          <w:szCs w:val="24"/>
        </w:rPr>
      </w:pPr>
      <w:r w:rsidRPr="008C6DD6">
        <w:rPr>
          <w:rFonts w:ascii="Times New Roman" w:hAnsi="Times New Roman" w:cs="Times New Roman"/>
          <w:b/>
          <w:bCs/>
          <w:color w:val="000000" w:themeColor="text1"/>
          <w:sz w:val="22"/>
          <w:szCs w:val="22"/>
          <w:vertAlign w:val="superscript"/>
        </w:rPr>
        <w:t>*</w:t>
      </w:r>
      <w:r w:rsidRPr="008C6DD6">
        <w:rPr>
          <w:rFonts w:ascii="Times New Roman" w:hAnsi="Times New Roman" w:cs="Times New Roman"/>
          <w:b/>
          <w:bCs/>
          <w:color w:val="000000" w:themeColor="text1"/>
          <w:sz w:val="22"/>
          <w:szCs w:val="22"/>
        </w:rPr>
        <w:t xml:space="preserve"> Corresponding author</w:t>
      </w:r>
      <w:r>
        <w:rPr>
          <w:rFonts w:ascii="Times New Roman" w:hAnsi="Times New Roman" w:cs="Times New Roman"/>
          <w:b/>
          <w:bCs/>
          <w:color w:val="000000" w:themeColor="text1"/>
          <w:sz w:val="22"/>
          <w:szCs w:val="22"/>
        </w:rPr>
        <w:t>:</w:t>
      </w:r>
    </w:p>
    <w:p w:rsidR="002314B9" w:rsidRPr="008C6DD6" w:rsidRDefault="002314B9" w:rsidP="002314B9">
      <w:pPr>
        <w:tabs>
          <w:tab w:val="left" w:pos="630"/>
        </w:tabs>
        <w:spacing w:line="276" w:lineRule="auto"/>
        <w:rPr>
          <w:rFonts w:ascii="Times New Roman" w:eastAsiaTheme="minorEastAsia" w:hAnsi="Times New Roman" w:cs="Times New Roman"/>
          <w:color w:val="000000" w:themeColor="text1"/>
          <w:kern w:val="0"/>
          <w:sz w:val="24"/>
          <w:szCs w:val="24"/>
        </w:rPr>
      </w:pPr>
      <w:r w:rsidRPr="008C6DD6">
        <w:rPr>
          <w:rFonts w:ascii="Times New Roman" w:hAnsi="Times New Roman" w:cs="Times New Roman"/>
          <w:color w:val="000000" w:themeColor="text1"/>
          <w:sz w:val="24"/>
          <w:szCs w:val="24"/>
        </w:rPr>
        <w:t xml:space="preserve">E-mail: </w:t>
      </w:r>
      <w:r>
        <w:rPr>
          <w:rFonts w:ascii="Times New Roman" w:eastAsiaTheme="minorEastAsia" w:hAnsi="Times New Roman" w:cs="Times New Roman"/>
          <w:color w:val="000000" w:themeColor="text1"/>
          <w:kern w:val="0"/>
          <w:sz w:val="24"/>
          <w:szCs w:val="24"/>
        </w:rPr>
        <w:t>ctanika@</w:t>
      </w:r>
      <w:r>
        <w:rPr>
          <w:rFonts w:ascii="Times New Roman" w:eastAsiaTheme="minorEastAsia" w:hAnsi="Times New Roman" w:cs="Times New Roman" w:hint="eastAsia"/>
          <w:color w:val="000000" w:themeColor="text1"/>
          <w:kern w:val="0"/>
          <w:sz w:val="24"/>
          <w:szCs w:val="24"/>
        </w:rPr>
        <w:t>gmail.com (CT)</w:t>
      </w:r>
    </w:p>
    <w:p w:rsidR="002314B9" w:rsidRDefault="002314B9">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b/>
          <w:color w:val="000000" w:themeColor="text1"/>
          <w:sz w:val="28"/>
        </w:rPr>
      </w:pPr>
      <w:r>
        <w:rPr>
          <w:rFonts w:ascii="Times New Roman" w:hAnsi="Times New Roman" w:cs="Times New Roman"/>
          <w:b/>
          <w:color w:val="000000" w:themeColor="text1"/>
          <w:sz w:val="28"/>
        </w:rPr>
        <w:br w:type="page"/>
      </w:r>
    </w:p>
    <w:p w:rsidR="00091432" w:rsidRPr="00A9496F" w:rsidRDefault="00091432" w:rsidP="00B214B0">
      <w:pPr>
        <w:spacing w:before="100" w:beforeAutospacing="1" w:after="100" w:afterAutospacing="1" w:line="480" w:lineRule="auto"/>
        <w:contextualSpacing/>
        <w:jc w:val="left"/>
        <w:rPr>
          <w:rFonts w:ascii="Times New Roman" w:eastAsiaTheme="minorEastAsia" w:hAnsi="Times New Roman" w:cs="Times New Roman"/>
          <w:b/>
          <w:color w:val="000000" w:themeColor="text1"/>
          <w:sz w:val="28"/>
        </w:rPr>
      </w:pPr>
      <w:r w:rsidRPr="00A9496F">
        <w:rPr>
          <w:rFonts w:ascii="Times New Roman" w:hAnsi="Times New Roman" w:cs="Times New Roman"/>
          <w:b/>
          <w:color w:val="000000" w:themeColor="text1"/>
          <w:sz w:val="28"/>
        </w:rPr>
        <w:lastRenderedPageBreak/>
        <w:t>Supporting information</w:t>
      </w:r>
    </w:p>
    <w:p w:rsidR="00091432" w:rsidRPr="00A9496F" w:rsidRDefault="00091432" w:rsidP="00B214B0">
      <w:pPr>
        <w:spacing w:before="240" w:line="240" w:lineRule="exact"/>
        <w:jc w:val="left"/>
        <w:rPr>
          <w:rFonts w:ascii="Times New Roman" w:eastAsiaTheme="minorEastAsia" w:hAnsi="Times New Roman" w:cs="Times New Roman"/>
          <w:color w:val="000000" w:themeColor="text1"/>
        </w:rPr>
      </w:pPr>
    </w:p>
    <w:p w:rsidR="00091432" w:rsidRPr="00A9496F" w:rsidRDefault="00091432" w:rsidP="00DF43B4">
      <w:pPr>
        <w:spacing w:line="480" w:lineRule="auto"/>
        <w:ind w:leftChars="-607" w:left="-1275"/>
        <w:jc w:val="left"/>
        <w:rPr>
          <w:rFonts w:ascii="Times New Roman" w:hAnsi="Times New Roman" w:cs="Times New Roman"/>
          <w:color w:val="000000" w:themeColor="text1"/>
        </w:rPr>
      </w:pPr>
      <w:r w:rsidRPr="000F31ED">
        <w:rPr>
          <w:rFonts w:ascii="Times New Roman" w:hAnsi="Times New Roman" w:cs="Times New Roman"/>
          <w:b/>
          <w:color w:val="000000" w:themeColor="text1"/>
        </w:rPr>
        <w:t xml:space="preserve">Supplementary </w:t>
      </w:r>
      <w:r>
        <w:rPr>
          <w:rFonts w:ascii="Times New Roman" w:hAnsi="Times New Roman" w:cs="Times New Roman"/>
          <w:b/>
          <w:color w:val="000000" w:themeColor="text1"/>
        </w:rPr>
        <w:t xml:space="preserve">Table </w:t>
      </w:r>
      <w:r w:rsidRPr="00A9496F">
        <w:rPr>
          <w:rFonts w:ascii="Times New Roman" w:hAnsi="Times New Roman" w:cs="Times New Roman"/>
          <w:b/>
          <w:color w:val="000000" w:themeColor="text1"/>
        </w:rPr>
        <w:t>S</w:t>
      </w:r>
      <w:r>
        <w:rPr>
          <w:rStyle w:val="a8"/>
          <w:rFonts w:ascii="Times New Roman" w:hAnsi="Times New Roman" w:cs="Times New Roman"/>
          <w:b/>
          <w:color w:val="000000" w:themeColor="text1"/>
        </w:rPr>
        <w:t>1</w:t>
      </w:r>
      <w:r w:rsidRPr="00A9496F">
        <w:rPr>
          <w:rStyle w:val="a8"/>
          <w:rFonts w:ascii="Times New Roman" w:hAnsi="Times New Roman" w:cs="Times New Roman"/>
          <w:b/>
          <w:color w:val="000000" w:themeColor="text1"/>
        </w:rPr>
        <w:t>. Means, standard deviations (S.D.), and effect values of the inter-landmark distances and ratios for the Turkish and Japanese groups.</w:t>
      </w:r>
      <w:r w:rsidRPr="00A9496F">
        <w:rPr>
          <w:rStyle w:val="a8"/>
          <w:rFonts w:ascii="Times New Roman" w:hAnsi="Times New Roman" w:cs="Times New Roman"/>
          <w:color w:val="000000" w:themeColor="text1"/>
        </w:rPr>
        <w:t xml:space="preserve"> </w:t>
      </w:r>
    </w:p>
    <w:tbl>
      <w:tblPr>
        <w:tblW w:w="11247" w:type="dxa"/>
        <w:tblInd w:w="-1177" w:type="dxa"/>
        <w:tblLayout w:type="fixed"/>
        <w:tblCellMar>
          <w:left w:w="99" w:type="dxa"/>
          <w:right w:w="99" w:type="dxa"/>
        </w:tblCellMar>
        <w:tblLook w:val="04A0" w:firstRow="1" w:lastRow="0" w:firstColumn="1" w:lastColumn="0" w:noHBand="0" w:noVBand="1"/>
      </w:tblPr>
      <w:tblGrid>
        <w:gridCol w:w="2694"/>
        <w:gridCol w:w="850"/>
        <w:gridCol w:w="851"/>
        <w:gridCol w:w="757"/>
        <w:gridCol w:w="709"/>
        <w:gridCol w:w="592"/>
        <w:gridCol w:w="288"/>
        <w:gridCol w:w="869"/>
        <w:gridCol w:w="612"/>
        <w:gridCol w:w="757"/>
        <w:gridCol w:w="803"/>
        <w:gridCol w:w="473"/>
        <w:gridCol w:w="288"/>
        <w:gridCol w:w="704"/>
      </w:tblGrid>
      <w:tr w:rsidR="00091432" w:rsidRPr="00A9496F" w:rsidTr="00A9496F">
        <w:trPr>
          <w:trHeight w:val="264"/>
        </w:trPr>
        <w:tc>
          <w:tcPr>
            <w:tcW w:w="2694" w:type="dxa"/>
            <w:vMerge w:val="restart"/>
            <w:tcBorders>
              <w:top w:val="single" w:sz="8" w:space="0" w:color="auto"/>
              <w:left w:val="nil"/>
              <w:bottom w:val="single" w:sz="8"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Variable</w:t>
            </w:r>
          </w:p>
        </w:tc>
        <w:tc>
          <w:tcPr>
            <w:tcW w:w="4047" w:type="dxa"/>
            <w:gridSpan w:val="6"/>
            <w:tcBorders>
              <w:top w:val="single" w:sz="8"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Turkish</w:t>
            </w:r>
          </w:p>
        </w:tc>
        <w:tc>
          <w:tcPr>
            <w:tcW w:w="3802" w:type="dxa"/>
            <w:gridSpan w:val="6"/>
            <w:tcBorders>
              <w:top w:val="single" w:sz="8"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Japanese</w:t>
            </w:r>
          </w:p>
        </w:tc>
        <w:tc>
          <w:tcPr>
            <w:tcW w:w="704" w:type="dxa"/>
            <w:vMerge w:val="restart"/>
            <w:tcBorders>
              <w:top w:val="single" w:sz="8" w:space="0" w:color="auto"/>
              <w:left w:val="nil"/>
              <w:bottom w:val="single" w:sz="8"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 xml:space="preserve">Summary </w:t>
            </w:r>
            <w:r w:rsidRPr="00A9496F">
              <w:rPr>
                <w:rFonts w:ascii="Times New Roman" w:eastAsia="ＭＳ Ｐゴシック" w:hAnsi="Times New Roman" w:cs="Times New Roman"/>
                <w:b/>
                <w:bCs/>
                <w:color w:val="000000" w:themeColor="text1"/>
                <w:vertAlign w:val="superscript"/>
              </w:rPr>
              <w:t>e)</w:t>
            </w:r>
          </w:p>
        </w:tc>
      </w:tr>
      <w:tr w:rsidR="00091432" w:rsidRPr="00A9496F" w:rsidTr="00A9496F">
        <w:trPr>
          <w:trHeight w:val="276"/>
        </w:trPr>
        <w:tc>
          <w:tcPr>
            <w:tcW w:w="2694" w:type="dxa"/>
            <w:vMerge/>
            <w:tcBorders>
              <w:top w:val="single" w:sz="8" w:space="0" w:color="000000"/>
              <w:left w:val="nil"/>
              <w:bottom w:val="single" w:sz="8"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1701" w:type="dxa"/>
            <w:gridSpan w:val="2"/>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Female</w:t>
            </w:r>
          </w:p>
        </w:tc>
        <w:tc>
          <w:tcPr>
            <w:tcW w:w="1466" w:type="dxa"/>
            <w:gridSpan w:val="2"/>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Male</w:t>
            </w:r>
          </w:p>
        </w:tc>
        <w:tc>
          <w:tcPr>
            <w:tcW w:w="880" w:type="dxa"/>
            <w:gridSpan w:val="2"/>
            <w:vMerge w:val="restart"/>
            <w:tcBorders>
              <w:top w:val="nil"/>
              <w:left w:val="nil"/>
              <w:bottom w:val="single" w:sz="8"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Effect value</w:t>
            </w:r>
          </w:p>
        </w:tc>
        <w:tc>
          <w:tcPr>
            <w:tcW w:w="1481" w:type="dxa"/>
            <w:gridSpan w:val="2"/>
            <w:tcBorders>
              <w:top w:val="nil"/>
              <w:left w:val="nil"/>
              <w:bottom w:val="nil"/>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Female</w:t>
            </w:r>
          </w:p>
        </w:tc>
        <w:tc>
          <w:tcPr>
            <w:tcW w:w="1560" w:type="dxa"/>
            <w:gridSpan w:val="2"/>
            <w:tcBorders>
              <w:top w:val="nil"/>
              <w:left w:val="nil"/>
              <w:bottom w:val="nil"/>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Male</w:t>
            </w:r>
          </w:p>
        </w:tc>
        <w:tc>
          <w:tcPr>
            <w:tcW w:w="761" w:type="dxa"/>
            <w:gridSpan w:val="2"/>
            <w:vMerge w:val="restart"/>
            <w:tcBorders>
              <w:top w:val="nil"/>
              <w:left w:val="nil"/>
              <w:bottom w:val="single" w:sz="8"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Effect value</w:t>
            </w:r>
          </w:p>
        </w:tc>
        <w:tc>
          <w:tcPr>
            <w:tcW w:w="704" w:type="dxa"/>
            <w:vMerge/>
            <w:tcBorders>
              <w:top w:val="single" w:sz="8" w:space="0" w:color="000000"/>
              <w:left w:val="nil"/>
              <w:bottom w:val="single" w:sz="8"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r>
      <w:tr w:rsidR="00091432" w:rsidRPr="00A9496F" w:rsidTr="00A9496F">
        <w:trPr>
          <w:trHeight w:val="276"/>
        </w:trPr>
        <w:tc>
          <w:tcPr>
            <w:tcW w:w="2694" w:type="dxa"/>
            <w:vMerge/>
            <w:tcBorders>
              <w:top w:val="single" w:sz="8" w:space="0" w:color="000000"/>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850"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Mean</w:t>
            </w:r>
          </w:p>
        </w:tc>
        <w:tc>
          <w:tcPr>
            <w:tcW w:w="851"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S.D.</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Mean</w:t>
            </w:r>
          </w:p>
        </w:tc>
        <w:tc>
          <w:tcPr>
            <w:tcW w:w="709"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S.D.</w:t>
            </w:r>
          </w:p>
        </w:tc>
        <w:tc>
          <w:tcPr>
            <w:tcW w:w="880" w:type="dxa"/>
            <w:gridSpan w:val="2"/>
            <w:vMerge/>
            <w:tcBorders>
              <w:top w:val="nil"/>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869"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Mean</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S.D.</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Mean</w:t>
            </w:r>
          </w:p>
        </w:tc>
        <w:tc>
          <w:tcPr>
            <w:tcW w:w="803"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S.D.</w:t>
            </w:r>
          </w:p>
        </w:tc>
        <w:tc>
          <w:tcPr>
            <w:tcW w:w="761" w:type="dxa"/>
            <w:gridSpan w:val="2"/>
            <w:vMerge/>
            <w:tcBorders>
              <w:top w:val="nil"/>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704" w:type="dxa"/>
            <w:vMerge/>
            <w:tcBorders>
              <w:top w:val="single" w:sz="8" w:space="0" w:color="000000"/>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r>
      <w:tr w:rsidR="00091432" w:rsidRPr="00A9496F" w:rsidTr="00A9496F">
        <w:trPr>
          <w:trHeight w:val="264"/>
        </w:trPr>
        <w:tc>
          <w:tcPr>
            <w:tcW w:w="2694"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r w:rsidRPr="00A9496F">
              <w:rPr>
                <w:rFonts w:ascii="Times New Roman" w:eastAsia="ＭＳ Ｐゴシック" w:hAnsi="Times New Roman" w:cs="Times New Roman"/>
                <w:iCs/>
                <w:color w:val="000000" w:themeColor="text1"/>
              </w:rPr>
              <w:t>Ex</w:t>
            </w:r>
            <w:r w:rsidRPr="00A9496F">
              <w:rPr>
                <w:rFonts w:ascii="Times New Roman" w:eastAsia="ＭＳ Ｐゴシック" w:hAnsi="Times New Roman" w:cs="Times New Roman"/>
                <w:color w:val="000000" w:themeColor="text1"/>
              </w:rPr>
              <w:t>-</w:t>
            </w:r>
            <w:r w:rsidRPr="00A9496F">
              <w:rPr>
                <w:rFonts w:ascii="Times New Roman" w:eastAsia="ＭＳ Ｐゴシック" w:hAnsi="Times New Roman" w:cs="Times New Roman"/>
                <w:iCs/>
                <w:color w:val="000000" w:themeColor="text1"/>
              </w:rPr>
              <w:t>Ex</w:t>
            </w:r>
            <w:r w:rsidRPr="00A9496F">
              <w:rPr>
                <w:rFonts w:ascii="Times New Roman" w:eastAsia="ＭＳ Ｐゴシック" w:hAnsi="Times New Roman" w:cs="Times New Roman"/>
                <w:color w:val="000000" w:themeColor="text1"/>
              </w:rPr>
              <w:t>| (mm)</w:t>
            </w:r>
          </w:p>
        </w:tc>
        <w:tc>
          <w:tcPr>
            <w:tcW w:w="850"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94.6</w:t>
            </w:r>
          </w:p>
        </w:tc>
        <w:tc>
          <w:tcPr>
            <w:tcW w:w="851"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757"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97.2</w:t>
            </w:r>
          </w:p>
        </w:tc>
        <w:tc>
          <w:tcPr>
            <w:tcW w:w="709"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w:t>
            </w:r>
          </w:p>
        </w:tc>
        <w:tc>
          <w:tcPr>
            <w:tcW w:w="592"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single" w:sz="4" w:space="0" w:color="auto"/>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91.7</w:t>
            </w:r>
          </w:p>
        </w:tc>
        <w:tc>
          <w:tcPr>
            <w:tcW w:w="612" w:type="dxa"/>
            <w:tcBorders>
              <w:top w:val="single" w:sz="4" w:space="0" w:color="auto"/>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w:t>
            </w:r>
            <w:r>
              <w:rPr>
                <w:rFonts w:ascii="Times New Roman" w:eastAsia="ＭＳ Ｐゴシック" w:hAnsi="Times New Roman" w:cs="Times New Roman" w:hint="eastAsia"/>
                <w:color w:val="000000" w:themeColor="text1"/>
              </w:rPr>
              <w:t>.0</w:t>
            </w:r>
          </w:p>
        </w:tc>
        <w:tc>
          <w:tcPr>
            <w:tcW w:w="757" w:type="dxa"/>
            <w:tcBorders>
              <w:top w:val="single" w:sz="4" w:space="0" w:color="auto"/>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94.2</w:t>
            </w:r>
          </w:p>
        </w:tc>
        <w:tc>
          <w:tcPr>
            <w:tcW w:w="803" w:type="dxa"/>
            <w:tcBorders>
              <w:top w:val="single" w:sz="4" w:space="0" w:color="auto"/>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3.6</w:t>
            </w:r>
          </w:p>
        </w:tc>
        <w:tc>
          <w:tcPr>
            <w:tcW w:w="473"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288"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single" w:sz="4"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r>
      <w:tr w:rsidR="00091432" w:rsidRPr="00A9496F" w:rsidTr="00A9496F">
        <w:trPr>
          <w:trHeight w:val="288"/>
        </w:trPr>
        <w:tc>
          <w:tcPr>
            <w:tcW w:w="2694"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|Ac-Ac| (%) </w:t>
            </w:r>
            <w:r w:rsidRPr="00A9496F">
              <w:rPr>
                <w:rFonts w:ascii="Times New Roman" w:eastAsia="ＭＳ Ｐゴシック" w:hAnsi="Times New Roman" w:cs="Times New Roman"/>
                <w:iCs/>
                <w:color w:val="000000" w:themeColor="text1"/>
                <w:vertAlign w:val="superscript"/>
              </w:rPr>
              <w:t>a)</w:t>
            </w:r>
          </w:p>
        </w:tc>
        <w:tc>
          <w:tcPr>
            <w:tcW w:w="850"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36.7</w:t>
            </w:r>
          </w:p>
        </w:tc>
        <w:tc>
          <w:tcPr>
            <w:tcW w:w="851"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757"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39.5</w:t>
            </w:r>
          </w:p>
        </w:tc>
        <w:tc>
          <w:tcPr>
            <w:tcW w:w="709"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592"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40.2</w:t>
            </w:r>
          </w:p>
        </w:tc>
        <w:tc>
          <w:tcPr>
            <w:tcW w:w="612"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w:t>
            </w:r>
          </w:p>
        </w:tc>
        <w:tc>
          <w:tcPr>
            <w:tcW w:w="757"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42.3</w:t>
            </w:r>
          </w:p>
        </w:tc>
        <w:tc>
          <w:tcPr>
            <w:tcW w:w="803"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473"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Zy-Zy</w:t>
            </w:r>
            <w:proofErr w:type="spellEnd"/>
            <w:r w:rsidRPr="00A9496F">
              <w:rPr>
                <w:rFonts w:ascii="Times New Roman" w:eastAsia="ＭＳ Ｐゴシック" w:hAnsi="Times New Roman" w:cs="Times New Roman"/>
                <w:color w:val="000000" w:themeColor="text1"/>
              </w:rPr>
              <w:t xml:space="preserve">| (%)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111.6</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9.5</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83.2</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8.6</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3.1</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122.3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6.9</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124</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6.8</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Gla</w:t>
            </w:r>
            <w:proofErr w:type="spellEnd"/>
            <w:r w:rsidRPr="00A9496F">
              <w:rPr>
                <w:rFonts w:ascii="Times New Roman" w:eastAsia="ＭＳ Ｐゴシック" w:hAnsi="Times New Roman" w:cs="Times New Roman"/>
                <w:color w:val="000000" w:themeColor="text1"/>
              </w:rPr>
              <w:t xml:space="preserve">-N| (%)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19.1</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5.4</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14.9</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25.7</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6.7</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20.8</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Gla-En</w:t>
            </w:r>
            <w:proofErr w:type="spellEnd"/>
            <w:r w:rsidRPr="00A9496F">
              <w:rPr>
                <w:rFonts w:ascii="Times New Roman" w:eastAsia="ＭＳ Ｐゴシック" w:hAnsi="Times New Roman" w:cs="Times New Roman"/>
                <w:color w:val="000000" w:themeColor="text1"/>
              </w:rPr>
              <w:t xml:space="preserve">| (%)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26.3</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w:t>
            </w:r>
            <w:r>
              <w:rPr>
                <w:rFonts w:ascii="Times New Roman" w:eastAsia="ＭＳ Ｐゴシック" w:hAnsi="Times New Roman" w:cs="Times New Roman" w:hint="eastAsia"/>
                <w:color w:val="000000" w:themeColor="text1"/>
              </w:rPr>
              <w:t>.0</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21.7</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3.5</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31.3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6.7</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27.4</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Gla-Gn</w:t>
            </w:r>
            <w:proofErr w:type="spellEnd"/>
            <w:r w:rsidRPr="00A9496F">
              <w:rPr>
                <w:rFonts w:ascii="Times New Roman" w:eastAsia="ＭＳ Ｐゴシック" w:hAnsi="Times New Roman" w:cs="Times New Roman"/>
                <w:color w:val="000000" w:themeColor="text1"/>
              </w:rPr>
              <w:t xml:space="preserve">| (%) </w:t>
            </w:r>
            <w:r w:rsidRPr="00A9496F">
              <w:rPr>
                <w:rFonts w:ascii="Times New Roman" w:eastAsia="ＭＳ Ｐゴシック" w:hAnsi="Times New Roman" w:cs="Times New Roman"/>
                <w:iCs/>
                <w:color w:val="000000" w:themeColor="text1"/>
              </w:rPr>
              <w:t xml:space="preserve">Total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138.6</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145.2</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8.6</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148.3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9.6</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152.1</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7.4</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|N-Ls| (%)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66.4</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68.8</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66.8</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4.7</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70.6</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Sto</w:t>
            </w:r>
            <w:proofErr w:type="spellEnd"/>
            <w:r w:rsidRPr="00A9496F">
              <w:rPr>
                <w:rFonts w:ascii="Times New Roman" w:eastAsia="ＭＳ Ｐゴシック" w:hAnsi="Times New Roman" w:cs="Times New Roman"/>
                <w:color w:val="000000" w:themeColor="text1"/>
              </w:rPr>
              <w:t>| (%)</w:t>
            </w:r>
            <w:r>
              <w:rPr>
                <w:rFonts w:ascii="Times New Roman" w:eastAsia="ＭＳ Ｐゴシック" w:hAnsi="Times New Roman" w:cs="Times New Roman" w:hint="eastAsia"/>
                <w:color w:val="000000" w:themeColor="text1"/>
              </w:rPr>
              <w:t xml:space="preserve"> </w:t>
            </w:r>
            <w:r w:rsidRPr="00A9496F">
              <w:rPr>
                <w:rFonts w:ascii="Times New Roman" w:eastAsia="ＭＳ Ｐゴシック" w:hAnsi="Times New Roman" w:cs="Times New Roman"/>
                <w:iCs/>
                <w:color w:val="000000" w:themeColor="text1"/>
              </w:rPr>
              <w:t xml:space="preserve">Upper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72.9</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4.6</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w:t>
            </w:r>
            <w:r>
              <w:rPr>
                <w:rFonts w:ascii="Times New Roman" w:eastAsia="ＭＳ Ｐゴシック" w:hAnsi="Times New Roman" w:cs="Times New Roman" w:hint="eastAsia"/>
                <w:color w:val="000000" w:themeColor="text1"/>
              </w:rPr>
              <w:t>.0</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79.2</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 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119.4</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6.2</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130.3</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8.7</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122.6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7.7</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131.3</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|N-Go′| (%)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26.6</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30.5</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4.4</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w:t>
            </w:r>
            <w:r>
              <w:rPr>
                <w:rFonts w:ascii="Times New Roman" w:eastAsia="ＭＳ Ｐゴシック" w:hAnsi="Times New Roman" w:cs="Times New Roman" w:hint="eastAsia"/>
                <w:color w:val="000000" w:themeColor="text1"/>
              </w:rPr>
              <w:t>.0</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w:t>
            </w:r>
            <w:r>
              <w:rPr>
                <w:rFonts w:ascii="Times New Roman" w:eastAsia="ＭＳ Ｐゴシック" w:hAnsi="Times New Roman" w:cs="Times New Roman" w:hint="eastAsia"/>
                <w:color w:val="000000" w:themeColor="text1"/>
              </w:rPr>
              <w:t>.0</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29.5</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5.4</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0.3</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|Ps-Pi| (%) </w:t>
            </w:r>
            <w:r w:rsidRPr="00A9496F">
              <w:rPr>
                <w:rFonts w:ascii="Times New Roman" w:eastAsia="ＭＳ Ｐゴシック" w:hAnsi="Times New Roman" w:cs="Times New Roman"/>
                <w:iCs/>
                <w:color w:val="000000" w:themeColor="text1"/>
              </w:rPr>
              <w:t xml:space="preserve">Eye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15.1</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r>
              <w:rPr>
                <w:rFonts w:ascii="Times New Roman" w:eastAsia="ＭＳ Ｐゴシック" w:hAnsi="Times New Roman" w:cs="Times New Roman" w:hint="eastAsia"/>
                <w:color w:val="000000" w:themeColor="text1"/>
              </w:rPr>
              <w:t>.0</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14.8</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12.5</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|Sn-</w:t>
            </w:r>
            <w:proofErr w:type="spellStart"/>
            <w:r w:rsidRPr="00A9496F">
              <w:rPr>
                <w:rFonts w:ascii="Times New Roman" w:eastAsia="ＭＳ Ｐゴシック" w:hAnsi="Times New Roman" w:cs="Times New Roman"/>
                <w:color w:val="000000" w:themeColor="text1"/>
              </w:rPr>
              <w:t>Sto</w:t>
            </w:r>
            <w:proofErr w:type="spellEnd"/>
            <w:r w:rsidRPr="00A9496F">
              <w:rPr>
                <w:rFonts w:ascii="Times New Roman" w:eastAsia="ＭＳ Ｐゴシック" w:hAnsi="Times New Roman" w:cs="Times New Roman"/>
                <w:color w:val="000000" w:themeColor="text1"/>
              </w:rPr>
              <w:t xml:space="preserve">| (%) </w:t>
            </w:r>
            <w:r w:rsidRPr="00A9496F">
              <w:rPr>
                <w:rFonts w:ascii="Times New Roman" w:eastAsia="ＭＳ Ｐゴシック" w:hAnsi="Times New Roman" w:cs="Times New Roman"/>
                <w:iCs/>
                <w:color w:val="000000" w:themeColor="text1"/>
              </w:rPr>
              <w:t xml:space="preserve">Maxilla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16.9</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r>
              <w:rPr>
                <w:rFonts w:ascii="Times New Roman" w:eastAsia="ＭＳ Ｐゴシック" w:hAnsi="Times New Roman" w:cs="Times New Roman" w:hint="eastAsia"/>
                <w:color w:val="000000" w:themeColor="text1"/>
              </w:rPr>
              <w:t>.0</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2.4</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w:t>
            </w:r>
            <w:r>
              <w:rPr>
                <w:rFonts w:ascii="Times New Roman" w:eastAsia="ＭＳ Ｐゴシック" w:hAnsi="Times New Roman" w:cs="Times New Roman" w:hint="eastAsia"/>
                <w:color w:val="000000" w:themeColor="text1"/>
              </w:rPr>
              <w:t>.0</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20.6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22.8</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A9496F">
        <w:trPr>
          <w:trHeight w:val="288"/>
        </w:trPr>
        <w:tc>
          <w:tcPr>
            <w:tcW w:w="2694"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xml:space="preserve">| (%) </w:t>
            </w:r>
            <w:r w:rsidRPr="00A9496F">
              <w:rPr>
                <w:rFonts w:ascii="Times New Roman" w:eastAsia="ＭＳ Ｐゴシック" w:hAnsi="Times New Roman" w:cs="Times New Roman"/>
                <w:iCs/>
                <w:color w:val="000000" w:themeColor="text1"/>
              </w:rPr>
              <w:t xml:space="preserve">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61.8</w:t>
            </w:r>
          </w:p>
        </w:tc>
        <w:tc>
          <w:tcPr>
            <w:tcW w:w="851"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5.2</w:t>
            </w:r>
          </w:p>
        </w:tc>
        <w:tc>
          <w:tcPr>
            <w:tcW w:w="757"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70.7</w:t>
            </w:r>
          </w:p>
        </w:tc>
        <w:tc>
          <w:tcPr>
            <w:tcW w:w="709"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7.1</w:t>
            </w:r>
          </w:p>
        </w:tc>
        <w:tc>
          <w:tcPr>
            <w:tcW w:w="592"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288"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65.8</w:t>
            </w:r>
          </w:p>
        </w:tc>
        <w:tc>
          <w:tcPr>
            <w:tcW w:w="612"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5.8</w:t>
            </w:r>
          </w:p>
        </w:tc>
        <w:tc>
          <w:tcPr>
            <w:tcW w:w="757"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72.8</w:t>
            </w:r>
          </w:p>
        </w:tc>
        <w:tc>
          <w:tcPr>
            <w:tcW w:w="803"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6.8</w:t>
            </w:r>
          </w:p>
        </w:tc>
        <w:tc>
          <w:tcPr>
            <w:tcW w:w="473"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300"/>
        </w:trPr>
        <w:tc>
          <w:tcPr>
            <w:tcW w:w="2694"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Sto-Gn</w:t>
            </w:r>
            <w:proofErr w:type="spellEnd"/>
            <w:r w:rsidRPr="00A9496F">
              <w:rPr>
                <w:rFonts w:ascii="Times New Roman" w:eastAsia="ＭＳ Ｐゴシック" w:hAnsi="Times New Roman" w:cs="Times New Roman"/>
                <w:color w:val="000000" w:themeColor="text1"/>
              </w:rPr>
              <w:t>| (%)</w:t>
            </w:r>
            <w:r w:rsidRPr="00A9496F">
              <w:rPr>
                <w:rFonts w:ascii="Times New Roman" w:eastAsia="ＭＳ Ｐゴシック" w:hAnsi="Times New Roman" w:cs="Times New Roman"/>
                <w:iCs/>
                <w:color w:val="000000" w:themeColor="text1"/>
              </w:rPr>
              <w:t xml:space="preserve"> Mandible height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44.9</w:t>
            </w:r>
          </w:p>
        </w:tc>
        <w:tc>
          <w:tcPr>
            <w:tcW w:w="851"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53.7</w:t>
            </w:r>
          </w:p>
        </w:tc>
        <w:tc>
          <w:tcPr>
            <w:tcW w:w="70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7.3</w:t>
            </w:r>
          </w:p>
        </w:tc>
        <w:tc>
          <w:tcPr>
            <w:tcW w:w="592"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45.2</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5.8</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50</w:t>
            </w:r>
          </w:p>
        </w:tc>
        <w:tc>
          <w:tcPr>
            <w:tcW w:w="803"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6.2</w:t>
            </w:r>
          </w:p>
        </w:tc>
        <w:tc>
          <w:tcPr>
            <w:tcW w:w="473"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Gla</w:t>
            </w:r>
            <w:proofErr w:type="spellEnd"/>
            <w:r w:rsidRPr="00A9496F">
              <w:rPr>
                <w:rFonts w:ascii="Times New Roman" w:eastAsia="ＭＳ Ｐゴシック" w:hAnsi="Times New Roman" w:cs="Times New Roman"/>
                <w:color w:val="000000" w:themeColor="text1"/>
              </w:rPr>
              <w:t>-Sn|/|Sn-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xml:space="preserve">| </w:t>
            </w:r>
            <w:r w:rsidRPr="00A9496F">
              <w:rPr>
                <w:rFonts w:ascii="Times New Roman" w:eastAsia="ＭＳ Ｐゴシック" w:hAnsi="Times New Roman" w:cs="Times New Roman"/>
                <w:iCs/>
                <w:color w:val="000000" w:themeColor="text1"/>
              </w:rPr>
              <w:t xml:space="preserve">Total </w:t>
            </w:r>
            <w:r w:rsidRPr="00A9496F">
              <w:rPr>
                <w:rFonts w:ascii="Times New Roman" w:eastAsia="ＭＳ Ｐゴシック" w:hAnsi="Times New Roman" w:cs="Times New Roman"/>
                <w:color w:val="000000" w:themeColor="text1"/>
              </w:rPr>
              <w:t>midface</w:t>
            </w:r>
            <w:r w:rsidRPr="00A9496F">
              <w:rPr>
                <w:rFonts w:ascii="Times New Roman" w:eastAsia="ＭＳ Ｐゴシック" w:hAnsi="Times New Roman" w:cs="Times New Roman"/>
                <w:iCs/>
                <w:color w:val="000000" w:themeColor="text1"/>
              </w:rPr>
              <w:t xml:space="preserve">-lower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vertAlign w:val="superscript"/>
              </w:rPr>
              <w:t>-a)</w:t>
            </w:r>
          </w:p>
        </w:tc>
        <w:tc>
          <w:tcPr>
            <w:tcW w:w="850"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1.22</w:t>
            </w:r>
          </w:p>
        </w:tc>
        <w:tc>
          <w:tcPr>
            <w:tcW w:w="851"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0.15</w:t>
            </w:r>
          </w:p>
        </w:tc>
        <w:tc>
          <w:tcPr>
            <w:tcW w:w="757"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1.04</w:t>
            </w:r>
          </w:p>
        </w:tc>
        <w:tc>
          <w:tcPr>
            <w:tcW w:w="709"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0.13</w:t>
            </w:r>
          </w:p>
        </w:tc>
        <w:tc>
          <w:tcPr>
            <w:tcW w:w="592"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288"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1.23</w:t>
            </w:r>
          </w:p>
        </w:tc>
        <w:tc>
          <w:tcPr>
            <w:tcW w:w="612"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0.16</w:t>
            </w:r>
          </w:p>
        </w:tc>
        <w:tc>
          <w:tcPr>
            <w:tcW w:w="757"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1.07</w:t>
            </w:r>
          </w:p>
        </w:tc>
        <w:tc>
          <w:tcPr>
            <w:tcW w:w="803" w:type="dxa"/>
            <w:tcBorders>
              <w:top w:val="single" w:sz="4" w:space="0" w:color="auto"/>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0.13</w:t>
            </w:r>
          </w:p>
        </w:tc>
        <w:tc>
          <w:tcPr>
            <w:tcW w:w="473" w:type="dxa"/>
            <w:tcBorders>
              <w:top w:val="single" w:sz="4" w:space="0" w:color="auto"/>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single" w:sz="4" w:space="0" w:color="auto"/>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|N-Sn|/|Sn-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color w:val="000000" w:themeColor="text1"/>
              </w:rPr>
              <w:t>Midface</w:t>
            </w:r>
            <w:r w:rsidRPr="00A9496F">
              <w:rPr>
                <w:rFonts w:ascii="Times New Roman" w:eastAsia="ＭＳ Ｐゴシック" w:hAnsi="Times New Roman" w:cs="Times New Roman"/>
                <w:iCs/>
                <w:color w:val="000000" w:themeColor="text1"/>
              </w:rPr>
              <w:t xml:space="preserve">-lower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0.91</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w:t>
            </w:r>
            <w:r>
              <w:rPr>
                <w:rFonts w:ascii="Times New Roman" w:eastAsia="ＭＳ Ｐゴシック" w:hAnsi="Times New Roman" w:cs="Times New Roman" w:hint="eastAsia"/>
                <w:color w:val="000000" w:themeColor="text1"/>
              </w:rPr>
              <w:t>0</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0.83</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0.09</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0.08</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0.78</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0.09</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xml:space="preserve">| </w:t>
            </w:r>
            <w:r w:rsidRPr="00A9496F">
              <w:rPr>
                <w:rFonts w:ascii="Times New Roman" w:eastAsia="ＭＳ Ｐゴシック" w:hAnsi="Times New Roman" w:cs="Times New Roman"/>
                <w:iCs/>
                <w:color w:val="000000" w:themeColor="text1"/>
              </w:rPr>
              <w:t xml:space="preserve">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0.52</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0.03</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0.54</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0.03</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0.54</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0.02</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0.55</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0.03</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Sto-Gn</w:t>
            </w:r>
            <w:proofErr w:type="spellEnd"/>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Sto</w:t>
            </w:r>
            <w:proofErr w:type="spellEnd"/>
            <w:r w:rsidRPr="00A9496F">
              <w:rPr>
                <w:rFonts w:ascii="Times New Roman" w:eastAsia="ＭＳ Ｐゴシック" w:hAnsi="Times New Roman" w:cs="Times New Roman"/>
                <w:color w:val="000000" w:themeColor="text1"/>
              </w:rPr>
              <w:t xml:space="preserve">| </w:t>
            </w:r>
            <w:r w:rsidRPr="00A9496F">
              <w:rPr>
                <w:rFonts w:ascii="Times New Roman" w:eastAsia="ＭＳ Ｐゴシック" w:hAnsi="Times New Roman" w:cs="Times New Roman"/>
                <w:iCs/>
                <w:color w:val="000000" w:themeColor="text1"/>
              </w:rPr>
              <w:t>Mandible-</w:t>
            </w:r>
            <w:r w:rsidRPr="00A9496F">
              <w:rPr>
                <w:rFonts w:ascii="Times New Roman" w:eastAsia="ＭＳ Ｐゴシック" w:hAnsi="Times New Roman" w:cs="Times New Roman"/>
                <w:iCs/>
                <w:color w:val="000000" w:themeColor="text1"/>
              </w:rPr>
              <w:lastRenderedPageBreak/>
              <w:t xml:space="preserve">upper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lastRenderedPageBreak/>
              <w:t>0.62</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0.07</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0.72</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0.11</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0.09</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0.63</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0.09</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0.3</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Sto-Gn</w:t>
            </w:r>
            <w:proofErr w:type="spellEnd"/>
            <w:r w:rsidRPr="00A9496F">
              <w:rPr>
                <w:rFonts w:ascii="Times New Roman" w:eastAsia="ＭＳ Ｐゴシック" w:hAnsi="Times New Roman" w:cs="Times New Roman"/>
                <w:color w:val="000000" w:themeColor="text1"/>
              </w:rPr>
              <w:t>|/|Sn-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xml:space="preserve">| </w:t>
            </w:r>
            <w:r w:rsidRPr="00A9496F">
              <w:rPr>
                <w:rFonts w:ascii="Times New Roman" w:eastAsia="ＭＳ Ｐゴシック" w:hAnsi="Times New Roman" w:cs="Times New Roman"/>
                <w:iCs/>
                <w:color w:val="000000" w:themeColor="text1"/>
              </w:rPr>
              <w:t xml:space="preserve">Mandible-lower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 b)</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0.73</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0.76</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0.68</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0.69</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Sm-Gn</w:t>
            </w:r>
            <w:proofErr w:type="spellEnd"/>
            <w:r w:rsidRPr="00A9496F">
              <w:rPr>
                <w:rFonts w:ascii="Times New Roman" w:eastAsia="ＭＳ Ｐゴシック" w:hAnsi="Times New Roman" w:cs="Times New Roman"/>
                <w:color w:val="000000" w:themeColor="text1"/>
              </w:rPr>
              <w:t>|/|Sn-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 Ch</w:t>
            </w:r>
            <w:r w:rsidRPr="00A9496F">
              <w:rPr>
                <w:rFonts w:ascii="Times New Roman" w:eastAsia="ＭＳ Ｐゴシック" w:hAnsi="Times New Roman" w:cs="Times New Roman"/>
                <w:iCs/>
                <w:color w:val="000000" w:themeColor="text1"/>
              </w:rPr>
              <w:t xml:space="preserve">in-lower </w:t>
            </w:r>
            <w:r w:rsidRPr="00A9496F">
              <w:rPr>
                <w:rFonts w:ascii="Times New Roman" w:eastAsia="ＭＳ Ｐゴシック" w:hAnsi="Times New Roman" w:cs="Times New Roman"/>
                <w:color w:val="000000" w:themeColor="text1"/>
              </w:rPr>
              <w:t>face</w:t>
            </w:r>
            <w:r w:rsidRPr="00A9496F">
              <w:rPr>
                <w:rFonts w:ascii="Times New Roman" w:eastAsia="ＭＳ Ｐゴシック" w:hAnsi="Times New Roman" w:cs="Times New Roman"/>
                <w:iCs/>
                <w:color w:val="000000" w:themeColor="text1"/>
              </w:rPr>
              <w:t xml:space="preserve"> height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0.45</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0.51</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0.06</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0.44</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Zy</w:t>
            </w:r>
            <w:proofErr w:type="spellEnd"/>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Zy</w:t>
            </w:r>
            <w:proofErr w:type="spellEnd"/>
            <w:r w:rsidRPr="00A9496F">
              <w:rPr>
                <w:rFonts w:ascii="Times New Roman" w:eastAsia="ＭＳ Ｐゴシック" w:hAnsi="Times New Roman" w:cs="Times New Roman"/>
                <w:color w:val="000000" w:themeColor="text1"/>
              </w:rPr>
              <w:t xml:space="preserve">′| </w:t>
            </w:r>
            <w:proofErr w:type="spellStart"/>
            <w:r w:rsidRPr="00A9496F">
              <w:rPr>
                <w:rFonts w:ascii="Times New Roman" w:eastAsia="ＭＳ Ｐゴシック" w:hAnsi="Times New Roman" w:cs="Times New Roman"/>
                <w:color w:val="000000" w:themeColor="text1"/>
              </w:rPr>
              <w:t>Facialindex</w:t>
            </w:r>
            <w:proofErr w:type="spellEnd"/>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0.89</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0.94</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0.07</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0.87</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0.92</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w:t>
            </w:r>
            <w:proofErr w:type="spellStart"/>
            <w:r w:rsidRPr="00A9496F">
              <w:rPr>
                <w:rFonts w:ascii="Times New Roman" w:eastAsia="ＭＳ Ｐゴシック" w:hAnsi="Times New Roman" w:cs="Times New Roman"/>
                <w:color w:val="000000" w:themeColor="text1"/>
              </w:rPr>
              <w:t>Gn</w:t>
            </w:r>
            <w:proofErr w:type="spellEnd"/>
            <w:r w:rsidRPr="00A9496F">
              <w:rPr>
                <w:rFonts w:ascii="Times New Roman" w:eastAsia="ＭＳ Ｐゴシック" w:hAnsi="Times New Roman" w:cs="Times New Roman"/>
                <w:color w:val="000000" w:themeColor="text1"/>
              </w:rPr>
              <w:t>|/|Go′-Go′| Face</w:t>
            </w:r>
            <w:r w:rsidRPr="00A9496F">
              <w:rPr>
                <w:rFonts w:ascii="Times New Roman" w:eastAsia="ＭＳ Ｐゴシック" w:hAnsi="Times New Roman" w:cs="Times New Roman"/>
                <w:iCs/>
                <w:color w:val="000000" w:themeColor="text1"/>
              </w:rPr>
              <w:t xml:space="preserve"> height-mandible width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rPr>
              <w:t xml:space="preserve"> </w:t>
            </w:r>
            <w:r w:rsidRPr="00A9496F">
              <w:rPr>
                <w:rFonts w:ascii="Times New Roman" w:eastAsia="ＭＳ Ｐゴシック" w:hAnsi="Times New Roman" w:cs="Times New Roman"/>
                <w:iCs/>
                <w:color w:val="000000" w:themeColor="text1"/>
                <w:vertAlign w:val="superscript"/>
              </w:rPr>
              <w:t>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1.16</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0.08</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0.12</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1.14</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0.09</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1.25</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0.13</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w:t>
            </w:r>
            <w:r>
              <w:rPr>
                <w:rFonts w:ascii="Times New Roman" w:eastAsia="ＭＳ Ｐゴシック" w:hAnsi="Times New Roman" w:cs="Times New Roman" w:hint="eastAsia"/>
                <w:color w:val="000000" w:themeColor="text1"/>
              </w:rPr>
              <w:t>.0</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A9496F">
        <w:trPr>
          <w:trHeight w:val="288"/>
        </w:trPr>
        <w:tc>
          <w:tcPr>
            <w:tcW w:w="269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Sto-Gn</w:t>
            </w:r>
            <w:proofErr w:type="spellEnd"/>
            <w:r w:rsidRPr="00A9496F">
              <w:rPr>
                <w:rFonts w:ascii="Times New Roman" w:eastAsia="ＭＳ Ｐゴシック" w:hAnsi="Times New Roman" w:cs="Times New Roman"/>
                <w:color w:val="000000" w:themeColor="text1"/>
              </w:rPr>
              <w:t xml:space="preserve">|/|Go′-Go′| </w:t>
            </w:r>
            <w:r w:rsidRPr="00A9496F">
              <w:rPr>
                <w:rFonts w:ascii="Times New Roman" w:eastAsia="ＭＳ Ｐゴシック" w:hAnsi="Times New Roman" w:cs="Times New Roman"/>
                <w:iCs/>
                <w:color w:val="000000" w:themeColor="text1"/>
              </w:rPr>
              <w:t xml:space="preserve">Mandibular </w:t>
            </w:r>
            <w:r w:rsidRPr="00A9496F">
              <w:rPr>
                <w:rFonts w:ascii="Times New Roman" w:eastAsia="ＭＳ Ｐゴシック" w:hAnsi="Times New Roman" w:cs="Times New Roman"/>
                <w:color w:val="000000" w:themeColor="text1"/>
              </w:rPr>
              <w:t>index</w:t>
            </w:r>
            <w:r w:rsidRPr="00A9496F">
              <w:rPr>
                <w:rFonts w:ascii="Times New Roman" w:eastAsia="ＭＳ Ｐゴシック" w:hAnsi="Times New Roman" w:cs="Times New Roman"/>
                <w:iCs/>
                <w:color w:val="000000" w:themeColor="text1"/>
                <w:vertAlign w:val="superscript"/>
              </w:rPr>
              <w:t xml:space="preserve"> a)</w:t>
            </w:r>
          </w:p>
        </w:tc>
        <w:tc>
          <w:tcPr>
            <w:tcW w:w="850"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0.43</w:t>
            </w:r>
          </w:p>
        </w:tc>
        <w:tc>
          <w:tcPr>
            <w:tcW w:w="851"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757"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0.49</w:t>
            </w:r>
          </w:p>
        </w:tc>
        <w:tc>
          <w:tcPr>
            <w:tcW w:w="70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0.07</w:t>
            </w:r>
          </w:p>
        </w:tc>
        <w:tc>
          <w:tcPr>
            <w:tcW w:w="592"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0.42</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757"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0.48</w:t>
            </w:r>
          </w:p>
        </w:tc>
        <w:tc>
          <w:tcPr>
            <w:tcW w:w="803"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0.06</w:t>
            </w:r>
          </w:p>
        </w:tc>
        <w:tc>
          <w:tcPr>
            <w:tcW w:w="473"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528"/>
        </w:trPr>
        <w:tc>
          <w:tcPr>
            <w:tcW w:w="2694"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Cs/>
                <w:color w:val="000000" w:themeColor="text1"/>
              </w:rPr>
            </w:pPr>
            <w:r w:rsidRPr="00A9496F">
              <w:rPr>
                <w:rFonts w:ascii="Times New Roman" w:eastAsia="ＭＳ Ｐゴシック" w:hAnsi="Times New Roman" w:cs="Times New Roman"/>
                <w:iCs/>
                <w:color w:val="000000" w:themeColor="text1"/>
              </w:rPr>
              <w:t xml:space="preserve">Height-to-width ratio of the outline of the supraorbital ridge </w:t>
            </w:r>
            <w:r w:rsidRPr="00A9496F">
              <w:rPr>
                <w:rFonts w:ascii="Times New Roman" w:eastAsia="ＭＳ Ｐゴシック" w:hAnsi="Times New Roman" w:cs="Times New Roman"/>
                <w:iCs/>
                <w:color w:val="000000" w:themeColor="text1"/>
                <w:vertAlign w:val="superscript"/>
              </w:rPr>
              <w:t>d)</w:t>
            </w:r>
          </w:p>
        </w:tc>
        <w:tc>
          <w:tcPr>
            <w:tcW w:w="850"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0.69</w:t>
            </w:r>
          </w:p>
        </w:tc>
        <w:tc>
          <w:tcPr>
            <w:tcW w:w="851"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0.25</w:t>
            </w:r>
          </w:p>
        </w:tc>
        <w:tc>
          <w:tcPr>
            <w:tcW w:w="757"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0.45</w:t>
            </w:r>
          </w:p>
        </w:tc>
        <w:tc>
          <w:tcPr>
            <w:tcW w:w="709"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0.25</w:t>
            </w:r>
          </w:p>
        </w:tc>
        <w:tc>
          <w:tcPr>
            <w:tcW w:w="592"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69"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0.62</w:t>
            </w:r>
          </w:p>
        </w:tc>
        <w:tc>
          <w:tcPr>
            <w:tcW w:w="612"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0.24</w:t>
            </w:r>
          </w:p>
        </w:tc>
        <w:tc>
          <w:tcPr>
            <w:tcW w:w="757"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0.41</w:t>
            </w:r>
          </w:p>
        </w:tc>
        <w:tc>
          <w:tcPr>
            <w:tcW w:w="803" w:type="dxa"/>
            <w:tcBorders>
              <w:top w:val="nil"/>
              <w:left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0.18</w:t>
            </w:r>
          </w:p>
        </w:tc>
        <w:tc>
          <w:tcPr>
            <w:tcW w:w="473" w:type="dxa"/>
            <w:tcBorders>
              <w:top w:val="nil"/>
              <w:left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w:t>
            </w:r>
            <w:r>
              <w:rPr>
                <w:rFonts w:ascii="Times New Roman" w:eastAsia="ＭＳ Ｐゴシック" w:hAnsi="Times New Roman" w:cs="Times New Roman" w:hint="eastAsia"/>
                <w:color w:val="000000" w:themeColor="text1"/>
              </w:rPr>
              <w:t>.0</w:t>
            </w:r>
          </w:p>
        </w:tc>
        <w:tc>
          <w:tcPr>
            <w:tcW w:w="288"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A9496F">
        <w:trPr>
          <w:trHeight w:val="288"/>
        </w:trPr>
        <w:tc>
          <w:tcPr>
            <w:tcW w:w="2694"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|Ps-Pi|/|</w:t>
            </w:r>
            <w:r w:rsidRPr="00A9496F">
              <w:rPr>
                <w:rFonts w:ascii="Times New Roman" w:eastAsia="ＭＳ Ｐゴシック" w:hAnsi="Times New Roman" w:cs="Times New Roman"/>
                <w:iCs/>
                <w:color w:val="000000" w:themeColor="text1"/>
              </w:rPr>
              <w:t>Ex</w:t>
            </w:r>
            <w:r w:rsidRPr="00A9496F">
              <w:rPr>
                <w:rFonts w:ascii="Times New Roman" w:eastAsia="ＭＳ Ｐゴシック" w:hAnsi="Times New Roman" w:cs="Times New Roman"/>
                <w:color w:val="000000" w:themeColor="text1"/>
              </w:rPr>
              <w:t>-</w:t>
            </w:r>
            <w:proofErr w:type="spellStart"/>
            <w:r w:rsidRPr="00A9496F">
              <w:rPr>
                <w:rFonts w:ascii="Times New Roman" w:eastAsia="ＭＳ Ｐゴシック" w:hAnsi="Times New Roman" w:cs="Times New Roman"/>
                <w:color w:val="000000" w:themeColor="text1"/>
              </w:rPr>
              <w:t>En</w:t>
            </w:r>
            <w:proofErr w:type="spellEnd"/>
            <w:r w:rsidRPr="00A9496F">
              <w:rPr>
                <w:rFonts w:ascii="Times New Roman" w:eastAsia="ＭＳ Ｐゴシック" w:hAnsi="Times New Roman" w:cs="Times New Roman"/>
                <w:color w:val="000000" w:themeColor="text1"/>
              </w:rPr>
              <w:t xml:space="preserve">| </w:t>
            </w:r>
            <w:r w:rsidRPr="00A9496F">
              <w:rPr>
                <w:rFonts w:ascii="Times New Roman" w:eastAsia="ＭＳ Ｐゴシック" w:hAnsi="Times New Roman" w:cs="Times New Roman"/>
                <w:iCs/>
                <w:color w:val="000000" w:themeColor="text1"/>
              </w:rPr>
              <w:t xml:space="preserve">Height-to-width ratio of the eye </w:t>
            </w:r>
            <w:r w:rsidRPr="00A9496F">
              <w:rPr>
                <w:rFonts w:ascii="Times New Roman" w:eastAsia="ＭＳ Ｐゴシック" w:hAnsi="Times New Roman" w:cs="Times New Roman"/>
                <w:iCs/>
                <w:color w:val="000000" w:themeColor="text1"/>
                <w:vertAlign w:val="superscript"/>
              </w:rPr>
              <w:t>b)</w:t>
            </w:r>
          </w:p>
        </w:tc>
        <w:tc>
          <w:tcPr>
            <w:tcW w:w="850"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0.47</w:t>
            </w:r>
          </w:p>
        </w:tc>
        <w:tc>
          <w:tcPr>
            <w:tcW w:w="851"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0.44</w:t>
            </w:r>
          </w:p>
        </w:tc>
        <w:tc>
          <w:tcPr>
            <w:tcW w:w="70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592"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86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0.05</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0.43</w:t>
            </w:r>
          </w:p>
        </w:tc>
        <w:tc>
          <w:tcPr>
            <w:tcW w:w="803"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0.04</w:t>
            </w:r>
          </w:p>
        </w:tc>
        <w:tc>
          <w:tcPr>
            <w:tcW w:w="473"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bl>
    <w:p w:rsidR="00091432" w:rsidRPr="00A9496F" w:rsidRDefault="00091432" w:rsidP="00DF43B4">
      <w:pPr>
        <w:adjustRightInd w:val="0"/>
        <w:ind w:leftChars="-607" w:left="-1275"/>
        <w:jc w:val="left"/>
        <w:rPr>
          <w:rStyle w:val="a8"/>
          <w:rFonts w:ascii="Times New Roman" w:hAnsi="Times New Roman" w:cs="Times New Roman"/>
          <w:color w:val="000000" w:themeColor="text1"/>
        </w:rPr>
      </w:pPr>
      <w:r w:rsidRPr="00A9496F">
        <w:rPr>
          <w:rFonts w:ascii="Times New Roman" w:eastAsia="Times New Roman" w:hAnsi="Times New Roman" w:cs="Times New Roman"/>
          <w:bCs/>
          <w:iCs/>
          <w:color w:val="000000" w:themeColor="text1"/>
        </w:rPr>
        <w:t xml:space="preserve">For comparison with the Japanese subjects, the effect values were calculated from the Japanese subjects that were employed in a previous study </w:t>
      </w:r>
      <w:r w:rsidRPr="00D35C7E">
        <w:rPr>
          <w:rFonts w:ascii="Times New Roman" w:hAnsi="Times New Roman" w:cs="Times New Roman"/>
          <w:noProof/>
          <w:color w:val="000000" w:themeColor="text1"/>
          <w:kern w:val="24"/>
          <w:vertAlign w:val="superscript"/>
        </w:rPr>
        <w:t>1</w:t>
      </w:r>
      <w:r w:rsidRPr="00A9496F">
        <w:rPr>
          <w:rFonts w:ascii="Times New Roman" w:eastAsia="Times New Roman" w:hAnsi="Times New Roman" w:cs="Times New Roman"/>
          <w:bCs/>
          <w:iCs/>
          <w:color w:val="000000" w:themeColor="text1"/>
        </w:rPr>
        <w:t xml:space="preserve">. </w:t>
      </w:r>
      <w:r w:rsidRPr="00A9496F">
        <w:rPr>
          <w:rStyle w:val="a8"/>
          <w:rFonts w:ascii="Times New Roman" w:hAnsi="Times New Roman" w:cs="Times New Roman"/>
          <w:color w:val="000000" w:themeColor="text1"/>
        </w:rPr>
        <w:t>a) Farkas and Munro, 1987</w:t>
      </w:r>
      <w:r w:rsidRPr="00D35C7E">
        <w:rPr>
          <w:rStyle w:val="a8"/>
          <w:rFonts w:ascii="Times New Roman" w:hAnsi="Times New Roman" w:cs="Times New Roman"/>
          <w:noProof/>
          <w:color w:val="000000" w:themeColor="text1"/>
          <w:vertAlign w:val="superscript"/>
        </w:rPr>
        <w:t>2</w:t>
      </w:r>
      <w:r w:rsidRPr="00A9496F">
        <w:rPr>
          <w:rStyle w:val="a8"/>
          <w:rFonts w:ascii="Times New Roman" w:hAnsi="Times New Roman" w:cs="Times New Roman"/>
          <w:color w:val="000000" w:themeColor="text1"/>
        </w:rPr>
        <w:t xml:space="preserve">; b) </w:t>
      </w:r>
      <w:proofErr w:type="spellStart"/>
      <w:r w:rsidRPr="00A9496F">
        <w:rPr>
          <w:rStyle w:val="a8"/>
          <w:rFonts w:ascii="Times New Roman" w:hAnsi="Times New Roman" w:cs="Times New Roman"/>
          <w:color w:val="000000" w:themeColor="text1"/>
        </w:rPr>
        <w:t>Carre</w:t>
      </w:r>
      <w:proofErr w:type="spellEnd"/>
      <w:r w:rsidRPr="00A9496F">
        <w:rPr>
          <w:rStyle w:val="a8"/>
          <w:rFonts w:ascii="Times New Roman" w:hAnsi="Times New Roman" w:cs="Times New Roman"/>
          <w:color w:val="000000" w:themeColor="text1"/>
        </w:rPr>
        <w:t xml:space="preserve"> et al., 2009</w:t>
      </w:r>
      <w:r>
        <w:rPr>
          <w:rStyle w:val="a8"/>
          <w:rFonts w:ascii="Times New Roman" w:eastAsiaTheme="minorEastAsia" w:hAnsi="Times New Roman" w:cs="Times New Roman" w:hint="eastAsia"/>
          <w:color w:val="000000" w:themeColor="text1"/>
        </w:rPr>
        <w:t xml:space="preserve"> </w:t>
      </w:r>
      <w:proofErr w:type="gramStart"/>
      <w:r w:rsidRPr="00D35C7E">
        <w:rPr>
          <w:rStyle w:val="a8"/>
          <w:rFonts w:ascii="Times New Roman" w:eastAsiaTheme="minorEastAsia" w:hAnsi="Times New Roman" w:cs="Times New Roman"/>
          <w:noProof/>
          <w:color w:val="000000" w:themeColor="text1"/>
          <w:vertAlign w:val="superscript"/>
        </w:rPr>
        <w:t>3</w:t>
      </w:r>
      <w:r w:rsidRPr="006B09D5">
        <w:rPr>
          <w:rStyle w:val="a8"/>
          <w:rFonts w:ascii="Times New Roman" w:eastAsiaTheme="minorEastAsia" w:hAnsi="Times New Roman" w:cs="Times New Roman" w:hint="eastAsia"/>
          <w:color w:val="000000" w:themeColor="text1"/>
        </w:rPr>
        <w:t xml:space="preserve"> </w:t>
      </w:r>
      <w:r w:rsidRPr="00A9496F">
        <w:rPr>
          <w:rStyle w:val="a8"/>
          <w:rFonts w:ascii="Times New Roman" w:hAnsi="Times New Roman" w:cs="Times New Roman"/>
          <w:color w:val="000000" w:themeColor="text1"/>
        </w:rPr>
        <w:t>;</w:t>
      </w:r>
      <w:proofErr w:type="gramEnd"/>
      <w:r w:rsidRPr="00A9496F">
        <w:rPr>
          <w:rStyle w:val="a8"/>
          <w:rFonts w:ascii="Times New Roman" w:hAnsi="Times New Roman" w:cs="Times New Roman"/>
          <w:color w:val="000000" w:themeColor="text1"/>
        </w:rPr>
        <w:t xml:space="preserve"> c)</w:t>
      </w:r>
      <w:proofErr w:type="spellStart"/>
      <w:r w:rsidRPr="00A9496F">
        <w:rPr>
          <w:rStyle w:val="a8"/>
          <w:rFonts w:ascii="Times New Roman" w:hAnsi="Times New Roman" w:cs="Times New Roman"/>
          <w:color w:val="000000" w:themeColor="text1"/>
        </w:rPr>
        <w:t>Tanikawa</w:t>
      </w:r>
      <w:proofErr w:type="spellEnd"/>
      <w:r w:rsidRPr="00A9496F">
        <w:rPr>
          <w:rStyle w:val="a8"/>
          <w:rFonts w:ascii="Times New Roman" w:hAnsi="Times New Roman" w:cs="Times New Roman"/>
          <w:color w:val="000000" w:themeColor="text1"/>
        </w:rPr>
        <w:t xml:space="preserve"> and Takada</w:t>
      </w:r>
      <w:r>
        <w:rPr>
          <w:rStyle w:val="a8"/>
          <w:rFonts w:ascii="Times New Roman" w:eastAsiaTheme="minorEastAsia" w:hAnsi="Times New Roman" w:cs="Times New Roman" w:hint="eastAsia"/>
          <w:color w:val="000000" w:themeColor="text1"/>
        </w:rPr>
        <w:t xml:space="preserve"> </w:t>
      </w:r>
      <w:r w:rsidRPr="00D35C7E">
        <w:rPr>
          <w:rStyle w:val="a8"/>
          <w:rFonts w:ascii="Times New Roman" w:eastAsiaTheme="minorEastAsia" w:hAnsi="Times New Roman" w:cs="Times New Roman"/>
          <w:noProof/>
          <w:color w:val="000000" w:themeColor="text1"/>
          <w:vertAlign w:val="superscript"/>
        </w:rPr>
        <w:t>4</w:t>
      </w:r>
      <w:r w:rsidRPr="00A9496F">
        <w:rPr>
          <w:rStyle w:val="a8"/>
          <w:rFonts w:ascii="Times New Roman" w:hAnsi="Times New Roman" w:cs="Times New Roman"/>
          <w:color w:val="000000" w:themeColor="text1"/>
        </w:rPr>
        <w:t>, 2014; d) Newly defined; e) T+ indicates significant sexual differences in the Turkish group, J+ indicates significant sexual differences in the Japanese group, and TJ+ indicates significant sexual differences in both Turkish and Japanese groups; * P&lt;0.01 &amp; effect value</w:t>
      </w:r>
      <w:r w:rsidRPr="00A9496F">
        <w:rPr>
          <w:rStyle w:val="a8"/>
          <w:rFonts w:ascii="ＭＳ 明朝" w:eastAsia="ＭＳ 明朝" w:hAnsi="ＭＳ 明朝" w:cs="ＭＳ 明朝" w:hint="eastAsia"/>
          <w:color w:val="000000" w:themeColor="text1"/>
        </w:rPr>
        <w:t>≧</w:t>
      </w:r>
      <w:r w:rsidRPr="00A9496F">
        <w:rPr>
          <w:rStyle w:val="a8"/>
          <w:rFonts w:ascii="Times New Roman" w:hAnsi="Times New Roman" w:cs="Times New Roman"/>
          <w:color w:val="000000" w:themeColor="text1"/>
        </w:rPr>
        <w:t>0.8</w:t>
      </w:r>
    </w:p>
    <w:p w:rsidR="00091432" w:rsidRPr="00A9496F" w:rsidRDefault="00091432" w:rsidP="00B214B0">
      <w:pPr>
        <w:jc w:val="left"/>
        <w:rPr>
          <w:rFonts w:ascii="Times New Roman" w:hAnsi="Times New Roman" w:cs="Times New Roman"/>
          <w:color w:val="000000" w:themeColor="text1"/>
        </w:rPr>
      </w:pPr>
      <w:r w:rsidRPr="00A9496F">
        <w:rPr>
          <w:rStyle w:val="a8"/>
          <w:rFonts w:ascii="Times New Roman" w:eastAsia="Arial Unicode MS" w:hAnsi="Times New Roman" w:cs="Times New Roman"/>
          <w:color w:val="000000" w:themeColor="text1"/>
        </w:rPr>
        <w:br w:type="page"/>
      </w:r>
    </w:p>
    <w:p w:rsidR="00091432" w:rsidRPr="00A9496F" w:rsidRDefault="00091432" w:rsidP="00DF43B4">
      <w:pPr>
        <w:ind w:leftChars="-607" w:left="-1275"/>
        <w:jc w:val="left"/>
        <w:rPr>
          <w:rStyle w:val="a8"/>
          <w:rFonts w:ascii="Times New Roman" w:hAnsi="Times New Roman" w:cs="Times New Roman"/>
          <w:color w:val="000000" w:themeColor="text1"/>
        </w:rPr>
      </w:pPr>
      <w:r w:rsidRPr="000F31ED">
        <w:rPr>
          <w:rFonts w:ascii="Times New Roman" w:hAnsi="Times New Roman" w:cs="Times New Roman"/>
          <w:b/>
          <w:color w:val="000000" w:themeColor="text1"/>
        </w:rPr>
        <w:lastRenderedPageBreak/>
        <w:t xml:space="preserve">Supplementary </w:t>
      </w:r>
      <w:r>
        <w:rPr>
          <w:rFonts w:ascii="Times New Roman" w:hAnsi="Times New Roman" w:cs="Times New Roman"/>
          <w:b/>
          <w:color w:val="000000" w:themeColor="text1"/>
        </w:rPr>
        <w:t xml:space="preserve">Table </w:t>
      </w:r>
      <w:r w:rsidRPr="00A9496F">
        <w:rPr>
          <w:rFonts w:ascii="Times New Roman" w:hAnsi="Times New Roman" w:cs="Times New Roman"/>
          <w:b/>
          <w:color w:val="000000" w:themeColor="text1"/>
        </w:rPr>
        <w:t>S</w:t>
      </w:r>
      <w:r>
        <w:rPr>
          <w:rStyle w:val="a8"/>
          <w:rFonts w:ascii="Times New Roman" w:hAnsi="Times New Roman" w:cs="Times New Roman"/>
          <w:b/>
          <w:color w:val="000000" w:themeColor="text1"/>
        </w:rPr>
        <w:t>2</w:t>
      </w:r>
      <w:r w:rsidRPr="00A9496F">
        <w:rPr>
          <w:rStyle w:val="a8"/>
          <w:rFonts w:ascii="Times New Roman" w:hAnsi="Times New Roman" w:cs="Times New Roman"/>
          <w:b/>
          <w:color w:val="000000" w:themeColor="text1"/>
        </w:rPr>
        <w:t>.</w:t>
      </w:r>
      <w:r w:rsidRPr="00A9496F">
        <w:rPr>
          <w:rStyle w:val="a8"/>
          <w:rFonts w:ascii="Times New Roman" w:hAnsi="Times New Roman" w:cs="Times New Roman"/>
          <w:color w:val="000000" w:themeColor="text1"/>
        </w:rPr>
        <w:t xml:space="preserve"> </w:t>
      </w:r>
      <w:r w:rsidRPr="00A9496F">
        <w:rPr>
          <w:rStyle w:val="a8"/>
          <w:rFonts w:ascii="Times New Roman" w:hAnsi="Times New Roman" w:cs="Times New Roman"/>
          <w:b/>
          <w:color w:val="000000" w:themeColor="text1"/>
        </w:rPr>
        <w:t xml:space="preserve">Means, standard deviations (S.D.), and effect values of the Turkish and Japanese groups for the variables for the contours Ex–Ac//z, </w:t>
      </w:r>
      <w:proofErr w:type="spellStart"/>
      <w:r w:rsidRPr="00A9496F">
        <w:rPr>
          <w:rStyle w:val="a8"/>
          <w:rFonts w:ascii="Times New Roman" w:hAnsi="Times New Roman" w:cs="Times New Roman"/>
          <w:b/>
          <w:color w:val="000000" w:themeColor="text1"/>
        </w:rPr>
        <w:t>En</w:t>
      </w:r>
      <w:proofErr w:type="spellEnd"/>
      <w:r w:rsidRPr="00A9496F">
        <w:rPr>
          <w:rStyle w:val="a8"/>
          <w:rFonts w:ascii="Times New Roman" w:hAnsi="Times New Roman" w:cs="Times New Roman"/>
          <w:b/>
          <w:color w:val="000000" w:themeColor="text1"/>
        </w:rPr>
        <w:t>–Ac//z, Ex–Ch//z, and Ac–Ch//z for each side of the face (</w:t>
      </w:r>
      <w:r>
        <w:rPr>
          <w:rStyle w:val="a8"/>
          <w:rFonts w:asciiTheme="minorEastAsia" w:eastAsiaTheme="minorEastAsia" w:hAnsiTheme="minorEastAsia" w:cs="Times New Roman" w:hint="eastAsia"/>
          <w:b/>
          <w:color w:val="000000" w:themeColor="text1"/>
        </w:rPr>
        <w:t>See</w:t>
      </w:r>
      <w:r w:rsidRPr="00A9496F">
        <w:rPr>
          <w:rStyle w:val="a8"/>
          <w:rFonts w:ascii="Times New Roman" w:hAnsi="Times New Roman" w:cs="Times New Roman"/>
          <w:b/>
          <w:color w:val="000000" w:themeColor="text1"/>
        </w:rPr>
        <w:t xml:space="preserve"> </w:t>
      </w:r>
      <w:r w:rsidRPr="0050505C">
        <w:rPr>
          <w:rStyle w:val="a8"/>
          <w:rFonts w:ascii="Times New Roman" w:hAnsi="Times New Roman" w:cs="Times New Roman"/>
          <w:b/>
          <w:color w:val="000000" w:themeColor="text1"/>
        </w:rPr>
        <w:t>Supplementary</w:t>
      </w:r>
      <w:r w:rsidRPr="00A9496F">
        <w:rPr>
          <w:rStyle w:val="a8"/>
          <w:rFonts w:ascii="Times New Roman" w:hAnsi="Times New Roman" w:cs="Times New Roman"/>
          <w:b/>
          <w:color w:val="000000" w:themeColor="text1"/>
        </w:rPr>
        <w:t xml:space="preserve"> Fig</w:t>
      </w:r>
      <w:r>
        <w:rPr>
          <w:rStyle w:val="a8"/>
          <w:rFonts w:ascii="Times New Roman" w:hAnsi="Times New Roman" w:cs="Times New Roman"/>
          <w:b/>
          <w:color w:val="000000" w:themeColor="text1"/>
        </w:rPr>
        <w:t xml:space="preserve"> S4</w:t>
      </w:r>
      <w:r w:rsidRPr="00A9496F">
        <w:rPr>
          <w:rStyle w:val="a8"/>
          <w:rFonts w:ascii="Times New Roman" w:hAnsi="Times New Roman" w:cs="Times New Roman"/>
          <w:b/>
          <w:color w:val="000000" w:themeColor="text1"/>
        </w:rPr>
        <w:t xml:space="preserve"> for definitions).</w:t>
      </w:r>
      <w:r w:rsidRPr="00A9496F">
        <w:rPr>
          <w:rStyle w:val="a8"/>
          <w:rFonts w:ascii="Times New Roman" w:hAnsi="Times New Roman" w:cs="Times New Roman"/>
          <w:color w:val="000000" w:themeColor="text1"/>
        </w:rPr>
        <w:t xml:space="preserve"> </w:t>
      </w:r>
    </w:p>
    <w:tbl>
      <w:tblPr>
        <w:tblW w:w="11197" w:type="dxa"/>
        <w:tblInd w:w="-1177" w:type="dxa"/>
        <w:tblLayout w:type="fixed"/>
        <w:tblCellMar>
          <w:left w:w="99" w:type="dxa"/>
          <w:right w:w="99" w:type="dxa"/>
        </w:tblCellMar>
        <w:tblLook w:val="04A0" w:firstRow="1" w:lastRow="0" w:firstColumn="1" w:lastColumn="0" w:noHBand="0" w:noVBand="1"/>
      </w:tblPr>
      <w:tblGrid>
        <w:gridCol w:w="710"/>
        <w:gridCol w:w="1103"/>
        <w:gridCol w:w="2015"/>
        <w:gridCol w:w="638"/>
        <w:gridCol w:w="638"/>
        <w:gridCol w:w="638"/>
        <w:gridCol w:w="519"/>
        <w:gridCol w:w="544"/>
        <w:gridCol w:w="288"/>
        <w:gridCol w:w="638"/>
        <w:gridCol w:w="612"/>
        <w:gridCol w:w="638"/>
        <w:gridCol w:w="659"/>
        <w:gridCol w:w="686"/>
        <w:gridCol w:w="288"/>
        <w:gridCol w:w="583"/>
      </w:tblGrid>
      <w:tr w:rsidR="00091432" w:rsidRPr="00A9496F" w:rsidTr="00B214B0">
        <w:trPr>
          <w:trHeight w:val="312"/>
        </w:trPr>
        <w:tc>
          <w:tcPr>
            <w:tcW w:w="1813" w:type="dxa"/>
            <w:gridSpan w:val="2"/>
            <w:vMerge w:val="restart"/>
            <w:tcBorders>
              <w:top w:val="single" w:sz="8" w:space="0" w:color="000000"/>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Contour</w:t>
            </w:r>
          </w:p>
        </w:tc>
        <w:tc>
          <w:tcPr>
            <w:tcW w:w="2015" w:type="dxa"/>
            <w:vMerge w:val="restart"/>
            <w:tcBorders>
              <w:top w:val="single" w:sz="8" w:space="0" w:color="auto"/>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Variable</w:t>
            </w:r>
          </w:p>
        </w:tc>
        <w:tc>
          <w:tcPr>
            <w:tcW w:w="3265" w:type="dxa"/>
            <w:gridSpan w:val="6"/>
            <w:tcBorders>
              <w:top w:val="single" w:sz="8"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Turkish</w:t>
            </w:r>
          </w:p>
        </w:tc>
        <w:tc>
          <w:tcPr>
            <w:tcW w:w="3521" w:type="dxa"/>
            <w:gridSpan w:val="6"/>
            <w:tcBorders>
              <w:top w:val="single" w:sz="8" w:space="0" w:color="auto"/>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Japanese</w:t>
            </w:r>
          </w:p>
        </w:tc>
        <w:tc>
          <w:tcPr>
            <w:tcW w:w="583" w:type="dxa"/>
            <w:vMerge w:val="restart"/>
            <w:tcBorders>
              <w:top w:val="single" w:sz="8" w:space="0" w:color="auto"/>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 xml:space="preserve">Summary </w:t>
            </w:r>
            <w:r w:rsidRPr="00A9496F">
              <w:rPr>
                <w:rFonts w:ascii="Times New Roman" w:eastAsia="ＭＳ Ｐゴシック" w:hAnsi="Times New Roman" w:cs="Times New Roman"/>
                <w:b/>
                <w:bCs/>
                <w:color w:val="000000" w:themeColor="text1"/>
                <w:vertAlign w:val="superscript"/>
              </w:rPr>
              <w:t>a)</w:t>
            </w:r>
          </w:p>
        </w:tc>
      </w:tr>
      <w:tr w:rsidR="00091432" w:rsidRPr="00A9496F" w:rsidTr="00B214B0">
        <w:trPr>
          <w:trHeight w:val="264"/>
        </w:trPr>
        <w:tc>
          <w:tcPr>
            <w:tcW w:w="1813" w:type="dxa"/>
            <w:gridSpan w:val="2"/>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2015" w:type="dxa"/>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1276" w:type="dxa"/>
            <w:gridSpan w:val="2"/>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Female</w:t>
            </w:r>
          </w:p>
        </w:tc>
        <w:tc>
          <w:tcPr>
            <w:tcW w:w="1157" w:type="dxa"/>
            <w:gridSpan w:val="2"/>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Male</w:t>
            </w:r>
          </w:p>
        </w:tc>
        <w:tc>
          <w:tcPr>
            <w:tcW w:w="832" w:type="dxa"/>
            <w:gridSpan w:val="2"/>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Effect value</w:t>
            </w:r>
          </w:p>
        </w:tc>
        <w:tc>
          <w:tcPr>
            <w:tcW w:w="1250" w:type="dxa"/>
            <w:gridSpan w:val="2"/>
            <w:tcBorders>
              <w:top w:val="nil"/>
              <w:left w:val="nil"/>
              <w:bottom w:val="nil"/>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Female</w:t>
            </w:r>
          </w:p>
        </w:tc>
        <w:tc>
          <w:tcPr>
            <w:tcW w:w="1297" w:type="dxa"/>
            <w:gridSpan w:val="2"/>
            <w:tcBorders>
              <w:top w:val="nil"/>
              <w:left w:val="nil"/>
              <w:bottom w:val="nil"/>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Male</w:t>
            </w:r>
          </w:p>
        </w:tc>
        <w:tc>
          <w:tcPr>
            <w:tcW w:w="974" w:type="dxa"/>
            <w:gridSpan w:val="2"/>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Effect value</w:t>
            </w:r>
          </w:p>
        </w:tc>
        <w:tc>
          <w:tcPr>
            <w:tcW w:w="583" w:type="dxa"/>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r>
      <w:tr w:rsidR="00091432" w:rsidRPr="00A9496F" w:rsidTr="00B214B0">
        <w:trPr>
          <w:trHeight w:val="276"/>
        </w:trPr>
        <w:tc>
          <w:tcPr>
            <w:tcW w:w="1813" w:type="dxa"/>
            <w:gridSpan w:val="2"/>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2015" w:type="dxa"/>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832" w:type="dxa"/>
            <w:gridSpan w:val="2"/>
            <w:vMerge/>
            <w:tcBorders>
              <w:top w:val="nil"/>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974" w:type="dxa"/>
            <w:gridSpan w:val="2"/>
            <w:vMerge/>
            <w:tcBorders>
              <w:top w:val="nil"/>
              <w:left w:val="nil"/>
              <w:bottom w:val="single" w:sz="4" w:space="0" w:color="auto"/>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sz w:val="18"/>
              </w:rPr>
            </w:pPr>
          </w:p>
        </w:tc>
        <w:tc>
          <w:tcPr>
            <w:tcW w:w="583" w:type="dxa"/>
            <w:vMerge/>
            <w:tcBorders>
              <w:top w:val="single" w:sz="8" w:space="0" w:color="000000"/>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b/>
                <w:bCs/>
                <w:color w:val="000000" w:themeColor="text1"/>
              </w:rPr>
            </w:pPr>
          </w:p>
        </w:tc>
      </w:tr>
      <w:tr w:rsidR="00091432" w:rsidRPr="00A9496F" w:rsidTr="00B214B0">
        <w:trPr>
          <w:trHeight w:val="312"/>
        </w:trPr>
        <w:tc>
          <w:tcPr>
            <w:tcW w:w="710"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Left</w:t>
            </w:r>
          </w:p>
        </w:tc>
        <w:tc>
          <w:tcPr>
            <w:tcW w:w="1103"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Ex-Ac//z</w:t>
            </w: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3.1</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5.4</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2.4</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4.4</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Ex-Ch//z</w:t>
            </w: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74.7</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75.7</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0.3</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78.7</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82.4</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64"/>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6.7</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7.8</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4.2</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4.9</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4.0</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1.8</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5.7</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2.0</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Ac-Ch//z</w:t>
            </w: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1</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2</w:t>
            </w:r>
            <w:r w:rsidRPr="00A9496F">
              <w:rPr>
                <w:rFonts w:ascii="Times New Roman" w:eastAsia="ＭＳ 明朝" w:hAnsi="Times New Roman" w:cs="Times New Roman"/>
                <w:color w:val="000000" w:themeColor="text1"/>
              </w:rPr>
              <w:t xml:space="preserve">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-9.1</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6.0</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-6.0</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-6.3</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5.9</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5.2</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33.6</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34.8</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33.6</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w:t>
            </w:r>
            <w:r>
              <w:rPr>
                <w:rFonts w:ascii="Times New Roman" w:eastAsia="ＭＳ Ｐゴシック" w:hAnsi="Times New Roman" w:cs="Times New Roman" w:hint="eastAsia"/>
                <w:color w:val="000000" w:themeColor="text1"/>
              </w:rPr>
              <w:t>.0</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36.3</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Right</w:t>
            </w:r>
          </w:p>
        </w:tc>
        <w:tc>
          <w:tcPr>
            <w:tcW w:w="110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Ex-Ac//z</w:t>
            </w: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Ex-Ch//z</w:t>
            </w: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1</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2</w:t>
            </w:r>
            <w:r w:rsidRPr="00A9496F">
              <w:rPr>
                <w:rFonts w:ascii="Times New Roman" w:eastAsia="ＭＳ 明朝" w:hAnsi="Times New Roman" w:cs="Times New Roman"/>
                <w:color w:val="000000" w:themeColor="text1"/>
              </w:rPr>
              <w:t xml:space="preserve">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6.8</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9.6</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4.2</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6.5</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75.1</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76.9</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79.6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82.9</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7.6</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4.6</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5.2</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8.0</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-P|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49.7</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19.5</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42.2</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0.3</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14.7</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32.9</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22.4</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 to |L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5.1</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val="restart"/>
            <w:tcBorders>
              <w:top w:val="nil"/>
              <w:left w:val="nil"/>
              <w:bottom w:val="single" w:sz="4" w:space="0" w:color="000000"/>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Ac-Ch//z</w:t>
            </w: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1</w:t>
            </w:r>
            <w:r w:rsidRPr="00A9496F">
              <w:rPr>
                <w:rFonts w:ascii="Times New Roman" w:eastAsia="ＭＳ 明朝" w:hAnsi="Times New Roman" w:cs="Times New Roman"/>
                <w:color w:val="000000" w:themeColor="text1"/>
              </w:rPr>
              <w:t>-L</w:t>
            </w:r>
            <w:r w:rsidRPr="00A9496F">
              <w:rPr>
                <w:rFonts w:ascii="Times New Roman" w:eastAsia="ＭＳ 明朝" w:hAnsi="Times New Roman" w:cs="Times New Roman"/>
                <w:color w:val="000000" w:themeColor="text1"/>
                <w:vertAlign w:val="subscript"/>
              </w:rPr>
              <w:t>2</w:t>
            </w:r>
            <w:r w:rsidRPr="00A9496F">
              <w:rPr>
                <w:rFonts w:ascii="Times New Roman" w:eastAsia="ＭＳ 明朝" w:hAnsi="Times New Roman" w:cs="Times New Roman"/>
                <w:color w:val="000000" w:themeColor="text1"/>
              </w:rPr>
              <w:t xml:space="preserve">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-9.3</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5.2</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-6.1</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4.4</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-6.6</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5.6</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35.1</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63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35.4</w:t>
            </w:r>
          </w:p>
        </w:tc>
        <w:tc>
          <w:tcPr>
            <w:tcW w:w="519"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w:t>
            </w:r>
          </w:p>
        </w:tc>
        <w:tc>
          <w:tcPr>
            <w:tcW w:w="544"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w:t>
            </w:r>
          </w:p>
        </w:tc>
        <w:tc>
          <w:tcPr>
            <w:tcW w:w="288"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33.9</w:t>
            </w:r>
          </w:p>
        </w:tc>
        <w:tc>
          <w:tcPr>
            <w:tcW w:w="612"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w:t>
            </w:r>
          </w:p>
        </w:tc>
        <w:tc>
          <w:tcPr>
            <w:tcW w:w="638"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36.8</w:t>
            </w:r>
          </w:p>
        </w:tc>
        <w:tc>
          <w:tcPr>
            <w:tcW w:w="659" w:type="dxa"/>
            <w:tcBorders>
              <w:top w:val="nil"/>
              <w:left w:val="nil"/>
              <w:bottom w:val="nil"/>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w:t>
            </w:r>
          </w:p>
        </w:tc>
        <w:tc>
          <w:tcPr>
            <w:tcW w:w="686" w:type="dxa"/>
            <w:tcBorders>
              <w:top w:val="nil"/>
              <w:left w:val="nil"/>
              <w:bottom w:val="nil"/>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583" w:type="dxa"/>
            <w:tcBorders>
              <w:top w:val="nil"/>
              <w:left w:val="nil"/>
              <w:bottom w:val="nil"/>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312"/>
        </w:trPr>
        <w:tc>
          <w:tcPr>
            <w:tcW w:w="710"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1103" w:type="dxa"/>
            <w:vMerge/>
            <w:tcBorders>
              <w:top w:val="nil"/>
              <w:left w:val="nil"/>
              <w:bottom w:val="single" w:sz="4" w:space="0" w:color="000000"/>
              <w:right w:val="nil"/>
            </w:tcBorders>
            <w:vAlign w:val="center"/>
            <w:hideMark/>
          </w:tcPr>
          <w:p w:rsidR="00091432" w:rsidRPr="00A9496F" w:rsidRDefault="00091432" w:rsidP="00B214B0">
            <w:pPr>
              <w:jc w:val="left"/>
              <w:rPr>
                <w:rFonts w:ascii="Times New Roman" w:eastAsia="ＭＳ Ｐゴシック" w:hAnsi="Times New Roman" w:cs="Times New Roman"/>
                <w:i/>
                <w:iCs/>
                <w:color w:val="000000" w:themeColor="text1"/>
              </w:rPr>
            </w:pPr>
          </w:p>
        </w:tc>
        <w:tc>
          <w:tcPr>
            <w:tcW w:w="2015"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1</w:t>
            </w:r>
            <w:r w:rsidRPr="00A9496F">
              <w:rPr>
                <w:rFonts w:ascii="Times New Roman" w:eastAsia="ＭＳ Ｐゴシック" w:hAnsi="Times New Roman" w:cs="Times New Roman"/>
                <w:color w:val="000000" w:themeColor="text1"/>
              </w:rPr>
              <w:t>^L</w:t>
            </w:r>
            <w:r w:rsidRPr="00A9496F">
              <w:rPr>
                <w:rFonts w:ascii="Times New Roman" w:eastAsia="ＭＳ Ｐゴシック" w:hAnsi="Times New Roman" w:cs="Times New Roman"/>
                <w:color w:val="000000" w:themeColor="text1"/>
                <w:vertAlign w:val="subscript"/>
              </w:rPr>
              <w:t>2</w:t>
            </w:r>
            <w:r w:rsidRPr="00A9496F">
              <w:rPr>
                <w:rFonts w:ascii="Times New Roman" w:eastAsia="ＭＳ Ｐゴシック" w:hAnsi="Times New Roman" w:cs="Times New Roman"/>
                <w:color w:val="000000" w:themeColor="text1"/>
              </w:rPr>
              <w:t xml:space="preserve"> (%)</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94.9</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63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93.3</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544"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93.8</w:t>
            </w:r>
          </w:p>
        </w:tc>
        <w:tc>
          <w:tcPr>
            <w:tcW w:w="612"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2.0</w:t>
            </w:r>
          </w:p>
        </w:tc>
        <w:tc>
          <w:tcPr>
            <w:tcW w:w="638"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93</w:t>
            </w:r>
          </w:p>
        </w:tc>
        <w:tc>
          <w:tcPr>
            <w:tcW w:w="659" w:type="dxa"/>
            <w:tcBorders>
              <w:top w:val="nil"/>
              <w:left w:val="nil"/>
              <w:bottom w:val="single" w:sz="4" w:space="0" w:color="auto"/>
              <w:right w:val="nil"/>
            </w:tcBorders>
            <w:shd w:val="clear" w:color="auto" w:fill="auto"/>
            <w:noWrap/>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686" w:type="dxa"/>
            <w:tcBorders>
              <w:top w:val="nil"/>
              <w:left w:val="nil"/>
              <w:bottom w:val="single" w:sz="4" w:space="0" w:color="auto"/>
              <w:right w:val="nil"/>
            </w:tcBorders>
            <w:shd w:val="clear" w:color="auto" w:fill="auto"/>
            <w:vAlign w:val="center"/>
            <w:hideMark/>
          </w:tcPr>
          <w:p w:rsidR="00091432" w:rsidRPr="00A9496F" w:rsidRDefault="00091432" w:rsidP="00A9496F">
            <w:pPr>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p>
        </w:tc>
        <w:tc>
          <w:tcPr>
            <w:tcW w:w="583" w:type="dxa"/>
            <w:tcBorders>
              <w:top w:val="nil"/>
              <w:left w:val="nil"/>
              <w:bottom w:val="single" w:sz="4" w:space="0" w:color="auto"/>
              <w:right w:val="nil"/>
            </w:tcBorders>
            <w:shd w:val="clear" w:color="auto" w:fill="auto"/>
            <w:vAlign w:val="center"/>
            <w:hideMark/>
          </w:tcPr>
          <w:p w:rsidR="00091432" w:rsidRPr="00A9496F" w:rsidRDefault="00091432" w:rsidP="00B214B0">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bl>
    <w:p w:rsidR="00091432" w:rsidRDefault="00091432" w:rsidP="00DF43B4">
      <w:pPr>
        <w:spacing w:line="240" w:lineRule="exact"/>
        <w:ind w:leftChars="-607" w:left="-1275"/>
        <w:jc w:val="left"/>
        <w:rPr>
          <w:rFonts w:ascii="Times New Roman" w:eastAsiaTheme="minorEastAsia" w:hAnsi="Times New Roman" w:cs="Times New Roman"/>
          <w:bCs/>
          <w:iCs/>
          <w:color w:val="000000" w:themeColor="text1"/>
        </w:rPr>
      </w:pPr>
    </w:p>
    <w:p w:rsidR="00091432" w:rsidRPr="00A9496F" w:rsidRDefault="00091432" w:rsidP="00DF43B4">
      <w:pPr>
        <w:spacing w:line="240" w:lineRule="exact"/>
        <w:ind w:leftChars="-607" w:left="-1275"/>
        <w:jc w:val="left"/>
        <w:rPr>
          <w:rFonts w:ascii="Times New Roman" w:eastAsia="Times New Roman" w:hAnsi="Times New Roman" w:cs="Times New Roman"/>
          <w:bCs/>
          <w:iCs/>
          <w:color w:val="000000" w:themeColor="text1"/>
        </w:rPr>
      </w:pPr>
      <w:r w:rsidRPr="00A9496F">
        <w:rPr>
          <w:rFonts w:ascii="Times New Roman" w:hAnsi="Times New Roman" w:cs="Times New Roman"/>
          <w:bCs/>
          <w:iCs/>
          <w:color w:val="000000" w:themeColor="text1"/>
        </w:rPr>
        <w:t>F</w:t>
      </w:r>
      <w:r w:rsidRPr="00A9496F">
        <w:rPr>
          <w:rFonts w:ascii="Times New Roman" w:eastAsia="Times New Roman" w:hAnsi="Times New Roman" w:cs="Times New Roman"/>
          <w:bCs/>
          <w:iCs/>
          <w:color w:val="000000" w:themeColor="text1"/>
        </w:rPr>
        <w:t xml:space="preserve">or comparisons with the Japanese subjects, the effect values were calculated from the Japanese subjects employed in a previous study </w:t>
      </w:r>
      <w:r w:rsidRPr="00D35C7E">
        <w:rPr>
          <w:rFonts w:ascii="Times New Roman" w:hAnsi="Times New Roman" w:cs="Times New Roman"/>
          <w:noProof/>
          <w:color w:val="000000" w:themeColor="text1"/>
          <w:kern w:val="24"/>
          <w:vertAlign w:val="superscript"/>
        </w:rPr>
        <w:t>1</w:t>
      </w:r>
      <w:r w:rsidRPr="00A9496F">
        <w:rPr>
          <w:rFonts w:ascii="Times New Roman" w:eastAsia="Times New Roman" w:hAnsi="Times New Roman" w:cs="Times New Roman"/>
          <w:bCs/>
          <w:iCs/>
          <w:color w:val="000000" w:themeColor="text1"/>
        </w:rPr>
        <w:t>.</w:t>
      </w:r>
    </w:p>
    <w:p w:rsidR="00091432" w:rsidRPr="00A9496F" w:rsidRDefault="00091432" w:rsidP="00DF43B4">
      <w:pPr>
        <w:spacing w:line="240" w:lineRule="exact"/>
        <w:ind w:leftChars="-607" w:left="-1275"/>
        <w:jc w:val="left"/>
        <w:rPr>
          <w:rStyle w:val="a8"/>
          <w:rFonts w:ascii="Times New Roman" w:hAnsi="Times New Roman" w:cs="Times New Roman"/>
          <w:color w:val="000000" w:themeColor="text1"/>
        </w:rPr>
      </w:pPr>
      <w:r w:rsidRPr="00A9496F">
        <w:rPr>
          <w:rStyle w:val="a8"/>
          <w:rFonts w:ascii="Times New Roman" w:hAnsi="Times New Roman" w:cs="Times New Roman"/>
          <w:color w:val="000000" w:themeColor="text1"/>
        </w:rPr>
        <w:t>* P&lt;0.01 &amp; effect value</w:t>
      </w:r>
      <w:r w:rsidRPr="00A9496F">
        <w:rPr>
          <w:rStyle w:val="a8"/>
          <w:rFonts w:ascii="ＭＳ 明朝" w:eastAsia="ＭＳ 明朝" w:hAnsi="ＭＳ 明朝" w:cs="ＭＳ 明朝" w:hint="eastAsia"/>
          <w:color w:val="000000" w:themeColor="text1"/>
        </w:rPr>
        <w:t>≧</w:t>
      </w:r>
      <w:r w:rsidRPr="00A9496F">
        <w:rPr>
          <w:rStyle w:val="a8"/>
          <w:rFonts w:ascii="Times New Roman" w:hAnsi="Times New Roman" w:cs="Times New Roman"/>
          <w:color w:val="000000" w:themeColor="text1"/>
        </w:rPr>
        <w:t>0.8; a) T+ indicates significant sexual differences in the Turkish group, J+ indicates significant sexual differences in the Japanese group, and TJ+ indicates significant sexual differences in both Turkish and Japanese groups</w:t>
      </w:r>
    </w:p>
    <w:p w:rsidR="00091432" w:rsidRPr="00A9496F" w:rsidRDefault="00091432" w:rsidP="00B214B0">
      <w:pPr>
        <w:jc w:val="left"/>
        <w:rPr>
          <w:rFonts w:ascii="Times New Roman" w:hAnsi="Times New Roman" w:cs="Times New Roman"/>
          <w:color w:val="000000" w:themeColor="text1"/>
        </w:rPr>
      </w:pPr>
      <w:r w:rsidRPr="00A9496F">
        <w:rPr>
          <w:rStyle w:val="a8"/>
          <w:rFonts w:ascii="Times New Roman" w:eastAsia="Arial Unicode MS" w:hAnsi="Times New Roman" w:cs="Times New Roman"/>
          <w:color w:val="000000" w:themeColor="text1"/>
        </w:rPr>
        <w:br w:type="page"/>
      </w:r>
    </w:p>
    <w:p w:rsidR="00091432" w:rsidRPr="00A9496F" w:rsidRDefault="00091432" w:rsidP="00DF43B4">
      <w:pPr>
        <w:ind w:leftChars="-607" w:left="-1275"/>
        <w:jc w:val="left"/>
        <w:rPr>
          <w:rStyle w:val="a8"/>
          <w:rFonts w:ascii="Times New Roman" w:hAnsi="Times New Roman" w:cs="Times New Roman"/>
          <w:b/>
          <w:color w:val="000000" w:themeColor="text1"/>
        </w:rPr>
      </w:pPr>
      <w:r w:rsidRPr="000F31ED">
        <w:rPr>
          <w:rFonts w:ascii="Times New Roman" w:hAnsi="Times New Roman" w:cs="Times New Roman"/>
          <w:b/>
          <w:color w:val="000000" w:themeColor="text1"/>
        </w:rPr>
        <w:lastRenderedPageBreak/>
        <w:t xml:space="preserve">Supplementary </w:t>
      </w:r>
      <w:r w:rsidRPr="00A9496F">
        <w:rPr>
          <w:rStyle w:val="a8"/>
          <w:rFonts w:ascii="Times New Roman" w:hAnsi="Times New Roman" w:cs="Times New Roman"/>
          <w:b/>
          <w:color w:val="000000" w:themeColor="text1"/>
        </w:rPr>
        <w:t>Table</w:t>
      </w:r>
      <w:r w:rsidRPr="00A9496F">
        <w:rPr>
          <w:rFonts w:ascii="Times New Roman" w:hAnsi="Times New Roman" w:cs="Times New Roman"/>
          <w:b/>
          <w:color w:val="000000" w:themeColor="text1"/>
        </w:rPr>
        <w:t xml:space="preserve"> S</w:t>
      </w:r>
      <w:r>
        <w:rPr>
          <w:rFonts w:ascii="Times New Roman" w:hAnsi="Times New Roman" w:cs="Times New Roman"/>
          <w:b/>
          <w:color w:val="000000" w:themeColor="text1"/>
        </w:rPr>
        <w:t>3.</w:t>
      </w:r>
      <w:r w:rsidRPr="00A9496F">
        <w:rPr>
          <w:rFonts w:ascii="Times New Roman" w:eastAsiaTheme="minorEastAsia" w:hAnsi="Times New Roman" w:cs="Times New Roman"/>
          <w:b/>
          <w:color w:val="000000" w:themeColor="text1"/>
        </w:rPr>
        <w:t xml:space="preserve"> </w:t>
      </w:r>
      <w:r w:rsidRPr="00A9496F">
        <w:rPr>
          <w:rStyle w:val="a8"/>
          <w:rFonts w:ascii="Times New Roman" w:hAnsi="Times New Roman" w:cs="Times New Roman"/>
          <w:b/>
          <w:color w:val="000000" w:themeColor="text1"/>
        </w:rPr>
        <w:t xml:space="preserve">Means, standard deviations (S.D.), and effect values </w:t>
      </w:r>
      <w:r w:rsidRPr="00A9496F">
        <w:rPr>
          <w:rStyle w:val="a8"/>
          <w:rFonts w:ascii="Times New Roman" w:hAnsi="Times New Roman" w:cs="Times New Roman"/>
          <w:b/>
          <w:color w:val="000000" w:themeColor="text1"/>
          <w:u w:color="0070C0"/>
        </w:rPr>
        <w:t xml:space="preserve">determined for </w:t>
      </w:r>
      <w:r w:rsidRPr="00A9496F">
        <w:rPr>
          <w:rStyle w:val="a8"/>
          <w:rFonts w:ascii="Times New Roman" w:hAnsi="Times New Roman" w:cs="Times New Roman"/>
          <w:b/>
          <w:color w:val="000000" w:themeColor="text1"/>
          <w:u w:color="A6A6A6"/>
        </w:rPr>
        <w:t>of</w:t>
      </w:r>
      <w:r w:rsidRPr="00A9496F">
        <w:rPr>
          <w:rStyle w:val="a8"/>
          <w:rFonts w:ascii="Times New Roman" w:hAnsi="Times New Roman" w:cs="Times New Roman"/>
          <w:b/>
          <w:color w:val="000000" w:themeColor="text1"/>
        </w:rPr>
        <w:t xml:space="preserve"> the Turkish and Japanese groups for the variables for the contours Prn//sagittal, </w:t>
      </w:r>
      <w:proofErr w:type="spellStart"/>
      <w:r w:rsidRPr="00A9496F">
        <w:rPr>
          <w:rStyle w:val="a8"/>
          <w:rFonts w:ascii="Times New Roman" w:hAnsi="Times New Roman" w:cs="Times New Roman"/>
          <w:b/>
          <w:color w:val="000000" w:themeColor="text1"/>
        </w:rPr>
        <w:t>Gla</w:t>
      </w:r>
      <w:proofErr w:type="spellEnd"/>
      <w:r w:rsidRPr="00A9496F">
        <w:rPr>
          <w:rStyle w:val="a8"/>
          <w:rFonts w:ascii="Times New Roman" w:hAnsi="Times New Roman" w:cs="Times New Roman"/>
          <w:b/>
          <w:color w:val="000000" w:themeColor="text1"/>
        </w:rPr>
        <w:t xml:space="preserve">//axial, N//axial, Or//axial, Prn//axial, Sn//axial, Ls//axial, Li//axial, and </w:t>
      </w:r>
      <w:proofErr w:type="spellStart"/>
      <w:r w:rsidRPr="00A9496F">
        <w:rPr>
          <w:rStyle w:val="a8"/>
          <w:rFonts w:ascii="Times New Roman" w:hAnsi="Times New Roman" w:cs="Times New Roman"/>
          <w:b/>
          <w:color w:val="000000" w:themeColor="text1"/>
        </w:rPr>
        <w:t>Sm</w:t>
      </w:r>
      <w:proofErr w:type="spellEnd"/>
      <w:r w:rsidRPr="00A9496F">
        <w:rPr>
          <w:rStyle w:val="a8"/>
          <w:rFonts w:ascii="Times New Roman" w:hAnsi="Times New Roman" w:cs="Times New Roman"/>
          <w:b/>
          <w:color w:val="000000" w:themeColor="text1"/>
        </w:rPr>
        <w:t xml:space="preserve">//axial (see </w:t>
      </w:r>
      <w:r w:rsidRPr="00EA4B6F">
        <w:rPr>
          <w:rStyle w:val="a8"/>
          <w:rFonts w:ascii="Times New Roman" w:hAnsi="Times New Roman" w:cs="Times New Roman"/>
          <w:b/>
          <w:color w:val="000000" w:themeColor="text1"/>
        </w:rPr>
        <w:t xml:space="preserve">Supplementary </w:t>
      </w:r>
      <w:r>
        <w:rPr>
          <w:rStyle w:val="a8"/>
          <w:rFonts w:ascii="Times New Roman" w:hAnsi="Times New Roman" w:cs="Times New Roman"/>
          <w:b/>
          <w:color w:val="000000" w:themeColor="text1"/>
        </w:rPr>
        <w:t xml:space="preserve">Figs </w:t>
      </w:r>
      <w:r w:rsidRPr="00A9496F">
        <w:rPr>
          <w:rStyle w:val="a8"/>
          <w:rFonts w:ascii="Times New Roman" w:hAnsi="Times New Roman" w:cs="Times New Roman"/>
          <w:b/>
          <w:color w:val="000000" w:themeColor="text1"/>
        </w:rPr>
        <w:t>S</w:t>
      </w:r>
      <w:r>
        <w:rPr>
          <w:rStyle w:val="a8"/>
          <w:rFonts w:ascii="Times New Roman" w:eastAsiaTheme="minorEastAsia" w:hAnsi="Times New Roman" w:cs="Times New Roman"/>
          <w:b/>
          <w:color w:val="000000" w:themeColor="text1"/>
        </w:rPr>
        <w:t>4</w:t>
      </w:r>
      <w:r w:rsidRPr="00A9496F">
        <w:rPr>
          <w:rStyle w:val="a8"/>
          <w:rFonts w:ascii="Times New Roman" w:eastAsiaTheme="minorEastAsia" w:hAnsi="Times New Roman" w:cs="Times New Roman"/>
          <w:b/>
          <w:color w:val="000000" w:themeColor="text1"/>
        </w:rPr>
        <w:t>, S</w:t>
      </w:r>
      <w:r>
        <w:rPr>
          <w:rStyle w:val="a8"/>
          <w:rFonts w:ascii="Times New Roman" w:eastAsiaTheme="minorEastAsia" w:hAnsi="Times New Roman" w:cs="Times New Roman"/>
          <w:b/>
          <w:color w:val="000000" w:themeColor="text1"/>
        </w:rPr>
        <w:t>5</w:t>
      </w:r>
      <w:r w:rsidRPr="00A9496F">
        <w:rPr>
          <w:rStyle w:val="a8"/>
          <w:rFonts w:ascii="Times New Roman" w:eastAsiaTheme="minorEastAsia" w:hAnsi="Times New Roman" w:cs="Times New Roman"/>
          <w:b/>
          <w:color w:val="000000" w:themeColor="text1"/>
        </w:rPr>
        <w:t>, and S</w:t>
      </w:r>
      <w:r>
        <w:rPr>
          <w:rStyle w:val="a8"/>
          <w:rFonts w:ascii="Times New Roman" w:eastAsiaTheme="minorEastAsia" w:hAnsi="Times New Roman" w:cs="Times New Roman"/>
          <w:b/>
          <w:color w:val="000000" w:themeColor="text1"/>
        </w:rPr>
        <w:t>6</w:t>
      </w:r>
      <w:r w:rsidRPr="00A9496F">
        <w:rPr>
          <w:rStyle w:val="a8"/>
          <w:rFonts w:ascii="Times New Roman" w:hAnsi="Times New Roman" w:cs="Times New Roman"/>
          <w:b/>
          <w:color w:val="000000" w:themeColor="text1"/>
        </w:rPr>
        <w:t xml:space="preserve"> Figs for definitions</w:t>
      </w:r>
      <w:r w:rsidRPr="00A9496F">
        <w:rPr>
          <w:rStyle w:val="a8"/>
          <w:rFonts w:ascii="Times New Roman" w:hAnsi="Times New Roman" w:cs="Times New Roman"/>
          <w:b/>
          <w:iCs/>
          <w:color w:val="000000" w:themeColor="text1"/>
        </w:rPr>
        <w:t>).</w:t>
      </w:r>
      <w:r w:rsidRPr="00A9496F">
        <w:rPr>
          <w:rStyle w:val="a8"/>
          <w:rFonts w:ascii="Times New Roman" w:hAnsi="Times New Roman" w:cs="Times New Roman"/>
          <w:color w:val="000000" w:themeColor="text1"/>
        </w:rPr>
        <w:t xml:space="preserve"> </w:t>
      </w:r>
    </w:p>
    <w:tbl>
      <w:tblPr>
        <w:tblW w:w="11338" w:type="dxa"/>
        <w:tblInd w:w="-1177" w:type="dxa"/>
        <w:tblLayout w:type="fixed"/>
        <w:tblCellMar>
          <w:left w:w="99" w:type="dxa"/>
          <w:right w:w="99" w:type="dxa"/>
        </w:tblCellMar>
        <w:tblLook w:val="04A0" w:firstRow="1" w:lastRow="0" w:firstColumn="1" w:lastColumn="0" w:noHBand="0" w:noVBand="1"/>
      </w:tblPr>
      <w:tblGrid>
        <w:gridCol w:w="1250"/>
        <w:gridCol w:w="2268"/>
        <w:gridCol w:w="877"/>
        <w:gridCol w:w="519"/>
        <w:gridCol w:w="757"/>
        <w:gridCol w:w="567"/>
        <w:gridCol w:w="548"/>
        <w:gridCol w:w="288"/>
        <w:gridCol w:w="704"/>
        <w:gridCol w:w="519"/>
        <w:gridCol w:w="757"/>
        <w:gridCol w:w="586"/>
        <w:gridCol w:w="516"/>
        <w:gridCol w:w="288"/>
        <w:gridCol w:w="894"/>
      </w:tblGrid>
      <w:tr w:rsidR="00091432" w:rsidRPr="00A9496F" w:rsidTr="00B214B0">
        <w:trPr>
          <w:trHeight w:val="228"/>
        </w:trPr>
        <w:tc>
          <w:tcPr>
            <w:tcW w:w="1250" w:type="dxa"/>
            <w:vMerge w:val="restart"/>
            <w:tcBorders>
              <w:top w:val="single" w:sz="8" w:space="0" w:color="000000"/>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Contour</w:t>
            </w:r>
          </w:p>
        </w:tc>
        <w:tc>
          <w:tcPr>
            <w:tcW w:w="2268" w:type="dxa"/>
            <w:vMerge w:val="restart"/>
            <w:tcBorders>
              <w:top w:val="single" w:sz="8" w:space="0" w:color="000000"/>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Variable</w:t>
            </w:r>
          </w:p>
        </w:tc>
        <w:tc>
          <w:tcPr>
            <w:tcW w:w="3556" w:type="dxa"/>
            <w:gridSpan w:val="6"/>
            <w:tcBorders>
              <w:top w:val="single" w:sz="8" w:space="0" w:color="000000"/>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Turkish</w:t>
            </w:r>
          </w:p>
        </w:tc>
        <w:tc>
          <w:tcPr>
            <w:tcW w:w="3370" w:type="dxa"/>
            <w:gridSpan w:val="6"/>
            <w:tcBorders>
              <w:top w:val="single" w:sz="8" w:space="0" w:color="auto"/>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Japanese</w:t>
            </w:r>
          </w:p>
        </w:tc>
        <w:tc>
          <w:tcPr>
            <w:tcW w:w="894" w:type="dxa"/>
            <w:vMerge w:val="restart"/>
            <w:tcBorders>
              <w:top w:val="single" w:sz="8" w:space="0" w:color="000000"/>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 xml:space="preserve">Summary </w:t>
            </w:r>
            <w:r w:rsidRPr="00A9496F">
              <w:rPr>
                <w:rFonts w:ascii="Times New Roman" w:eastAsia="ＭＳ Ｐゴシック" w:hAnsi="Times New Roman" w:cs="Times New Roman"/>
                <w:b/>
                <w:bCs/>
                <w:color w:val="000000" w:themeColor="text1"/>
                <w:vertAlign w:val="superscript"/>
              </w:rPr>
              <w:t>a)</w:t>
            </w:r>
          </w:p>
        </w:tc>
      </w:tr>
      <w:tr w:rsidR="00091432" w:rsidRPr="00A9496F" w:rsidTr="00B214B0">
        <w:trPr>
          <w:trHeight w:val="228"/>
        </w:trPr>
        <w:tc>
          <w:tcPr>
            <w:tcW w:w="1250"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c>
          <w:tcPr>
            <w:tcW w:w="2268"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c>
          <w:tcPr>
            <w:tcW w:w="1396" w:type="dxa"/>
            <w:gridSpan w:val="2"/>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Female</w:t>
            </w:r>
          </w:p>
        </w:tc>
        <w:tc>
          <w:tcPr>
            <w:tcW w:w="1324" w:type="dxa"/>
            <w:gridSpan w:val="2"/>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Male</w:t>
            </w:r>
          </w:p>
        </w:tc>
        <w:tc>
          <w:tcPr>
            <w:tcW w:w="836" w:type="dxa"/>
            <w:gridSpan w:val="2"/>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Effect value</w:t>
            </w:r>
          </w:p>
        </w:tc>
        <w:tc>
          <w:tcPr>
            <w:tcW w:w="1223" w:type="dxa"/>
            <w:gridSpan w:val="2"/>
            <w:tcBorders>
              <w:top w:val="nil"/>
              <w:left w:val="nil"/>
              <w:bottom w:val="nil"/>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Female</w:t>
            </w:r>
          </w:p>
        </w:tc>
        <w:tc>
          <w:tcPr>
            <w:tcW w:w="1343" w:type="dxa"/>
            <w:gridSpan w:val="2"/>
            <w:tcBorders>
              <w:top w:val="nil"/>
              <w:left w:val="nil"/>
              <w:bottom w:val="nil"/>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Male</w:t>
            </w:r>
          </w:p>
        </w:tc>
        <w:tc>
          <w:tcPr>
            <w:tcW w:w="804" w:type="dxa"/>
            <w:gridSpan w:val="2"/>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Effect value</w:t>
            </w:r>
          </w:p>
        </w:tc>
        <w:tc>
          <w:tcPr>
            <w:tcW w:w="894"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r>
      <w:tr w:rsidR="00091432" w:rsidRPr="00A9496F" w:rsidTr="00B214B0">
        <w:trPr>
          <w:trHeight w:val="228"/>
        </w:trPr>
        <w:tc>
          <w:tcPr>
            <w:tcW w:w="1250"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c>
          <w:tcPr>
            <w:tcW w:w="2268"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836" w:type="dxa"/>
            <w:gridSpan w:val="2"/>
            <w:vMerge/>
            <w:tcBorders>
              <w:top w:val="nil"/>
              <w:left w:val="nil"/>
              <w:bottom w:val="single" w:sz="4" w:space="0" w:color="auto"/>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Mean</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sz w:val="18"/>
              </w:rPr>
            </w:pPr>
            <w:r w:rsidRPr="00A9496F">
              <w:rPr>
                <w:rFonts w:ascii="Times New Roman" w:eastAsia="ＭＳ Ｐゴシック" w:hAnsi="Times New Roman" w:cs="Times New Roman"/>
                <w:b/>
                <w:bCs/>
                <w:color w:val="000000" w:themeColor="text1"/>
                <w:sz w:val="18"/>
              </w:rPr>
              <w:t>S.D.</w:t>
            </w:r>
          </w:p>
        </w:tc>
        <w:tc>
          <w:tcPr>
            <w:tcW w:w="804" w:type="dxa"/>
            <w:gridSpan w:val="2"/>
            <w:vMerge/>
            <w:tcBorders>
              <w:top w:val="nil"/>
              <w:left w:val="nil"/>
              <w:bottom w:val="single" w:sz="4" w:space="0" w:color="auto"/>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c>
          <w:tcPr>
            <w:tcW w:w="894" w:type="dxa"/>
            <w:vMerge/>
            <w:tcBorders>
              <w:top w:val="single" w:sz="8" w:space="0" w:color="000000"/>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b/>
                <w:bCs/>
                <w:color w:val="000000" w:themeColor="text1"/>
              </w:rPr>
            </w:pPr>
          </w:p>
        </w:tc>
      </w:tr>
      <w:tr w:rsidR="00091432" w:rsidRPr="00A9496F" w:rsidTr="00B214B0">
        <w:trPr>
          <w:trHeight w:val="240"/>
        </w:trPr>
        <w:tc>
          <w:tcPr>
            <w:tcW w:w="1250"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Prn/sagittal</w:t>
            </w: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v10 (% to |Prn-</w:t>
            </w:r>
            <w:proofErr w:type="spellStart"/>
            <w:r w:rsidRPr="00A9496F">
              <w:rPr>
                <w:rFonts w:ascii="Times New Roman" w:eastAsia="ＭＳ Ｐゴシック" w:hAnsi="Times New Roman" w:cs="Times New Roman"/>
                <w:color w:val="000000" w:themeColor="text1"/>
              </w:rPr>
              <w:t>Pog</w:t>
            </w:r>
            <w:proofErr w:type="spellEnd"/>
            <w:r w:rsidRPr="00A9496F">
              <w:rPr>
                <w:rFonts w:ascii="Times New Roman" w:eastAsia="ＭＳ Ｐゴシック" w:hAnsi="Times New Roman" w:cs="Times New Roman"/>
                <w:color w:val="000000" w:themeColor="text1"/>
              </w:rPr>
              <w:t>|)</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9.0</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8.6</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9.2</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4.2</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Gla</w:t>
            </w:r>
            <w:proofErr w:type="spellEnd"/>
            <w:r w:rsidRPr="00A9496F">
              <w:rPr>
                <w:rFonts w:ascii="Times New Roman" w:eastAsia="ＭＳ Ｐゴシック" w:hAnsi="Times New Roman" w:cs="Times New Roman"/>
                <w:i/>
                <w:iCs/>
                <w:color w:val="000000" w:themeColor="text1"/>
              </w:rPr>
              <w:t>//axial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E-P-M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139.5</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136.9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140.1</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136.4</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|E-E| (%)</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135.3</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5.1</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139.5</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w:t>
            </w:r>
            <w:r>
              <w:rPr>
                <w:rFonts w:ascii="Times New Roman" w:eastAsia="ＭＳ Ｐゴシック" w:hAnsi="Times New Roman" w:cs="Times New Roman" w:hint="eastAsia"/>
                <w:color w:val="000000" w:themeColor="text1"/>
              </w:rPr>
              <w:t>.0</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142.2</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6.7</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143.5</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6.2</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Or//axial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|M|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38.0</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41.3</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28.8</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3.1</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|N-N|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26.7</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24.9</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2.6</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N-M (°, left)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41.6</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4.4</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38.4</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6.6</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left)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8.7</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7.8</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11.4</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10.2</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E-P-N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-69.8</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-67.2</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106.7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2.4</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108.1</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N-M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40.3</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4.0</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37.6</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0.7</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54.1</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6.9</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47.5</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9.1</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7.8</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11.5</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10.3</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|E-E| (%)</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127.5</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131.7</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4.6</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135</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137.1</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7.1</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0.3</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|M|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43.4</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47.1</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35.4</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39.2</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E-P-N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-72.8</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-66.3</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6.8</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104</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106.6</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4.5</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N-M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32.3</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35.4</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11.6</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41.6</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4.8</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38.3</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3.7</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9.5</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7.1</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11.3</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10.2</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|E-E| (%)</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121.6</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6.1</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127.3</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5.3</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129.9</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7.2</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132.6</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7.6</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0.4</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Sn//axial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|M|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15.6</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17.7</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13.9</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15.7</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|E-E| (%)</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117.8</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6.5</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124.4</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6.4</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125.2</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126.7</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8.8</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Ls//axial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|M|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17.1</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18.6</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1.8</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left)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7.1</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2.4</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7.6</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1.5</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8.8</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0.6</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right)</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7.2</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8.7</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7.5</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9.2</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Li//axial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|E-E| (%)</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109</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7.1</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115.1</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7.7</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112.7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8.4</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111.3</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11.2</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|M| (% to |E-E|)</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19.2</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0.1</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18.7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1.6</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20.2</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left)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8.7</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9.7</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2.3</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8.4</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10.4</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right)</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8.1</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1.8</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9.2</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2.2</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0.5</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7.8</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1.7</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9.9</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3.0</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val="restart"/>
            <w:tcBorders>
              <w:top w:val="nil"/>
              <w:left w:val="nil"/>
              <w:bottom w:val="single" w:sz="4" w:space="0" w:color="000000"/>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Sm</w:t>
            </w:r>
            <w:proofErr w:type="spellEnd"/>
            <w:r w:rsidRPr="00A9496F">
              <w:rPr>
                <w:rFonts w:ascii="Times New Roman" w:eastAsia="ＭＳ Ｐゴシック" w:hAnsi="Times New Roman" w:cs="Times New Roman"/>
                <w:i/>
                <w:iCs/>
                <w:color w:val="000000" w:themeColor="text1"/>
              </w:rPr>
              <w:t>//axial</w:t>
            </w: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left)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13.3</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3.3</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12.4</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2.5</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14.7</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3.1</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0.8</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明朝" w:hAnsi="Times New Roman" w:cs="Times New Roman"/>
                <w:color w:val="000000" w:themeColor="text1"/>
              </w:rPr>
            </w:pPr>
            <w:r w:rsidRPr="00A9496F">
              <w:rPr>
                <w:rFonts w:ascii="ＭＳ 明朝" w:eastAsia="ＭＳ 明朝" w:hAnsi="ＭＳ 明朝" w:cs="ＭＳ 明朝" w:hint="eastAsia"/>
                <w:color w:val="000000" w:themeColor="text1"/>
              </w:rPr>
              <w:t>∠</w:t>
            </w:r>
            <w:r w:rsidRPr="00A9496F">
              <w:rPr>
                <w:rFonts w:ascii="Times New Roman" w:eastAsia="ＭＳ 明朝" w:hAnsi="Times New Roman" w:cs="Times New Roman"/>
                <w:color w:val="000000" w:themeColor="text1"/>
              </w:rPr>
              <w:t>E-P-M (°, right)</w:t>
            </w:r>
          </w:p>
        </w:tc>
        <w:tc>
          <w:tcPr>
            <w:tcW w:w="87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148.8</w:t>
            </w:r>
          </w:p>
        </w:tc>
        <w:tc>
          <w:tcPr>
            <w:tcW w:w="519"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3.4</w:t>
            </w:r>
          </w:p>
        </w:tc>
        <w:tc>
          <w:tcPr>
            <w:tcW w:w="75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145.9</w:t>
            </w:r>
          </w:p>
        </w:tc>
        <w:tc>
          <w:tcPr>
            <w:tcW w:w="567"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54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704"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149.7</w:t>
            </w:r>
          </w:p>
        </w:tc>
        <w:tc>
          <w:tcPr>
            <w:tcW w:w="519"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w:t>
            </w:r>
          </w:p>
        </w:tc>
        <w:tc>
          <w:tcPr>
            <w:tcW w:w="757"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146.3</w:t>
            </w:r>
          </w:p>
        </w:tc>
        <w:tc>
          <w:tcPr>
            <w:tcW w:w="586" w:type="dxa"/>
            <w:tcBorders>
              <w:top w:val="nil"/>
              <w:left w:val="nil"/>
              <w:bottom w:val="nil"/>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3.9</w:t>
            </w:r>
          </w:p>
        </w:tc>
        <w:tc>
          <w:tcPr>
            <w:tcW w:w="516" w:type="dxa"/>
            <w:tcBorders>
              <w:top w:val="nil"/>
              <w:left w:val="nil"/>
              <w:bottom w:val="nil"/>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0.9</w:t>
            </w:r>
          </w:p>
        </w:tc>
        <w:tc>
          <w:tcPr>
            <w:tcW w:w="288"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nil"/>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TJ+</w:t>
            </w:r>
          </w:p>
        </w:tc>
      </w:tr>
      <w:tr w:rsidR="00091432" w:rsidRPr="00A9496F" w:rsidTr="00B214B0">
        <w:trPr>
          <w:trHeight w:val="240"/>
        </w:trPr>
        <w:tc>
          <w:tcPr>
            <w:tcW w:w="1250" w:type="dxa"/>
            <w:vMerge/>
            <w:tcBorders>
              <w:top w:val="nil"/>
              <w:left w:val="nil"/>
              <w:bottom w:val="single" w:sz="4" w:space="0" w:color="000000"/>
              <w:right w:val="nil"/>
            </w:tcBorders>
            <w:vAlign w:val="center"/>
            <w:hideMark/>
          </w:tcPr>
          <w:p w:rsidR="00091432" w:rsidRPr="00A9496F" w:rsidRDefault="00091432" w:rsidP="00DF43B4">
            <w:pPr>
              <w:spacing w:line="240" w:lineRule="exact"/>
              <w:jc w:val="left"/>
              <w:rPr>
                <w:rFonts w:ascii="Times New Roman" w:eastAsia="ＭＳ Ｐゴシック" w:hAnsi="Times New Roman" w:cs="Times New Roman"/>
                <w:i/>
                <w:iCs/>
                <w:color w:val="000000" w:themeColor="text1"/>
              </w:rPr>
            </w:pPr>
          </w:p>
        </w:tc>
        <w:tc>
          <w:tcPr>
            <w:tcW w:w="226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 (% to |E-E|, right)</w:t>
            </w:r>
          </w:p>
        </w:tc>
        <w:tc>
          <w:tcPr>
            <w:tcW w:w="87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11.6</w:t>
            </w:r>
          </w:p>
        </w:tc>
        <w:tc>
          <w:tcPr>
            <w:tcW w:w="519"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2.7</w:t>
            </w:r>
          </w:p>
        </w:tc>
        <w:tc>
          <w:tcPr>
            <w:tcW w:w="75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12</w:t>
            </w:r>
            <w:r>
              <w:rPr>
                <w:rFonts w:ascii="Times New Roman" w:eastAsia="ＭＳ Ｐゴシック" w:hAnsi="Times New Roman" w:cs="Times New Roman" w:hint="eastAsia"/>
                <w:color w:val="000000" w:themeColor="text1"/>
              </w:rPr>
              <w:t>.0</w:t>
            </w:r>
          </w:p>
        </w:tc>
        <w:tc>
          <w:tcPr>
            <w:tcW w:w="567"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2.9</w:t>
            </w:r>
          </w:p>
        </w:tc>
        <w:tc>
          <w:tcPr>
            <w:tcW w:w="54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0.2</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p>
        </w:tc>
        <w:tc>
          <w:tcPr>
            <w:tcW w:w="704"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10.6</w:t>
            </w:r>
          </w:p>
        </w:tc>
        <w:tc>
          <w:tcPr>
            <w:tcW w:w="519"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2.1</w:t>
            </w:r>
          </w:p>
        </w:tc>
        <w:tc>
          <w:tcPr>
            <w:tcW w:w="757"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13.3</w:t>
            </w:r>
          </w:p>
        </w:tc>
        <w:tc>
          <w:tcPr>
            <w:tcW w:w="586" w:type="dxa"/>
            <w:tcBorders>
              <w:top w:val="nil"/>
              <w:left w:val="nil"/>
              <w:bottom w:val="single" w:sz="4" w:space="0" w:color="auto"/>
              <w:right w:val="nil"/>
            </w:tcBorders>
            <w:shd w:val="clear" w:color="auto" w:fill="auto"/>
            <w:noWrap/>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3.2</w:t>
            </w:r>
          </w:p>
        </w:tc>
        <w:tc>
          <w:tcPr>
            <w:tcW w:w="516"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righ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1.0</w:t>
            </w:r>
          </w:p>
        </w:tc>
        <w:tc>
          <w:tcPr>
            <w:tcW w:w="288"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w:t>
            </w:r>
          </w:p>
        </w:tc>
        <w:tc>
          <w:tcPr>
            <w:tcW w:w="894" w:type="dxa"/>
            <w:tcBorders>
              <w:top w:val="nil"/>
              <w:left w:val="nil"/>
              <w:bottom w:val="single" w:sz="4" w:space="0" w:color="auto"/>
              <w:right w:val="nil"/>
            </w:tcBorders>
            <w:shd w:val="clear" w:color="auto" w:fill="auto"/>
            <w:vAlign w:val="center"/>
            <w:hideMark/>
          </w:tcPr>
          <w:p w:rsidR="00091432" w:rsidRPr="00A9496F" w:rsidRDefault="00091432" w:rsidP="00DF43B4">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J+</w:t>
            </w:r>
          </w:p>
        </w:tc>
      </w:tr>
    </w:tbl>
    <w:p w:rsidR="00091432" w:rsidRPr="00A9496F" w:rsidRDefault="00091432" w:rsidP="00DF43B4">
      <w:pPr>
        <w:spacing w:line="240" w:lineRule="exact"/>
        <w:ind w:leftChars="-607" w:left="-1275"/>
        <w:jc w:val="left"/>
        <w:rPr>
          <w:rStyle w:val="a8"/>
          <w:rFonts w:ascii="Times New Roman" w:hAnsi="Times New Roman" w:cs="Times New Roman"/>
          <w:color w:val="000000" w:themeColor="text1"/>
        </w:rPr>
      </w:pPr>
      <w:r w:rsidRPr="00A9496F">
        <w:rPr>
          <w:rStyle w:val="a8"/>
          <w:rFonts w:ascii="Times New Roman" w:hAnsi="Times New Roman" w:cs="Times New Roman"/>
          <w:color w:val="000000" w:themeColor="text1"/>
        </w:rPr>
        <w:t>For comparison</w:t>
      </w:r>
      <w:r w:rsidRPr="00A9496F">
        <w:rPr>
          <w:rStyle w:val="a8"/>
          <w:rFonts w:ascii="Times New Roman" w:hAnsi="Times New Roman" w:cs="Times New Roman"/>
          <w:color w:val="000000" w:themeColor="text1"/>
          <w:u w:color="0070C0"/>
        </w:rPr>
        <w:t>s</w:t>
      </w:r>
      <w:r w:rsidRPr="00A9496F">
        <w:rPr>
          <w:rStyle w:val="a8"/>
          <w:rFonts w:ascii="Times New Roman" w:hAnsi="Times New Roman" w:cs="Times New Roman"/>
          <w:color w:val="000000" w:themeColor="text1"/>
        </w:rPr>
        <w:t xml:space="preserve"> with the Japanese group, the effect values of the Japanese group were calculated based on data from a previous study</w:t>
      </w:r>
      <w:r w:rsidRPr="00D35C7E">
        <w:rPr>
          <w:rFonts w:ascii="Times New Roman" w:hAnsi="Times New Roman" w:cs="Times New Roman"/>
          <w:noProof/>
          <w:color w:val="000000" w:themeColor="text1"/>
          <w:kern w:val="24"/>
          <w:vertAlign w:val="superscript"/>
        </w:rPr>
        <w:t>1</w:t>
      </w:r>
      <w:r w:rsidRPr="00A9496F">
        <w:rPr>
          <w:rStyle w:val="a8"/>
          <w:rFonts w:ascii="Times New Roman" w:hAnsi="Times New Roman" w:cs="Times New Roman"/>
          <w:iCs/>
          <w:color w:val="000000" w:themeColor="text1"/>
        </w:rPr>
        <w:t>.</w:t>
      </w:r>
      <w:r>
        <w:rPr>
          <w:rStyle w:val="a8"/>
          <w:rFonts w:ascii="Times New Roman" w:eastAsiaTheme="minorEastAsia" w:hAnsi="Times New Roman" w:cs="Times New Roman" w:hint="eastAsia"/>
          <w:iCs/>
          <w:color w:val="000000" w:themeColor="text1"/>
        </w:rPr>
        <w:t xml:space="preserve"> </w:t>
      </w:r>
      <w:r w:rsidRPr="00A9496F">
        <w:rPr>
          <w:rStyle w:val="a8"/>
          <w:rFonts w:ascii="Times New Roman" w:hAnsi="Times New Roman" w:cs="Times New Roman"/>
          <w:color w:val="000000" w:themeColor="text1"/>
        </w:rPr>
        <w:t>* P&lt;0.01 &amp; effect value</w:t>
      </w:r>
      <w:r w:rsidRPr="00A9496F">
        <w:rPr>
          <w:rStyle w:val="a8"/>
          <w:rFonts w:ascii="ＭＳ 明朝" w:eastAsia="ＭＳ 明朝" w:hAnsi="ＭＳ 明朝" w:cs="ＭＳ 明朝" w:hint="eastAsia"/>
          <w:color w:val="000000" w:themeColor="text1"/>
        </w:rPr>
        <w:t>≧</w:t>
      </w:r>
      <w:r w:rsidRPr="00A9496F">
        <w:rPr>
          <w:rStyle w:val="a8"/>
          <w:rFonts w:ascii="Times New Roman" w:hAnsi="Times New Roman" w:cs="Times New Roman"/>
          <w:color w:val="000000" w:themeColor="text1"/>
        </w:rPr>
        <w:t>0.8; a) T+ indicates significant sexual differences in the Turkish group, J+ indicates significant sexual differences in the Japanese group, and TJ+ indicates significant sexual differences in both Turkish and Japanese groups</w:t>
      </w:r>
    </w:p>
    <w:p w:rsidR="00091432"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br w:type="page"/>
      </w:r>
    </w:p>
    <w:p w:rsidR="00091432" w:rsidRDefault="00091432" w:rsidP="0043245C">
      <w:pPr>
        <w:spacing w:line="240" w:lineRule="exact"/>
        <w:jc w:val="left"/>
        <w:rPr>
          <w:rFonts w:ascii="Times New Roman" w:eastAsiaTheme="minorEastAsia" w:hAnsi="Times New Roman" w:cs="Times New Roman"/>
          <w:color w:val="000000" w:themeColor="text1"/>
        </w:rPr>
      </w:pPr>
      <w:r w:rsidRPr="000F31ED">
        <w:rPr>
          <w:rFonts w:ascii="Times New Roman" w:hAnsi="Times New Roman" w:cs="Times New Roman"/>
          <w:b/>
          <w:color w:val="000000" w:themeColor="text1"/>
        </w:rPr>
        <w:lastRenderedPageBreak/>
        <w:t xml:space="preserve">Supplementary </w:t>
      </w:r>
      <w:r w:rsidRPr="00A9496F">
        <w:rPr>
          <w:rStyle w:val="a8"/>
          <w:rFonts w:ascii="Times New Roman" w:hAnsi="Times New Roman" w:cs="Times New Roman"/>
          <w:b/>
          <w:color w:val="000000" w:themeColor="text1"/>
        </w:rPr>
        <w:t>Table</w:t>
      </w:r>
      <w:r w:rsidRPr="00A9496F">
        <w:rPr>
          <w:rFonts w:ascii="Times New Roman" w:hAnsi="Times New Roman" w:cs="Times New Roman"/>
          <w:b/>
          <w:color w:val="000000" w:themeColor="text1"/>
        </w:rPr>
        <w:t xml:space="preserve"> S</w:t>
      </w:r>
      <w:r>
        <w:rPr>
          <w:rStyle w:val="a8"/>
          <w:rFonts w:ascii="ＭＳ 明朝" w:eastAsia="ＭＳ 明朝" w:hAnsi="ＭＳ 明朝" w:cs="ＭＳ 明朝" w:hint="eastAsia"/>
          <w:b/>
          <w:color w:val="000000" w:themeColor="text1"/>
        </w:rPr>
        <w:t>4</w:t>
      </w:r>
      <w:r w:rsidRPr="00A9496F">
        <w:rPr>
          <w:rStyle w:val="a8"/>
          <w:rFonts w:ascii="Times New Roman" w:hAnsi="Times New Roman" w:cs="Times New Roman"/>
          <w:b/>
          <w:color w:val="000000" w:themeColor="text1"/>
        </w:rPr>
        <w:t xml:space="preserve">. </w:t>
      </w:r>
      <w:r w:rsidRPr="00A9496F">
        <w:rPr>
          <w:rFonts w:ascii="Times New Roman" w:hAnsi="Times New Roman" w:cs="Times New Roman"/>
          <w:color w:val="000000" w:themeColor="text1"/>
        </w:rPr>
        <w:t>Definitions of the soft tissue landmarks on the facial 3-D images</w:t>
      </w:r>
    </w:p>
    <w:p w:rsidR="00091432" w:rsidRPr="00A9496F" w:rsidRDefault="00091432" w:rsidP="0043245C">
      <w:pPr>
        <w:spacing w:line="240" w:lineRule="exact"/>
        <w:jc w:val="left"/>
        <w:rPr>
          <w:rFonts w:ascii="Times New Roman" w:eastAsiaTheme="minorEastAsia" w:hAnsi="Times New Roman" w:cs="Times New Roman"/>
          <w:b/>
          <w:color w:val="000000" w:themeColor="text1"/>
        </w:rPr>
      </w:pPr>
    </w:p>
    <w:tbl>
      <w:tblPr>
        <w:tblW w:w="9662" w:type="dxa"/>
        <w:tblInd w:w="84" w:type="dxa"/>
        <w:tblCellMar>
          <w:left w:w="99" w:type="dxa"/>
          <w:right w:w="99" w:type="dxa"/>
        </w:tblCellMar>
        <w:tblLook w:val="04A0" w:firstRow="1" w:lastRow="0" w:firstColumn="1" w:lastColumn="0" w:noHBand="0" w:noVBand="1"/>
      </w:tblPr>
      <w:tblGrid>
        <w:gridCol w:w="1687"/>
        <w:gridCol w:w="691"/>
        <w:gridCol w:w="5814"/>
        <w:gridCol w:w="735"/>
        <w:gridCol w:w="735"/>
      </w:tblGrid>
      <w:tr w:rsidR="00091432" w:rsidRPr="00A9496F" w:rsidTr="00624B36">
        <w:trPr>
          <w:trHeight w:hRule="exact" w:val="284"/>
        </w:trPr>
        <w:tc>
          <w:tcPr>
            <w:tcW w:w="1709" w:type="dxa"/>
            <w:tcBorders>
              <w:top w:val="single" w:sz="8" w:space="0" w:color="auto"/>
              <w:left w:val="nil"/>
              <w:bottom w:val="single" w:sz="8" w:space="0" w:color="auto"/>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Landmark</w:t>
            </w:r>
          </w:p>
        </w:tc>
        <w:tc>
          <w:tcPr>
            <w:tcW w:w="703" w:type="dxa"/>
            <w:tcBorders>
              <w:top w:val="single" w:sz="8" w:space="0" w:color="auto"/>
              <w:left w:val="nil"/>
              <w:bottom w:val="single" w:sz="8" w:space="0" w:color="auto"/>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108" w:type="dxa"/>
            <w:tcBorders>
              <w:top w:val="single" w:sz="8" w:space="0" w:color="auto"/>
              <w:left w:val="nil"/>
              <w:bottom w:val="single" w:sz="8" w:space="0" w:color="auto"/>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Definition</w:t>
            </w:r>
          </w:p>
        </w:tc>
        <w:tc>
          <w:tcPr>
            <w:tcW w:w="484" w:type="dxa"/>
            <w:tcBorders>
              <w:top w:val="single" w:sz="8" w:space="0" w:color="auto"/>
              <w:left w:val="nil"/>
              <w:bottom w:val="single" w:sz="8" w:space="0" w:color="auto"/>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Single</w:t>
            </w:r>
          </w:p>
        </w:tc>
        <w:tc>
          <w:tcPr>
            <w:tcW w:w="658" w:type="dxa"/>
            <w:tcBorders>
              <w:top w:val="single" w:sz="8" w:space="0" w:color="auto"/>
              <w:left w:val="nil"/>
              <w:bottom w:val="single" w:sz="8" w:space="0" w:color="auto"/>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Paired</w:t>
            </w: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Glabella</w:t>
            </w:r>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Gla</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most prominent midpoint between the eyebrows</w:t>
            </w:r>
            <w:r w:rsidRPr="00A9496F">
              <w:rPr>
                <w:rFonts w:ascii="Times New Roman" w:hAnsi="Times New Roman" w:cs="Times New Roman"/>
                <w:color w:val="000000" w:themeColor="text1"/>
                <w:kern w:val="24"/>
              </w:rPr>
              <w:t xml:space="preserve"> (Mathematically defined)</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Nasion</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deepest point on the nasofrontal region in a 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Exocanthion</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Ex</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point at the outer commissure of the eye fissure</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Endocanthion</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En</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point at the inner commissure of the eye fissure</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tcPr>
          <w:p w:rsidR="00091432" w:rsidRPr="00A9496F" w:rsidRDefault="00091432" w:rsidP="00624B36">
            <w:pPr>
              <w:spacing w:line="240" w:lineRule="exact"/>
              <w:ind w:left="210" w:hangingChars="100" w:hanging="210"/>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Palpebrale</w:t>
            </w:r>
            <w:proofErr w:type="spellEnd"/>
            <w:r w:rsidRPr="00A9496F">
              <w:rPr>
                <w:rFonts w:ascii="Times New Roman" w:eastAsia="ＭＳ Ｐゴシック" w:hAnsi="Times New Roman" w:cs="Times New Roman"/>
                <w:color w:val="000000" w:themeColor="text1"/>
              </w:rPr>
              <w:t xml:space="preserve"> superius</w:t>
            </w:r>
          </w:p>
        </w:tc>
        <w:tc>
          <w:tcPr>
            <w:tcW w:w="703"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Ps</w:t>
            </w:r>
          </w:p>
        </w:tc>
        <w:tc>
          <w:tcPr>
            <w:tcW w:w="610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highest point on the middle portion of the free margin of each upper eyelid</w:t>
            </w:r>
          </w:p>
        </w:tc>
        <w:tc>
          <w:tcPr>
            <w:tcW w:w="484" w:type="dxa"/>
            <w:tcBorders>
              <w:top w:val="nil"/>
              <w:left w:val="nil"/>
              <w:bottom w:val="nil"/>
              <w:right w:val="nil"/>
            </w:tcBorders>
            <w:shd w:val="clear" w:color="auto" w:fill="auto"/>
            <w:noWrap/>
            <w:vAlign w:val="center"/>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tcPr>
          <w:p w:rsidR="00091432" w:rsidRPr="00A9496F" w:rsidRDefault="00091432" w:rsidP="00624B36">
            <w:pPr>
              <w:spacing w:line="240" w:lineRule="exact"/>
              <w:ind w:left="210" w:hangingChars="100" w:hanging="210"/>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Palpebrale</w:t>
            </w:r>
            <w:proofErr w:type="spellEnd"/>
            <w:r w:rsidRPr="00A9496F">
              <w:rPr>
                <w:rFonts w:ascii="Times New Roman" w:eastAsia="ＭＳ Ｐゴシック" w:hAnsi="Times New Roman" w:cs="Times New Roman"/>
                <w:color w:val="000000" w:themeColor="text1"/>
              </w:rPr>
              <w:t xml:space="preserve"> </w:t>
            </w:r>
            <w:proofErr w:type="spellStart"/>
            <w:r w:rsidRPr="00A9496F">
              <w:rPr>
                <w:rFonts w:ascii="Times New Roman" w:eastAsia="ＭＳ Ｐゴシック" w:hAnsi="Times New Roman" w:cs="Times New Roman"/>
                <w:color w:val="000000" w:themeColor="text1"/>
              </w:rPr>
              <w:t>inferius</w:t>
            </w:r>
            <w:proofErr w:type="spellEnd"/>
          </w:p>
        </w:tc>
        <w:tc>
          <w:tcPr>
            <w:tcW w:w="703"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Pi</w:t>
            </w:r>
          </w:p>
        </w:tc>
        <w:tc>
          <w:tcPr>
            <w:tcW w:w="610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lowest point on the middle portion of the free margin of each lower eyelid</w:t>
            </w:r>
          </w:p>
        </w:tc>
        <w:tc>
          <w:tcPr>
            <w:tcW w:w="484" w:type="dxa"/>
            <w:tcBorders>
              <w:top w:val="nil"/>
              <w:left w:val="nil"/>
              <w:bottom w:val="nil"/>
              <w:right w:val="nil"/>
            </w:tcBorders>
            <w:shd w:val="clear" w:color="auto" w:fill="auto"/>
            <w:noWrap/>
            <w:vAlign w:val="center"/>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tcPr>
          <w:p w:rsidR="00091432" w:rsidRPr="00A9496F" w:rsidRDefault="00091432" w:rsidP="00624B36">
            <w:pPr>
              <w:spacing w:line="240" w:lineRule="exact"/>
              <w:ind w:left="210" w:hangingChars="100" w:hanging="210"/>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Porion</w:t>
            </w:r>
            <w:proofErr w:type="spellEnd"/>
          </w:p>
        </w:tc>
        <w:tc>
          <w:tcPr>
            <w:tcW w:w="703"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Po</w:t>
            </w:r>
          </w:p>
        </w:tc>
        <w:tc>
          <w:tcPr>
            <w:tcW w:w="610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most superior point on each ear canal</w:t>
            </w:r>
          </w:p>
        </w:tc>
        <w:tc>
          <w:tcPr>
            <w:tcW w:w="484" w:type="dxa"/>
            <w:tcBorders>
              <w:top w:val="nil"/>
              <w:left w:val="nil"/>
              <w:bottom w:val="nil"/>
              <w:right w:val="nil"/>
            </w:tcBorders>
            <w:shd w:val="clear" w:color="auto" w:fill="auto"/>
            <w:noWrap/>
            <w:vAlign w:val="center"/>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Orbitale</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Or</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The lowest point on the margin of the </w:t>
            </w:r>
            <w:proofErr w:type="spellStart"/>
            <w:r w:rsidRPr="00A9496F">
              <w:rPr>
                <w:rFonts w:ascii="Times New Roman" w:eastAsia="ＭＳ Ｐゴシック" w:hAnsi="Times New Roman" w:cs="Times New Roman"/>
                <w:color w:val="000000" w:themeColor="text1"/>
              </w:rPr>
              <w:t>orbitale</w:t>
            </w:r>
            <w:proofErr w:type="spellEnd"/>
            <w:r w:rsidRPr="00A9496F">
              <w:rPr>
                <w:rFonts w:ascii="Times New Roman" w:eastAsia="ＭＳ Ｐゴシック" w:hAnsi="Times New Roman" w:cs="Times New Roman"/>
                <w:color w:val="000000" w:themeColor="text1"/>
              </w:rPr>
              <w:t xml:space="preserve"> area</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Zygomaticus  </w:t>
            </w:r>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Zy</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most prominent point on the zygomatic area from the 45° oblique view (</w:t>
            </w:r>
            <w:r w:rsidRPr="00A9496F">
              <w:rPr>
                <w:rFonts w:ascii="Times New Roman" w:hAnsi="Times New Roman" w:cs="Times New Roman"/>
                <w:color w:val="000000" w:themeColor="text1"/>
                <w:kern w:val="24"/>
              </w:rPr>
              <w:t>Mathematically defined)</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284"/>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Pronasale</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Prn</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most protruding point of the apex nasi in a 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Alar curvature point</w:t>
            </w:r>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Ac</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The most posterolateral point in the curved base line of the alar, indicating the facial insertion of the base of the nasal wing base onto the curvature of the base </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Subnasale</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Sn</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The midpoint of the base of the columella where the lower border of the nasal septum meets the surface of the upper lip </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Labiale</w:t>
            </w:r>
            <w:proofErr w:type="spellEnd"/>
            <w:r w:rsidRPr="00A9496F">
              <w:rPr>
                <w:rFonts w:ascii="Times New Roman" w:eastAsia="ＭＳ Ｐゴシック" w:hAnsi="Times New Roman" w:cs="Times New Roman"/>
                <w:color w:val="000000" w:themeColor="text1"/>
              </w:rPr>
              <w:t xml:space="preserve"> superius</w:t>
            </w:r>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Ls</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outermost point on the mucocutaneous border of the upper lip in the mid-sagittal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Stomion</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Sto</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point between the lowermost point on the vermillion of the upper lip and the uppermost point on the vermillion of the lower lip in the mid-sagittal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Cheilion</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Ch</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outer corner of the mouth where the outer edges of the upper and lower vermilions meet</w:t>
            </w:r>
          </w:p>
        </w:tc>
        <w:tc>
          <w:tcPr>
            <w:tcW w:w="484"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Labiale</w:t>
            </w:r>
            <w:proofErr w:type="spellEnd"/>
            <w:r w:rsidRPr="00A9496F">
              <w:rPr>
                <w:rFonts w:ascii="Times New Roman" w:eastAsia="ＭＳ Ｐゴシック" w:hAnsi="Times New Roman" w:cs="Times New Roman"/>
                <w:color w:val="000000" w:themeColor="text1"/>
              </w:rPr>
              <w:t xml:space="preserve"> </w:t>
            </w:r>
            <w:proofErr w:type="spellStart"/>
            <w:r w:rsidRPr="00A9496F">
              <w:rPr>
                <w:rFonts w:ascii="Times New Roman" w:eastAsia="ＭＳ Ｐゴシック" w:hAnsi="Times New Roman" w:cs="Times New Roman"/>
                <w:color w:val="000000" w:themeColor="text1"/>
              </w:rPr>
              <w:t>inferius</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Li</w:t>
            </w:r>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outermost point on the mucocutaneous border of the lower lip in the mid-sagittal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Submentale</w:t>
            </w:r>
            <w:proofErr w:type="spellEnd"/>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Sm</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deepest point of the midline concavity between the lower lip and chin</w:t>
            </w:r>
            <w:r w:rsidRPr="00A9496F">
              <w:rPr>
                <w:rFonts w:ascii="Times New Roman" w:hAnsi="Times New Roman" w:cs="Times New Roman"/>
                <w:color w:val="000000" w:themeColor="text1"/>
              </w:rPr>
              <w:t xml:space="preserve"> </w:t>
            </w:r>
            <w:r w:rsidRPr="00A9496F">
              <w:rPr>
                <w:rFonts w:ascii="Times New Roman" w:eastAsia="ＭＳ Ｐゴシック" w:hAnsi="Times New Roman" w:cs="Times New Roman"/>
                <w:color w:val="000000" w:themeColor="text1"/>
              </w:rPr>
              <w:t>in the mid-sagittal plane</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Pogonion </w:t>
            </w:r>
          </w:p>
        </w:tc>
        <w:tc>
          <w:tcPr>
            <w:tcW w:w="703"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Pog</w:t>
            </w:r>
            <w:proofErr w:type="spellEnd"/>
          </w:p>
        </w:tc>
        <w:tc>
          <w:tcPr>
            <w:tcW w:w="6108"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 xml:space="preserve">The most prominent point of the chin in the mid-sagittal plane  </w:t>
            </w:r>
          </w:p>
        </w:tc>
        <w:tc>
          <w:tcPr>
            <w:tcW w:w="484" w:type="dxa"/>
            <w:tcBorders>
              <w:top w:val="nil"/>
              <w:left w:val="nil"/>
              <w:bottom w:val="nil"/>
              <w:right w:val="nil"/>
            </w:tcBorders>
            <w:shd w:val="clear" w:color="auto" w:fill="auto"/>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hideMark/>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Gnathion</w:t>
            </w:r>
          </w:p>
        </w:tc>
        <w:tc>
          <w:tcPr>
            <w:tcW w:w="703"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Gn</w:t>
            </w:r>
            <w:proofErr w:type="spellEnd"/>
          </w:p>
        </w:tc>
        <w:tc>
          <w:tcPr>
            <w:tcW w:w="610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The most anterior inferior point of the chin in the mid-sagittal plane</w:t>
            </w:r>
            <w:r w:rsidRPr="00A9496F">
              <w:rPr>
                <w:rFonts w:ascii="Times New Roman" w:hAnsi="Times New Roman" w:cs="Times New Roman"/>
                <w:color w:val="000000" w:themeColor="text1"/>
                <w:kern w:val="24"/>
              </w:rPr>
              <w:t xml:space="preserve"> (Mathematically defined; see</w:t>
            </w:r>
            <w:r w:rsidRPr="00D35C7E">
              <w:rPr>
                <w:rFonts w:ascii="Times New Roman" w:hAnsi="Times New Roman" w:cs="Times New Roman"/>
                <w:noProof/>
                <w:color w:val="000000" w:themeColor="text1"/>
                <w:kern w:val="24"/>
                <w:vertAlign w:val="superscript"/>
              </w:rPr>
              <w:t>1</w:t>
            </w:r>
            <w:r w:rsidRPr="00A9496F">
              <w:rPr>
                <w:rFonts w:ascii="Times New Roman" w:hAnsi="Times New Roman" w:cs="Times New Roman"/>
                <w:color w:val="000000" w:themeColor="text1"/>
                <w:kern w:val="24"/>
              </w:rPr>
              <w:t>)</w:t>
            </w:r>
          </w:p>
        </w:tc>
        <w:tc>
          <w:tcPr>
            <w:tcW w:w="484"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c>
          <w:tcPr>
            <w:tcW w:w="658" w:type="dxa"/>
            <w:tcBorders>
              <w:top w:val="nil"/>
              <w:left w:val="nil"/>
              <w:bottom w:val="nil"/>
              <w:right w:val="nil"/>
            </w:tcBorders>
            <w:shd w:val="clear" w:color="auto" w:fill="auto"/>
            <w:noWrap/>
            <w:vAlign w:val="center"/>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r>
      <w:tr w:rsidR="00091432" w:rsidRPr="00A9496F" w:rsidTr="00624B36">
        <w:trPr>
          <w:trHeight w:hRule="exact" w:val="510"/>
        </w:trPr>
        <w:tc>
          <w:tcPr>
            <w:tcW w:w="1709"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Zygomaticus′</w:t>
            </w:r>
          </w:p>
        </w:tc>
        <w:tc>
          <w:tcPr>
            <w:tcW w:w="703"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roofErr w:type="spellStart"/>
            <w:r w:rsidRPr="00A9496F">
              <w:rPr>
                <w:rFonts w:ascii="Times New Roman" w:eastAsia="ＭＳ Ｐゴシック" w:hAnsi="Times New Roman" w:cs="Times New Roman"/>
                <w:color w:val="000000" w:themeColor="text1"/>
              </w:rPr>
              <w:t>Zy</w:t>
            </w:r>
            <w:proofErr w:type="spellEnd"/>
            <w:r w:rsidRPr="00A9496F">
              <w:rPr>
                <w:rFonts w:ascii="Times New Roman" w:eastAsia="ＭＳ Ｐゴシック" w:hAnsi="Times New Roman" w:cs="Times New Roman"/>
                <w:color w:val="000000" w:themeColor="text1"/>
              </w:rPr>
              <w:t>′</w:t>
            </w:r>
          </w:p>
        </w:tc>
        <w:tc>
          <w:tcPr>
            <w:tcW w:w="6108"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hAnsi="Times New Roman" w:cs="Times New Roman"/>
                <w:color w:val="000000" w:themeColor="text1"/>
                <w:kern w:val="24"/>
              </w:rPr>
              <w:t>The most lateral point on the facial outline (Mathematically defined; see</w:t>
            </w:r>
            <w:r w:rsidRPr="00D35C7E">
              <w:rPr>
                <w:rFonts w:ascii="Times New Roman" w:hAnsi="Times New Roman" w:cs="Times New Roman"/>
                <w:noProof/>
                <w:color w:val="000000" w:themeColor="text1"/>
                <w:kern w:val="24"/>
                <w:vertAlign w:val="superscript"/>
              </w:rPr>
              <w:t>1</w:t>
            </w:r>
            <w:r w:rsidRPr="00A9496F">
              <w:rPr>
                <w:rFonts w:ascii="Times New Roman" w:hAnsi="Times New Roman" w:cs="Times New Roman"/>
                <w:color w:val="000000" w:themeColor="text1"/>
                <w:kern w:val="24"/>
              </w:rPr>
              <w:t>)</w:t>
            </w:r>
          </w:p>
        </w:tc>
        <w:tc>
          <w:tcPr>
            <w:tcW w:w="484" w:type="dxa"/>
            <w:tcBorders>
              <w:top w:val="nil"/>
              <w:left w:val="nil"/>
              <w:bottom w:val="nil"/>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nil"/>
              <w:right w:val="nil"/>
            </w:tcBorders>
            <w:shd w:val="clear" w:color="auto" w:fill="auto"/>
            <w:noWrap/>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r w:rsidR="00091432" w:rsidRPr="00A9496F" w:rsidTr="00624B36">
        <w:trPr>
          <w:trHeight w:hRule="exact" w:val="510"/>
        </w:trPr>
        <w:tc>
          <w:tcPr>
            <w:tcW w:w="1709" w:type="dxa"/>
            <w:tcBorders>
              <w:top w:val="nil"/>
              <w:left w:val="nil"/>
              <w:bottom w:val="single" w:sz="8" w:space="0" w:color="auto"/>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Gonion′</w:t>
            </w:r>
          </w:p>
        </w:tc>
        <w:tc>
          <w:tcPr>
            <w:tcW w:w="703" w:type="dxa"/>
            <w:tcBorders>
              <w:top w:val="nil"/>
              <w:left w:val="nil"/>
              <w:bottom w:val="single" w:sz="8" w:space="0" w:color="auto"/>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Go′</w:t>
            </w:r>
          </w:p>
        </w:tc>
        <w:tc>
          <w:tcPr>
            <w:tcW w:w="6108" w:type="dxa"/>
            <w:tcBorders>
              <w:top w:val="nil"/>
              <w:left w:val="nil"/>
              <w:bottom w:val="single" w:sz="8" w:space="0" w:color="auto"/>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Style w:val="st"/>
                <w:rFonts w:ascii="Times New Roman" w:hAnsi="Times New Roman" w:cs="Times New Roman"/>
                <w:color w:val="000000" w:themeColor="text1"/>
              </w:rPr>
              <w:t>The most inferior and lateral point on the external angle of the mandible</w:t>
            </w:r>
            <w:r w:rsidRPr="00A9496F">
              <w:rPr>
                <w:rFonts w:ascii="Times New Roman" w:hAnsi="Times New Roman" w:cs="Times New Roman"/>
                <w:color w:val="000000" w:themeColor="text1"/>
                <w:kern w:val="24"/>
              </w:rPr>
              <w:t xml:space="preserve"> (Mathematically defined; see </w:t>
            </w:r>
            <w:r w:rsidRPr="00D35C7E">
              <w:rPr>
                <w:rFonts w:ascii="Times New Roman" w:hAnsi="Times New Roman" w:cs="Times New Roman"/>
                <w:noProof/>
                <w:color w:val="000000" w:themeColor="text1"/>
                <w:kern w:val="24"/>
                <w:vertAlign w:val="superscript"/>
              </w:rPr>
              <w:t>1</w:t>
            </w:r>
            <w:r w:rsidRPr="00A9496F">
              <w:rPr>
                <w:rFonts w:ascii="Times New Roman" w:hAnsi="Times New Roman" w:cs="Times New Roman"/>
                <w:color w:val="000000" w:themeColor="text1"/>
                <w:kern w:val="24"/>
              </w:rPr>
              <w:t>)</w:t>
            </w:r>
            <w:r w:rsidRPr="00A9496F">
              <w:rPr>
                <w:rStyle w:val="st"/>
                <w:rFonts w:ascii="Times New Roman" w:hAnsi="Times New Roman" w:cs="Times New Roman"/>
                <w:color w:val="000000" w:themeColor="text1"/>
              </w:rPr>
              <w:t xml:space="preserve"> </w:t>
            </w:r>
          </w:p>
        </w:tc>
        <w:tc>
          <w:tcPr>
            <w:tcW w:w="484" w:type="dxa"/>
            <w:tcBorders>
              <w:top w:val="nil"/>
              <w:left w:val="nil"/>
              <w:bottom w:val="single" w:sz="8" w:space="0" w:color="auto"/>
              <w:right w:val="nil"/>
            </w:tcBorders>
            <w:shd w:val="clear" w:color="auto" w:fill="auto"/>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p>
        </w:tc>
        <w:tc>
          <w:tcPr>
            <w:tcW w:w="658" w:type="dxa"/>
            <w:tcBorders>
              <w:top w:val="nil"/>
              <w:left w:val="nil"/>
              <w:bottom w:val="single" w:sz="8" w:space="0" w:color="auto"/>
              <w:right w:val="nil"/>
            </w:tcBorders>
            <w:shd w:val="clear" w:color="auto" w:fill="auto"/>
            <w:noWrap/>
          </w:tcPr>
          <w:p w:rsidR="00091432" w:rsidRPr="00A9496F" w:rsidRDefault="00091432" w:rsidP="00624B36">
            <w:pPr>
              <w:spacing w:line="240" w:lineRule="exact"/>
              <w:jc w:val="left"/>
              <w:rPr>
                <w:rFonts w:ascii="Times New Roman" w:eastAsia="ＭＳ Ｐゴシック" w:hAnsi="Times New Roman" w:cs="Times New Roman"/>
                <w:color w:val="000000" w:themeColor="text1"/>
              </w:rPr>
            </w:pPr>
            <w:r w:rsidRPr="00A9496F">
              <w:rPr>
                <w:rFonts w:ascii="ＭＳ 明朝" w:eastAsia="ＭＳ 明朝" w:hAnsi="ＭＳ 明朝" w:cs="ＭＳ 明朝" w:hint="eastAsia"/>
                <w:color w:val="000000" w:themeColor="text1"/>
              </w:rPr>
              <w:t>✓</w:t>
            </w:r>
          </w:p>
        </w:tc>
      </w:tr>
    </w:tbl>
    <w:p w:rsidR="00091432" w:rsidRPr="00A9496F" w:rsidRDefault="00091432" w:rsidP="0043245C">
      <w:pPr>
        <w:jc w:val="left"/>
        <w:rPr>
          <w:rFonts w:ascii="Times New Roman" w:hAnsi="Times New Roman" w:cs="Times New Roman"/>
          <w:color w:val="000000" w:themeColor="text1"/>
        </w:rPr>
      </w:pPr>
    </w:p>
    <w:p w:rsidR="00091432" w:rsidRPr="00A9496F" w:rsidRDefault="00091432" w:rsidP="0043245C">
      <w:pPr>
        <w:widowControl/>
        <w:jc w:val="left"/>
        <w:rPr>
          <w:rFonts w:ascii="Times New Roman" w:hAnsi="Times New Roman" w:cs="Times New Roman"/>
          <w:b/>
          <w:color w:val="000000" w:themeColor="text1"/>
        </w:rPr>
      </w:pPr>
      <w:r w:rsidRPr="00A9496F">
        <w:rPr>
          <w:rFonts w:ascii="Times New Roman" w:hAnsi="Times New Roman" w:cs="Times New Roman"/>
          <w:b/>
          <w:color w:val="000000" w:themeColor="text1"/>
        </w:rPr>
        <w:br w:type="page"/>
      </w:r>
    </w:p>
    <w:p w:rsidR="00091432" w:rsidRPr="00A9496F" w:rsidRDefault="00091432" w:rsidP="0043245C">
      <w:pPr>
        <w:spacing w:line="480" w:lineRule="auto"/>
        <w:jc w:val="left"/>
        <w:rPr>
          <w:rStyle w:val="a8"/>
          <w:rFonts w:ascii="Times New Roman" w:hAnsi="Times New Roman" w:cs="Times New Roman"/>
          <w:b/>
          <w:color w:val="000000" w:themeColor="text1"/>
        </w:rPr>
      </w:pPr>
      <w:r w:rsidRPr="000F31ED">
        <w:rPr>
          <w:rFonts w:ascii="Times New Roman" w:hAnsi="Times New Roman" w:cs="Times New Roman"/>
          <w:b/>
          <w:color w:val="000000" w:themeColor="text1"/>
        </w:rPr>
        <w:lastRenderedPageBreak/>
        <w:t xml:space="preserve">Supplementary Table </w:t>
      </w:r>
      <w:r w:rsidRPr="00A9496F">
        <w:rPr>
          <w:rFonts w:ascii="Times New Roman" w:hAnsi="Times New Roman" w:cs="Times New Roman"/>
          <w:b/>
          <w:color w:val="000000" w:themeColor="text1"/>
        </w:rPr>
        <w:t>S</w:t>
      </w:r>
      <w:r>
        <w:rPr>
          <w:rFonts w:ascii="Times New Roman" w:eastAsiaTheme="minorEastAsia" w:hAnsi="Times New Roman" w:cs="Times New Roman"/>
          <w:b/>
          <w:color w:val="000000" w:themeColor="text1"/>
        </w:rPr>
        <w:t>5.</w:t>
      </w:r>
      <w:r w:rsidRPr="00A9496F">
        <w:rPr>
          <w:rFonts w:ascii="Times New Roman" w:hAnsi="Times New Roman" w:cs="Times New Roman"/>
          <w:b/>
          <w:color w:val="000000" w:themeColor="text1"/>
        </w:rPr>
        <w:t xml:space="preserve"> </w:t>
      </w:r>
      <w:r w:rsidRPr="00A9496F">
        <w:rPr>
          <w:rStyle w:val="a8"/>
          <w:rFonts w:ascii="Times New Roman" w:hAnsi="Times New Roman" w:cs="Times New Roman"/>
          <w:b/>
          <w:color w:val="000000" w:themeColor="text1"/>
        </w:rPr>
        <w:t xml:space="preserve">Five categories of curving lines. </w:t>
      </w:r>
    </w:p>
    <w:tbl>
      <w:tblPr>
        <w:tblW w:w="9104" w:type="dxa"/>
        <w:tblInd w:w="99" w:type="dxa"/>
        <w:tblCellMar>
          <w:left w:w="99" w:type="dxa"/>
          <w:right w:w="99" w:type="dxa"/>
        </w:tblCellMar>
        <w:tblLook w:val="04A0" w:firstRow="1" w:lastRow="0" w:firstColumn="1" w:lastColumn="0" w:noHBand="0" w:noVBand="1"/>
      </w:tblPr>
      <w:tblGrid>
        <w:gridCol w:w="2228"/>
        <w:gridCol w:w="2976"/>
        <w:gridCol w:w="1700"/>
        <w:gridCol w:w="2200"/>
      </w:tblGrid>
      <w:tr w:rsidR="00091432" w:rsidRPr="00A9496F" w:rsidTr="00624B36">
        <w:trPr>
          <w:trHeight w:val="315"/>
        </w:trPr>
        <w:tc>
          <w:tcPr>
            <w:tcW w:w="2228" w:type="dxa"/>
            <w:vMerge w:val="restart"/>
            <w:tcBorders>
              <w:top w:val="single" w:sz="8" w:space="0" w:color="000000"/>
              <w:left w:val="nil"/>
              <w:bottom w:val="single" w:sz="8"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Category</w:t>
            </w:r>
          </w:p>
        </w:tc>
        <w:tc>
          <w:tcPr>
            <w:tcW w:w="2976" w:type="dxa"/>
            <w:vMerge w:val="restart"/>
            <w:tcBorders>
              <w:top w:val="single" w:sz="8" w:space="0" w:color="000000"/>
              <w:left w:val="nil"/>
              <w:bottom w:val="single" w:sz="8"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Variable (Contour)</w:t>
            </w:r>
          </w:p>
        </w:tc>
        <w:tc>
          <w:tcPr>
            <w:tcW w:w="1700" w:type="dxa"/>
            <w:tcBorders>
              <w:top w:val="single" w:sz="8" w:space="0" w:color="000000"/>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Landmark 1</w:t>
            </w:r>
          </w:p>
        </w:tc>
        <w:tc>
          <w:tcPr>
            <w:tcW w:w="2200" w:type="dxa"/>
            <w:tcBorders>
              <w:top w:val="single" w:sz="8" w:space="0" w:color="000000"/>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Landmark 2</w:t>
            </w:r>
          </w:p>
        </w:tc>
      </w:tr>
      <w:tr w:rsidR="00091432" w:rsidRPr="00A9496F" w:rsidTr="00624B36">
        <w:trPr>
          <w:trHeight w:val="360"/>
        </w:trPr>
        <w:tc>
          <w:tcPr>
            <w:tcW w:w="2228" w:type="dxa"/>
            <w:vMerge/>
            <w:tcBorders>
              <w:top w:val="single" w:sz="8" w:space="0" w:color="000000"/>
              <w:left w:val="nil"/>
              <w:bottom w:val="single" w:sz="8"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p>
        </w:tc>
        <w:tc>
          <w:tcPr>
            <w:tcW w:w="2976" w:type="dxa"/>
            <w:vMerge/>
            <w:tcBorders>
              <w:top w:val="single" w:sz="8" w:space="0" w:color="000000"/>
              <w:left w:val="nil"/>
              <w:bottom w:val="single" w:sz="8"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p>
        </w:tc>
        <w:tc>
          <w:tcPr>
            <w:tcW w:w="1700" w:type="dxa"/>
            <w:tcBorders>
              <w:top w:val="nil"/>
              <w:left w:val="nil"/>
              <w:bottom w:val="single" w:sz="8"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(L</w:t>
            </w:r>
            <w:r w:rsidRPr="00A9496F">
              <w:rPr>
                <w:rFonts w:ascii="Times New Roman" w:eastAsia="ＭＳ Ｐゴシック" w:hAnsi="Times New Roman" w:cs="Times New Roman"/>
                <w:b/>
                <w:bCs/>
                <w:color w:val="000000" w:themeColor="text1"/>
                <w:vertAlign w:val="subscript"/>
              </w:rPr>
              <w:t>1</w:t>
            </w:r>
            <w:r w:rsidRPr="00A9496F">
              <w:rPr>
                <w:rFonts w:ascii="Times New Roman" w:eastAsia="ＭＳ Ｐゴシック" w:hAnsi="Times New Roman" w:cs="Times New Roman"/>
                <w:b/>
                <w:bCs/>
                <w:color w:val="000000" w:themeColor="text1"/>
              </w:rPr>
              <w:t>)</w:t>
            </w:r>
          </w:p>
        </w:tc>
        <w:tc>
          <w:tcPr>
            <w:tcW w:w="2200" w:type="dxa"/>
            <w:tcBorders>
              <w:top w:val="nil"/>
              <w:left w:val="nil"/>
              <w:bottom w:val="single" w:sz="8"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b/>
                <w:bCs/>
                <w:color w:val="000000" w:themeColor="text1"/>
              </w:rPr>
            </w:pPr>
            <w:r w:rsidRPr="00A9496F">
              <w:rPr>
                <w:rFonts w:ascii="Times New Roman" w:eastAsia="ＭＳ Ｐゴシック" w:hAnsi="Times New Roman" w:cs="Times New Roman"/>
                <w:b/>
                <w:bCs/>
                <w:color w:val="000000" w:themeColor="text1"/>
              </w:rPr>
              <w:t>(L</w:t>
            </w:r>
            <w:r w:rsidRPr="00A9496F">
              <w:rPr>
                <w:rFonts w:ascii="Times New Roman" w:eastAsia="ＭＳ Ｐゴシック" w:hAnsi="Times New Roman" w:cs="Times New Roman"/>
                <w:b/>
                <w:bCs/>
                <w:color w:val="000000" w:themeColor="text1"/>
                <w:vertAlign w:val="subscript"/>
              </w:rPr>
              <w:t>2</w:t>
            </w:r>
            <w:r w:rsidRPr="00A9496F">
              <w:rPr>
                <w:rFonts w:ascii="Times New Roman" w:eastAsia="ＭＳ Ｐゴシック" w:hAnsi="Times New Roman" w:cs="Times New Roman"/>
                <w:b/>
                <w:bCs/>
                <w:color w:val="000000" w:themeColor="text1"/>
              </w:rPr>
              <w:t>)</w:t>
            </w:r>
          </w:p>
        </w:tc>
      </w:tr>
      <w:tr w:rsidR="00091432" w:rsidRPr="00A9496F" w:rsidTr="00624B36">
        <w:trPr>
          <w:trHeight w:val="615"/>
        </w:trPr>
        <w:tc>
          <w:tcPr>
            <w:tcW w:w="2228" w:type="dxa"/>
            <w:vMerge w:val="restart"/>
            <w:tcBorders>
              <w:top w:val="nil"/>
              <w:left w:val="nil"/>
              <w:bottom w:val="single" w:sz="4"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Inter-landmark contour parallel to the Z-axis</w:t>
            </w: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Ex-Ac//z</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En</w:t>
            </w:r>
            <w:proofErr w:type="spellEnd"/>
            <w:r w:rsidRPr="00A9496F">
              <w:rPr>
                <w:rFonts w:ascii="Times New Roman" w:eastAsia="ＭＳ Ｐゴシック" w:hAnsi="Times New Roman" w:cs="Times New Roman"/>
                <w:i/>
                <w:iCs/>
                <w:color w:val="000000" w:themeColor="text1"/>
              </w:rPr>
              <w:t>-Ac//z</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En</w:t>
            </w:r>
            <w:proofErr w:type="spellEnd"/>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Ex-Ch//z</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Ex</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Ch</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Ac-Ch//z</w:t>
            </w:r>
          </w:p>
        </w:tc>
        <w:tc>
          <w:tcPr>
            <w:tcW w:w="17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Ac</w:t>
            </w:r>
          </w:p>
        </w:tc>
        <w:tc>
          <w:tcPr>
            <w:tcW w:w="22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Ch</w:t>
            </w:r>
          </w:p>
        </w:tc>
      </w:tr>
      <w:tr w:rsidR="00091432" w:rsidRPr="00A9496F" w:rsidTr="00624B36">
        <w:trPr>
          <w:trHeight w:val="315"/>
        </w:trPr>
        <w:tc>
          <w:tcPr>
            <w:tcW w:w="2228" w:type="dxa"/>
            <w:vMerge w:val="restart"/>
            <w:tcBorders>
              <w:top w:val="nil"/>
              <w:left w:val="nil"/>
              <w:bottom w:val="single" w:sz="4"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Sagittal section (parallel to the Z-Y plane)</w:t>
            </w: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N//sagittal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N</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Sn</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Prn//sagittal</w:t>
            </w:r>
          </w:p>
        </w:tc>
        <w:tc>
          <w:tcPr>
            <w:tcW w:w="17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w:t>
            </w:r>
          </w:p>
        </w:tc>
        <w:tc>
          <w:tcPr>
            <w:tcW w:w="22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Pog</w:t>
            </w:r>
            <w:proofErr w:type="spellEnd"/>
          </w:p>
        </w:tc>
      </w:tr>
      <w:tr w:rsidR="00091432" w:rsidRPr="00A9496F" w:rsidTr="00624B36">
        <w:trPr>
          <w:trHeight w:val="315"/>
        </w:trPr>
        <w:tc>
          <w:tcPr>
            <w:tcW w:w="2228" w:type="dxa"/>
            <w:vMerge w:val="restart"/>
            <w:tcBorders>
              <w:top w:val="nil"/>
              <w:left w:val="nil"/>
              <w:bottom w:val="single" w:sz="4" w:space="0" w:color="000000"/>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Axial section (parallel to the Z-X plane)</w:t>
            </w: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Gla</w:t>
            </w:r>
            <w:proofErr w:type="spellEnd"/>
            <w:r w:rsidRPr="00A9496F">
              <w:rPr>
                <w:rFonts w:ascii="Times New Roman" w:eastAsia="ＭＳ Ｐゴシック" w:hAnsi="Times New Roman" w:cs="Times New Roman"/>
                <w:i/>
                <w:iCs/>
                <w:color w:val="000000" w:themeColor="text1"/>
              </w:rPr>
              <w:t>//axial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Gla</w:t>
            </w:r>
            <w:proofErr w:type="spellEnd"/>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N//axial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N</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Sn//axial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Sn</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Ls//axial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Ls</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Li//axial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Li</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Sm</w:t>
            </w:r>
            <w:proofErr w:type="spellEnd"/>
            <w:r w:rsidRPr="00A9496F">
              <w:rPr>
                <w:rFonts w:ascii="Times New Roman" w:eastAsia="ＭＳ Ｐゴシック" w:hAnsi="Times New Roman" w:cs="Times New Roman"/>
                <w:i/>
                <w:iCs/>
                <w:color w:val="000000" w:themeColor="text1"/>
              </w:rPr>
              <w:t>//axial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proofErr w:type="spellStart"/>
            <w:r w:rsidRPr="00A9496F">
              <w:rPr>
                <w:rFonts w:ascii="Times New Roman" w:eastAsia="ＭＳ Ｐゴシック" w:hAnsi="Times New Roman" w:cs="Times New Roman"/>
                <w:i/>
                <w:iCs/>
                <w:color w:val="000000" w:themeColor="text1"/>
              </w:rPr>
              <w:t>Sm</w:t>
            </w:r>
            <w:proofErr w:type="spellEnd"/>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Or//axial</w:t>
            </w:r>
          </w:p>
        </w:tc>
        <w:tc>
          <w:tcPr>
            <w:tcW w:w="17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Or</w:t>
            </w:r>
          </w:p>
        </w:tc>
        <w:tc>
          <w:tcPr>
            <w:tcW w:w="2200" w:type="dxa"/>
            <w:tcBorders>
              <w:top w:val="nil"/>
              <w:left w:val="nil"/>
              <w:bottom w:val="nil"/>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vMerge/>
            <w:tcBorders>
              <w:top w:val="nil"/>
              <w:left w:val="nil"/>
              <w:bottom w:val="single" w:sz="4" w:space="0" w:color="000000"/>
              <w:right w:val="nil"/>
            </w:tcBorders>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p>
        </w:tc>
        <w:tc>
          <w:tcPr>
            <w:tcW w:w="2976"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Prn//axial</w:t>
            </w:r>
          </w:p>
        </w:tc>
        <w:tc>
          <w:tcPr>
            <w:tcW w:w="17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Prn</w:t>
            </w:r>
          </w:p>
        </w:tc>
        <w:tc>
          <w:tcPr>
            <w:tcW w:w="22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15"/>
        </w:trPr>
        <w:tc>
          <w:tcPr>
            <w:tcW w:w="2228"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Facial outline</w:t>
            </w:r>
          </w:p>
        </w:tc>
        <w:tc>
          <w:tcPr>
            <w:tcW w:w="2976"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Facial outline</w:t>
            </w:r>
          </w:p>
        </w:tc>
        <w:tc>
          <w:tcPr>
            <w:tcW w:w="17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c>
          <w:tcPr>
            <w:tcW w:w="2200" w:type="dxa"/>
            <w:tcBorders>
              <w:top w:val="nil"/>
              <w:left w:val="nil"/>
              <w:bottom w:val="single" w:sz="4"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r w:rsidR="00091432" w:rsidRPr="00A9496F" w:rsidTr="00624B36">
        <w:trPr>
          <w:trHeight w:val="330"/>
        </w:trPr>
        <w:tc>
          <w:tcPr>
            <w:tcW w:w="2228" w:type="dxa"/>
            <w:tcBorders>
              <w:top w:val="nil"/>
              <w:left w:val="nil"/>
              <w:bottom w:val="single" w:sz="8"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Supraorbital ridge outline</w:t>
            </w:r>
          </w:p>
        </w:tc>
        <w:tc>
          <w:tcPr>
            <w:tcW w:w="2976" w:type="dxa"/>
            <w:tcBorders>
              <w:top w:val="nil"/>
              <w:left w:val="nil"/>
              <w:bottom w:val="single" w:sz="8"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i/>
                <w:iCs/>
                <w:color w:val="000000" w:themeColor="text1"/>
              </w:rPr>
            </w:pPr>
            <w:r w:rsidRPr="00A9496F">
              <w:rPr>
                <w:rFonts w:ascii="Times New Roman" w:eastAsia="ＭＳ Ｐゴシック" w:hAnsi="Times New Roman" w:cs="Times New Roman"/>
                <w:i/>
                <w:iCs/>
                <w:color w:val="000000" w:themeColor="text1"/>
              </w:rPr>
              <w:t>Supraorbital ridge outline</w:t>
            </w:r>
          </w:p>
        </w:tc>
        <w:tc>
          <w:tcPr>
            <w:tcW w:w="1700" w:type="dxa"/>
            <w:tcBorders>
              <w:top w:val="nil"/>
              <w:left w:val="nil"/>
              <w:bottom w:val="single" w:sz="8"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c>
          <w:tcPr>
            <w:tcW w:w="2200" w:type="dxa"/>
            <w:tcBorders>
              <w:top w:val="nil"/>
              <w:left w:val="nil"/>
              <w:bottom w:val="single" w:sz="8" w:space="0" w:color="auto"/>
              <w:right w:val="nil"/>
            </w:tcBorders>
            <w:shd w:val="clear" w:color="auto" w:fill="auto"/>
            <w:vAlign w:val="center"/>
            <w:hideMark/>
          </w:tcPr>
          <w:p w:rsidR="00091432" w:rsidRPr="00A9496F" w:rsidRDefault="00091432" w:rsidP="00624B36">
            <w:pPr>
              <w:jc w:val="left"/>
              <w:rPr>
                <w:rFonts w:ascii="Times New Roman" w:eastAsia="ＭＳ Ｐゴシック" w:hAnsi="Times New Roman" w:cs="Times New Roman"/>
                <w:color w:val="000000" w:themeColor="text1"/>
              </w:rPr>
            </w:pPr>
            <w:r w:rsidRPr="00A9496F">
              <w:rPr>
                <w:rFonts w:ascii="Times New Roman" w:eastAsia="ＭＳ Ｐゴシック" w:hAnsi="Times New Roman" w:cs="Times New Roman"/>
                <w:color w:val="000000" w:themeColor="text1"/>
              </w:rPr>
              <w:t>N/A</w:t>
            </w:r>
          </w:p>
        </w:tc>
      </w:tr>
    </w:tbl>
    <w:p w:rsidR="00091432" w:rsidRPr="00A9496F" w:rsidRDefault="00091432" w:rsidP="0043245C">
      <w:pPr>
        <w:spacing w:line="180" w:lineRule="atLeast"/>
        <w:contextualSpacing/>
        <w:mirrorIndents/>
        <w:jc w:val="left"/>
        <w:rPr>
          <w:rStyle w:val="a8"/>
          <w:rFonts w:ascii="Times New Roman" w:hAnsi="Times New Roman" w:cs="Times New Roman"/>
          <w:color w:val="000000" w:themeColor="text1"/>
        </w:rPr>
      </w:pPr>
      <w:r w:rsidRPr="00A9496F">
        <w:rPr>
          <w:rStyle w:val="a8"/>
          <w:rFonts w:ascii="Times New Roman" w:hAnsi="Times New Roman" w:cs="Times New Roman"/>
          <w:color w:val="000000" w:themeColor="text1"/>
        </w:rPr>
        <w:t xml:space="preserve">For definitions, </w:t>
      </w:r>
      <w:proofErr w:type="gramStart"/>
      <w:r w:rsidRPr="00A9496F">
        <w:rPr>
          <w:rStyle w:val="a8"/>
          <w:rFonts w:ascii="Times New Roman" w:hAnsi="Times New Roman" w:cs="Times New Roman"/>
          <w:color w:val="000000" w:themeColor="text1"/>
        </w:rPr>
        <w:t>Please</w:t>
      </w:r>
      <w:proofErr w:type="gramEnd"/>
      <w:r w:rsidRPr="00A9496F">
        <w:rPr>
          <w:rStyle w:val="a8"/>
          <w:rFonts w:ascii="Times New Roman" w:hAnsi="Times New Roman" w:cs="Times New Roman"/>
          <w:color w:val="000000" w:themeColor="text1"/>
        </w:rPr>
        <w:t xml:space="preserve"> see </w:t>
      </w:r>
      <w:r w:rsidRPr="00D35C7E">
        <w:rPr>
          <w:rFonts w:ascii="Times New Roman" w:hAnsi="Times New Roman" w:cs="Times New Roman"/>
          <w:noProof/>
          <w:color w:val="000000" w:themeColor="text1"/>
          <w:kern w:val="24"/>
          <w:vertAlign w:val="superscript"/>
        </w:rPr>
        <w:t>1</w:t>
      </w:r>
      <w:r w:rsidRPr="00A9496F">
        <w:rPr>
          <w:rStyle w:val="a8"/>
          <w:rFonts w:ascii="Times New Roman" w:hAnsi="Times New Roman" w:cs="Times New Roman"/>
          <w:color w:val="000000" w:themeColor="text1"/>
        </w:rPr>
        <w:t>. N/A: not applicable.</w:t>
      </w:r>
    </w:p>
    <w:p w:rsidR="00091432" w:rsidRPr="00A9496F" w:rsidRDefault="00091432" w:rsidP="0043245C">
      <w:pPr>
        <w:spacing w:line="360" w:lineRule="auto"/>
        <w:jc w:val="left"/>
        <w:rPr>
          <w:rFonts w:ascii="Times New Roman" w:hAnsi="Times New Roman" w:cs="Times New Roman"/>
          <w:color w:val="000000" w:themeColor="text1"/>
        </w:rPr>
      </w:pPr>
    </w:p>
    <w:p w:rsidR="00091432" w:rsidRPr="0043245C" w:rsidRDefault="00091432" w:rsidP="0043245C">
      <w:pPr>
        <w:jc w:val="left"/>
        <w:rPr>
          <w:rFonts w:ascii="Times New Roman" w:eastAsiaTheme="minorEastAsia" w:hAnsi="Times New Roman" w:cs="Times New Roman"/>
          <w:color w:val="000000" w:themeColor="text1"/>
        </w:rPr>
      </w:pPr>
      <w:r w:rsidRPr="00A9496F">
        <w:rPr>
          <w:rFonts w:ascii="Times New Roman" w:hAnsi="Times New Roman" w:cs="Times New Roman"/>
          <w:color w:val="000000" w:themeColor="text1"/>
        </w:rPr>
        <w:br w:type="page"/>
      </w:r>
    </w:p>
    <w:p w:rsidR="00091432" w:rsidRDefault="00091432" w:rsidP="007D3EC9">
      <w:pPr>
        <w:spacing w:line="360" w:lineRule="auto"/>
        <w:ind w:left="424" w:hangingChars="176" w:hanging="424"/>
        <w:jc w:val="left"/>
        <w:rPr>
          <w:rFonts w:ascii="Times New Roman" w:hAnsi="Times New Roman" w:cs="Times New Roman"/>
          <w:b/>
          <w:color w:val="000000" w:themeColor="text1"/>
          <w:sz w:val="24"/>
        </w:rPr>
      </w:pPr>
    </w:p>
    <w:p w:rsidR="00091432" w:rsidRPr="000F31ED" w:rsidRDefault="00091432" w:rsidP="007D3EC9">
      <w:pPr>
        <w:spacing w:line="360" w:lineRule="auto"/>
        <w:ind w:left="371" w:hangingChars="176" w:hanging="371"/>
        <w:jc w:val="left"/>
        <w:rPr>
          <w:rFonts w:ascii="Times New Roman" w:eastAsiaTheme="minorEastAsia" w:hAnsi="Times New Roman" w:cs="Times New Roman"/>
          <w:color w:val="000000" w:themeColor="text1"/>
        </w:rPr>
      </w:pPr>
      <w:r w:rsidRPr="000F31ED">
        <w:rPr>
          <w:rFonts w:ascii="Times New Roman" w:hAnsi="Times New Roman" w:cs="Times New Roman"/>
          <w:b/>
          <w:noProof/>
          <w:color w:val="000000" w:themeColor="text1"/>
        </w:rPr>
        <w:drawing>
          <wp:inline distT="0" distB="0" distL="0" distR="0">
            <wp:extent cx="5575935" cy="7099935"/>
            <wp:effectExtent l="0" t="0" r="5715" b="571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75935" cy="7099935"/>
                    </a:xfrm>
                    <a:prstGeom prst="rect">
                      <a:avLst/>
                    </a:prstGeom>
                    <a:noFill/>
                    <a:ln>
                      <a:noFill/>
                    </a:ln>
                  </pic:spPr>
                </pic:pic>
              </a:graphicData>
            </a:graphic>
          </wp:inline>
        </w:drawing>
      </w:r>
      <w:r w:rsidRPr="000F31ED">
        <w:rPr>
          <w:rFonts w:ascii="Times New Roman" w:hAnsi="Times New Roman" w:cs="Times New Roman"/>
          <w:b/>
          <w:color w:val="000000" w:themeColor="text1"/>
        </w:rPr>
        <w:t xml:space="preserve">Supplementary Fig S1. </w:t>
      </w:r>
      <w:r w:rsidRPr="000F31ED">
        <w:rPr>
          <w:rFonts w:ascii="Times New Roman" w:eastAsiaTheme="minorEastAsia" w:hAnsi="Times New Roman" w:cs="Times New Roman"/>
          <w:b/>
          <w:color w:val="000000" w:themeColor="text1"/>
        </w:rPr>
        <w:t xml:space="preserve">Vectors from the average mesh points of the male group (arrow base) to those of the female group (arrow tip). </w:t>
      </w:r>
      <w:r w:rsidRPr="000F31ED">
        <w:rPr>
          <w:rFonts w:ascii="Times New Roman" w:eastAsiaTheme="minorEastAsia" w:hAnsi="Times New Roman" w:cs="Times New Roman"/>
          <w:color w:val="000000" w:themeColor="text1"/>
        </w:rPr>
        <w:t xml:space="preserve">Greater scalar values are indicated by red, and </w:t>
      </w:r>
      <w:r w:rsidRPr="000F31ED">
        <w:rPr>
          <w:rFonts w:ascii="Times New Roman" w:eastAsiaTheme="minorEastAsia" w:hAnsi="Times New Roman" w:cs="Times New Roman"/>
          <w:color w:val="000000" w:themeColor="text1"/>
        </w:rPr>
        <w:lastRenderedPageBreak/>
        <w:t>smaller values are indicated by blue. Left, frontal view; right, lateral view; top, Turkish; bottom, Japanese.</w:t>
      </w: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color w:val="000000" w:themeColor="text1"/>
        </w:rPr>
        <w:br w:type="page"/>
      </w:r>
    </w:p>
    <w:p w:rsidR="00091432" w:rsidRPr="000F31ED" w:rsidRDefault="00091432" w:rsidP="007D3EC9">
      <w:pPr>
        <w:spacing w:line="360" w:lineRule="auto"/>
        <w:ind w:left="426" w:hanging="426"/>
        <w:jc w:val="left"/>
        <w:rPr>
          <w:rFonts w:ascii="Times New Roman" w:eastAsiaTheme="minorEastAsia" w:hAnsi="Times New Roman" w:cs="Times New Roman"/>
          <w:color w:val="000000" w:themeColor="text1"/>
        </w:rPr>
      </w:pPr>
    </w:p>
    <w:p w:rsidR="00091432" w:rsidRPr="000F31ED" w:rsidRDefault="00091432" w:rsidP="007D3EC9">
      <w:pPr>
        <w:spacing w:line="360" w:lineRule="auto"/>
        <w:ind w:left="426" w:hanging="426"/>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hint="eastAsia"/>
          <w:noProof/>
          <w:color w:val="000000" w:themeColor="text1"/>
        </w:rPr>
        <w:drawing>
          <wp:inline distT="0" distB="0" distL="0" distR="0">
            <wp:extent cx="5562600" cy="4769485"/>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62600" cy="4769485"/>
                    </a:xfrm>
                    <a:prstGeom prst="rect">
                      <a:avLst/>
                    </a:prstGeom>
                    <a:noFill/>
                    <a:ln>
                      <a:noFill/>
                    </a:ln>
                  </pic:spPr>
                </pic:pic>
              </a:graphicData>
            </a:graphic>
          </wp:inline>
        </w:drawing>
      </w:r>
    </w:p>
    <w:p w:rsidR="00091432" w:rsidRPr="000F31ED" w:rsidRDefault="00091432" w:rsidP="000F31ED">
      <w:pPr>
        <w:spacing w:line="360" w:lineRule="auto"/>
        <w:jc w:val="left"/>
        <w:rPr>
          <w:rFonts w:ascii="Times New Roman" w:hAnsi="Times New Roman" w:cs="Times New Roman"/>
          <w:b/>
          <w:color w:val="000000" w:themeColor="text1"/>
        </w:rPr>
      </w:pPr>
    </w:p>
    <w:p w:rsidR="00091432" w:rsidRPr="000F31ED" w:rsidRDefault="00091432" w:rsidP="000F31ED">
      <w:pPr>
        <w:spacing w:line="360" w:lineRule="auto"/>
        <w:jc w:val="left"/>
        <w:rPr>
          <w:rFonts w:ascii="Times New Roman" w:hAnsi="Times New Roman" w:cs="Times New Roman"/>
          <w:color w:val="000000" w:themeColor="text1"/>
        </w:rPr>
      </w:pPr>
      <w:r w:rsidRPr="000F31ED">
        <w:rPr>
          <w:rFonts w:ascii="Times New Roman" w:hAnsi="Times New Roman" w:cs="Times New Roman"/>
          <w:b/>
          <w:color w:val="000000" w:themeColor="text1"/>
        </w:rPr>
        <w:t>Supplementary Fig S2.</w:t>
      </w:r>
      <w:r w:rsidRPr="000F31ED">
        <w:rPr>
          <w:rFonts w:ascii="Times New Roman" w:hAnsi="Times New Roman" w:cs="Times New Roman"/>
          <w:color w:val="000000" w:themeColor="text1"/>
        </w:rPr>
        <w:t xml:space="preserve"> </w:t>
      </w:r>
      <w:r w:rsidRPr="000F31ED">
        <w:rPr>
          <w:rFonts w:ascii="Times New Roman" w:eastAsiaTheme="minorEastAsia" w:hAnsi="Times New Roman" w:cs="Times New Roman"/>
          <w:color w:val="000000" w:themeColor="text1"/>
        </w:rPr>
        <w:t xml:space="preserve"> </w:t>
      </w:r>
      <w:r w:rsidRPr="000F31ED">
        <w:rPr>
          <w:rFonts w:ascii="Times New Roman" w:hAnsi="Times New Roman" w:cs="Times New Roman"/>
          <w:b/>
          <w:color w:val="000000" w:themeColor="text1"/>
        </w:rPr>
        <w:t xml:space="preserve">Schematic illustration of computation for the significant probability map and distance map.  </w:t>
      </w:r>
      <w:r w:rsidRPr="000F31ED">
        <w:rPr>
          <w:rFonts w:ascii="Times New Roman" w:hAnsi="Times New Roman" w:cs="Times New Roman"/>
          <w:color w:val="000000" w:themeColor="text1"/>
        </w:rPr>
        <w:t>The semi-landmark nodes on the wire mesh of the homogeneous model generated for each face (top left and right) were used for calculation. First, for each node, the mean and variance for each female and male group were calculated. Second, the t-statistics between female and male groups were represented as a color map. Colors at each node represent the averaged facial forms for each group.</w:t>
      </w:r>
    </w:p>
    <w:p w:rsidR="00091432" w:rsidRPr="000F31ED" w:rsidRDefault="00091432" w:rsidP="00237BCC">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sidRPr="000F31ED">
        <w:rPr>
          <w:rFonts w:ascii="Times New Roman" w:hAnsi="Times New Roman" w:cs="Times New Roman"/>
          <w:color w:val="000000" w:themeColor="text1"/>
        </w:rPr>
        <w:br w:type="page"/>
      </w: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b/>
          <w:color w:val="000000" w:themeColor="text1"/>
        </w:rPr>
      </w:pP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b/>
          <w:color w:val="000000" w:themeColor="text1"/>
        </w:rPr>
      </w:pPr>
    </w:p>
    <w:p w:rsidR="00091432" w:rsidRPr="000F31ED" w:rsidRDefault="00091432" w:rsidP="00B214B0">
      <w:pPr>
        <w:spacing w:before="240" w:line="480" w:lineRule="auto"/>
        <w:jc w:val="left"/>
        <w:rPr>
          <w:rFonts w:ascii="Times New Roman" w:eastAsiaTheme="minorEastAsia" w:hAnsi="Times New Roman" w:cs="Times New Roman"/>
          <w:b/>
          <w:color w:val="000000" w:themeColor="text1"/>
        </w:rPr>
      </w:pPr>
      <w:r w:rsidRPr="000F31ED">
        <w:rPr>
          <w:rFonts w:ascii="Times New Roman" w:eastAsiaTheme="minorEastAsia" w:hAnsi="Times New Roman" w:cs="Times New Roman"/>
          <w:noProof/>
          <w:color w:val="000000" w:themeColor="text1"/>
        </w:rPr>
        <w:drawing>
          <wp:inline distT="0" distB="0" distL="0" distR="0" wp14:anchorId="1E2DCD10" wp14:editId="5E20AE63">
            <wp:extent cx="4038600" cy="404749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38600" cy="4047490"/>
                    </a:xfrm>
                    <a:prstGeom prst="rect">
                      <a:avLst/>
                    </a:prstGeom>
                    <a:noFill/>
                    <a:ln>
                      <a:noFill/>
                    </a:ln>
                  </pic:spPr>
                </pic:pic>
              </a:graphicData>
            </a:graphic>
          </wp:inline>
        </w:drawing>
      </w:r>
    </w:p>
    <w:p w:rsidR="00091432" w:rsidRPr="000F31ED" w:rsidRDefault="00091432" w:rsidP="00B214B0">
      <w:pPr>
        <w:spacing w:before="240" w:line="480" w:lineRule="auto"/>
        <w:jc w:val="left"/>
        <w:rPr>
          <w:rFonts w:ascii="Times New Roman" w:eastAsiaTheme="minorEastAsia" w:hAnsi="Times New Roman" w:cs="Times New Roman"/>
          <w:color w:val="000000" w:themeColor="text1"/>
        </w:rPr>
      </w:pPr>
      <w:r w:rsidRPr="000F31ED">
        <w:rPr>
          <w:rFonts w:ascii="Times New Roman" w:hAnsi="Times New Roman" w:cs="Times New Roman"/>
          <w:b/>
          <w:color w:val="000000" w:themeColor="text1"/>
        </w:rPr>
        <w:t>Supplementary Fig</w:t>
      </w:r>
      <w:r w:rsidRPr="000F31ED">
        <w:rPr>
          <w:rFonts w:ascii="Times New Roman" w:eastAsiaTheme="minorEastAsia" w:hAnsi="Times New Roman" w:cs="Times New Roman"/>
          <w:b/>
          <w:color w:val="000000" w:themeColor="text1"/>
        </w:rPr>
        <w:t xml:space="preserve"> S3</w:t>
      </w:r>
      <w:r w:rsidRPr="000F31ED">
        <w:rPr>
          <w:rFonts w:ascii="Times New Roman" w:hAnsi="Times New Roman" w:cs="Times New Roman"/>
          <w:b/>
          <w:color w:val="000000" w:themeColor="text1"/>
        </w:rPr>
        <w:t>.</w:t>
      </w:r>
      <w:r w:rsidRPr="000F31ED">
        <w:rPr>
          <w:rFonts w:ascii="Times New Roman" w:hAnsi="Times New Roman" w:cs="Times New Roman"/>
          <w:color w:val="000000" w:themeColor="text1"/>
        </w:rPr>
        <w:t xml:space="preserve"> </w:t>
      </w:r>
      <w:r w:rsidRPr="000F31ED">
        <w:rPr>
          <w:rFonts w:ascii="Times New Roman" w:hAnsi="Times New Roman" w:cs="Times New Roman"/>
          <w:b/>
          <w:color w:val="000000" w:themeColor="text1"/>
        </w:rPr>
        <w:t xml:space="preserve">Coordinate system and landmarks employed in the present study. </w:t>
      </w:r>
      <w:r w:rsidRPr="000F31ED">
        <w:rPr>
          <w:rFonts w:ascii="Times New Roman" w:hAnsi="Times New Roman" w:cs="Times New Roman"/>
          <w:color w:val="000000" w:themeColor="text1"/>
        </w:rPr>
        <w:t xml:space="preserve">See </w:t>
      </w:r>
      <w:r w:rsidRPr="0050505C">
        <w:rPr>
          <w:rFonts w:ascii="Times New Roman" w:hAnsi="Times New Roman" w:cs="Times New Roman"/>
          <w:color w:val="000000" w:themeColor="text1"/>
        </w:rPr>
        <w:t>Supplementary</w:t>
      </w:r>
      <w:r>
        <w:rPr>
          <w:rFonts w:ascii="Times New Roman" w:hAnsi="Times New Roman" w:cs="Times New Roman"/>
          <w:color w:val="000000" w:themeColor="text1"/>
        </w:rPr>
        <w:t xml:space="preserve"> </w:t>
      </w:r>
      <w:r w:rsidRPr="000F31ED">
        <w:rPr>
          <w:rFonts w:ascii="Times New Roman" w:hAnsi="Times New Roman" w:cs="Times New Roman"/>
          <w:color w:val="000000" w:themeColor="text1"/>
        </w:rPr>
        <w:t>Table</w:t>
      </w:r>
      <w:r>
        <w:rPr>
          <w:rFonts w:ascii="Times New Roman" w:hAnsi="Times New Roman" w:cs="Times New Roman"/>
          <w:color w:val="000000" w:themeColor="text1"/>
        </w:rPr>
        <w:t xml:space="preserve"> S4</w:t>
      </w:r>
      <w:r w:rsidRPr="000F31ED">
        <w:rPr>
          <w:rFonts w:ascii="Times New Roman" w:hAnsi="Times New Roman" w:cs="Times New Roman"/>
          <w:color w:val="000000" w:themeColor="text1"/>
        </w:rPr>
        <w:t xml:space="preserve"> for definitions of the landmarks. See </w:t>
      </w:r>
      <w:proofErr w:type="spellStart"/>
      <w:r w:rsidRPr="000F31ED">
        <w:rPr>
          <w:rFonts w:ascii="Times New Roman" w:hAnsi="Times New Roman" w:cs="Times New Roman"/>
          <w:color w:val="000000" w:themeColor="text1"/>
        </w:rPr>
        <w:t>Tanikawa</w:t>
      </w:r>
      <w:proofErr w:type="spellEnd"/>
      <w:r w:rsidRPr="000F31ED">
        <w:rPr>
          <w:rFonts w:ascii="Times New Roman" w:hAnsi="Times New Roman" w:cs="Times New Roman"/>
          <w:color w:val="000000" w:themeColor="text1"/>
        </w:rPr>
        <w:t xml:space="preserve"> et al., 2016</w:t>
      </w:r>
      <w:r w:rsidRPr="000F31ED">
        <w:rPr>
          <w:rFonts w:ascii="Times New Roman" w:eastAsiaTheme="minorEastAsia" w:hAnsi="Times New Roman" w:cs="Times New Roman"/>
          <w:color w:val="000000" w:themeColor="text1"/>
        </w:rPr>
        <w:t xml:space="preserve"> </w:t>
      </w:r>
      <w:r w:rsidRPr="00D35C7E">
        <w:rPr>
          <w:rFonts w:ascii="Times New Roman" w:eastAsiaTheme="minorEastAsia" w:hAnsi="Times New Roman" w:cs="Times New Roman"/>
          <w:noProof/>
          <w:color w:val="000000" w:themeColor="text1"/>
          <w:vertAlign w:val="superscript"/>
        </w:rPr>
        <w:t>1</w:t>
      </w:r>
      <w:r w:rsidRPr="000F31ED">
        <w:rPr>
          <w:rFonts w:ascii="Times New Roman" w:eastAsiaTheme="minorEastAsia" w:hAnsi="Times New Roman" w:cs="Times New Roman"/>
          <w:color w:val="000000" w:themeColor="text1"/>
        </w:rPr>
        <w:t xml:space="preserve"> </w:t>
      </w:r>
      <w:r w:rsidRPr="000F31ED">
        <w:rPr>
          <w:rFonts w:ascii="Times New Roman" w:hAnsi="Times New Roman" w:cs="Times New Roman"/>
          <w:color w:val="000000" w:themeColor="text1"/>
        </w:rPr>
        <w:t>for details.</w:t>
      </w:r>
      <w:r w:rsidR="00AB5D5B">
        <w:rPr>
          <w:rFonts w:ascii="Times New Roman" w:hAnsi="Times New Roman" w:cs="Times New Roman"/>
          <w:color w:val="000000" w:themeColor="text1"/>
        </w:rPr>
        <w:t xml:space="preserve"> </w:t>
      </w:r>
      <w:r w:rsidR="00AB5D5B">
        <w:rPr>
          <w:rFonts w:ascii="Times New Roman" w:eastAsiaTheme="minorEastAsia" w:hAnsi="Times New Roman" w:cs="Times New Roman"/>
          <w:color w:val="000000" w:themeColor="text1"/>
          <w:sz w:val="24"/>
          <w:szCs w:val="24"/>
        </w:rPr>
        <w:t>I</w:t>
      </w:r>
      <w:r w:rsidR="00AB5D5B" w:rsidRPr="004E00A4">
        <w:rPr>
          <w:rFonts w:ascii="Times New Roman" w:eastAsiaTheme="minorEastAsia" w:hAnsi="Times New Roman" w:cs="Times New Roman"/>
          <w:color w:val="000000" w:themeColor="text1"/>
          <w:sz w:val="24"/>
          <w:szCs w:val="24"/>
        </w:rPr>
        <w:t>nformed consent was obtained to publish this image in an online open-access publication.</w:t>
      </w:r>
      <w:bookmarkStart w:id="1" w:name="_GoBack"/>
      <w:bookmarkEnd w:id="1"/>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color w:val="000000" w:themeColor="text1"/>
        </w:rPr>
        <w:br w:type="page"/>
      </w:r>
    </w:p>
    <w:p w:rsidR="00091432" w:rsidRPr="000F31ED" w:rsidRDefault="00091432" w:rsidP="00B214B0">
      <w:pPr>
        <w:spacing w:before="240" w:line="480" w:lineRule="auto"/>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hint="eastAsia"/>
          <w:noProof/>
          <w:color w:val="000000" w:themeColor="text1"/>
        </w:rPr>
        <w:lastRenderedPageBreak/>
        <w:drawing>
          <wp:inline distT="0" distB="0" distL="0" distR="0">
            <wp:extent cx="2945130" cy="4011930"/>
            <wp:effectExtent l="0" t="0" r="7620" b="762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5130" cy="4011930"/>
                    </a:xfrm>
                    <a:prstGeom prst="rect">
                      <a:avLst/>
                    </a:prstGeom>
                    <a:noFill/>
                    <a:ln>
                      <a:noFill/>
                    </a:ln>
                  </pic:spPr>
                </pic:pic>
              </a:graphicData>
            </a:graphic>
          </wp:inline>
        </w:drawing>
      </w:r>
    </w:p>
    <w:p w:rsidR="00091432" w:rsidRPr="000F31ED" w:rsidRDefault="00091432" w:rsidP="00B214B0">
      <w:pPr>
        <w:spacing w:before="240" w:line="480" w:lineRule="auto"/>
        <w:jc w:val="left"/>
        <w:rPr>
          <w:rFonts w:ascii="Times New Roman" w:hAnsi="Times New Roman" w:cs="Times New Roman"/>
          <w:color w:val="000000" w:themeColor="text1"/>
        </w:rPr>
      </w:pPr>
      <w:r w:rsidRPr="000F31ED">
        <w:rPr>
          <w:rFonts w:ascii="Times New Roman" w:hAnsi="Times New Roman" w:cs="Times New Roman"/>
          <w:b/>
          <w:color w:val="000000" w:themeColor="text1"/>
        </w:rPr>
        <w:t>Supplementary Fig</w:t>
      </w:r>
      <w:r w:rsidRPr="000F31ED">
        <w:rPr>
          <w:rFonts w:ascii="Times New Roman" w:eastAsiaTheme="minorEastAsia" w:hAnsi="Times New Roman" w:cs="Times New Roman"/>
          <w:b/>
          <w:color w:val="000000" w:themeColor="text1"/>
        </w:rPr>
        <w:t xml:space="preserve"> S4</w:t>
      </w:r>
      <w:r w:rsidRPr="000F31ED">
        <w:rPr>
          <w:rFonts w:ascii="Times New Roman" w:hAnsi="Times New Roman" w:cs="Times New Roman"/>
          <w:b/>
          <w:color w:val="000000" w:themeColor="text1"/>
        </w:rPr>
        <w:t xml:space="preserve">. Schematic diagram that illustrates the measurements for the contours Ex–Ac//z, </w:t>
      </w:r>
      <w:proofErr w:type="spellStart"/>
      <w:r w:rsidRPr="000F31ED">
        <w:rPr>
          <w:rFonts w:ascii="Times New Roman" w:hAnsi="Times New Roman" w:cs="Times New Roman"/>
          <w:b/>
          <w:color w:val="000000" w:themeColor="text1"/>
        </w:rPr>
        <w:t>En</w:t>
      </w:r>
      <w:proofErr w:type="spellEnd"/>
      <w:r w:rsidRPr="000F31ED">
        <w:rPr>
          <w:rFonts w:ascii="Times New Roman" w:hAnsi="Times New Roman" w:cs="Times New Roman"/>
          <w:b/>
          <w:color w:val="000000" w:themeColor="text1"/>
        </w:rPr>
        <w:t xml:space="preserve">–Ac//z, Ex–Ch//z, and Ac–Ch//z. </w:t>
      </w:r>
      <w:r w:rsidRPr="000F31ED">
        <w:rPr>
          <w:rFonts w:ascii="Times New Roman" w:hAnsi="Times New Roman" w:cs="Times New Roman"/>
          <w:color w:val="000000" w:themeColor="text1"/>
        </w:rPr>
        <w:t xml:space="preserve">See </w:t>
      </w:r>
      <w:proofErr w:type="spellStart"/>
      <w:r w:rsidRPr="000F31ED">
        <w:rPr>
          <w:rFonts w:ascii="Times New Roman" w:hAnsi="Times New Roman" w:cs="Times New Roman"/>
          <w:color w:val="000000" w:themeColor="text1"/>
        </w:rPr>
        <w:t>Tanikawa</w:t>
      </w:r>
      <w:proofErr w:type="spellEnd"/>
      <w:r w:rsidRPr="000F31ED">
        <w:rPr>
          <w:rFonts w:ascii="Times New Roman" w:hAnsi="Times New Roman" w:cs="Times New Roman"/>
          <w:color w:val="000000" w:themeColor="text1"/>
        </w:rPr>
        <w:t xml:space="preserve"> et al., 2016 for details. Landmark 1 (L1; see </w:t>
      </w:r>
      <w:r>
        <w:rPr>
          <w:rFonts w:ascii="Times New Roman" w:hAnsi="Times New Roman" w:cs="Times New Roman"/>
          <w:color w:val="000000" w:themeColor="text1"/>
        </w:rPr>
        <w:t>Supplementary</w:t>
      </w:r>
      <w:r w:rsidRPr="000F31ED">
        <w:rPr>
          <w:rFonts w:ascii="Times New Roman" w:hAnsi="Times New Roman" w:cs="Times New Roman"/>
          <w:color w:val="000000" w:themeColor="text1"/>
        </w:rPr>
        <w:t xml:space="preserve"> Table</w:t>
      </w:r>
      <w:r>
        <w:rPr>
          <w:rFonts w:ascii="Times New Roman" w:hAnsi="Times New Roman" w:cs="Times New Roman"/>
          <w:color w:val="000000" w:themeColor="text1"/>
        </w:rPr>
        <w:t xml:space="preserve"> S5</w:t>
      </w:r>
      <w:r w:rsidRPr="000F31ED">
        <w:rPr>
          <w:rFonts w:ascii="Times New Roman" w:hAnsi="Times New Roman" w:cs="Times New Roman"/>
          <w:color w:val="000000" w:themeColor="text1"/>
        </w:rPr>
        <w:t xml:space="preserve">) was defined as the origin of the system. The z-axis was defined as the line that passes through the origin and is parallel to ground Z-axis in </w:t>
      </w:r>
      <w:r w:rsidRPr="0050505C">
        <w:rPr>
          <w:rFonts w:ascii="Times New Roman" w:hAnsi="Times New Roman" w:cs="Times New Roman"/>
          <w:color w:val="000000" w:themeColor="text1"/>
        </w:rPr>
        <w:t xml:space="preserve">Supplementary </w:t>
      </w:r>
      <w:r>
        <w:rPr>
          <w:rFonts w:ascii="Times New Roman" w:hAnsi="Times New Roman" w:cs="Times New Roman"/>
          <w:color w:val="000000" w:themeColor="text1"/>
        </w:rPr>
        <w:t xml:space="preserve">Fig </w:t>
      </w:r>
      <w:r w:rsidRPr="000F31ED">
        <w:rPr>
          <w:rFonts w:ascii="Times New Roman" w:hAnsi="Times New Roman" w:cs="Times New Roman"/>
          <w:color w:val="000000" w:themeColor="text1"/>
        </w:rPr>
        <w:t>S</w:t>
      </w:r>
      <w:r>
        <w:rPr>
          <w:rFonts w:ascii="Times New Roman" w:hAnsi="Times New Roman" w:cs="Times New Roman"/>
          <w:color w:val="000000" w:themeColor="text1"/>
        </w:rPr>
        <w:t>3</w:t>
      </w:r>
      <w:r w:rsidRPr="000F31ED">
        <w:rPr>
          <w:rFonts w:ascii="Times New Roman" w:hAnsi="Times New Roman" w:cs="Times New Roman"/>
          <w:color w:val="000000" w:themeColor="text1"/>
        </w:rPr>
        <w:t xml:space="preserve">. The y-axis was defined as the line perpendicular to the z-axis that passes through the origin. </w:t>
      </w:r>
      <w:r w:rsidRPr="000F31ED">
        <w:rPr>
          <w:rFonts w:ascii="ＭＳ 明朝" w:eastAsia="ＭＳ 明朝" w:hAnsi="ＭＳ 明朝" w:cs="ＭＳ 明朝" w:hint="eastAsia"/>
          <w:color w:val="000000" w:themeColor="text1"/>
        </w:rPr>
        <w:t>∠</w:t>
      </w:r>
      <w:r w:rsidRPr="000F31ED">
        <w:rPr>
          <w:rFonts w:ascii="Times New Roman" w:hAnsi="Times New Roman" w:cs="Times New Roman"/>
          <w:color w:val="000000" w:themeColor="text1"/>
        </w:rPr>
        <w:t xml:space="preserve">L1–L2 designates the angle formed by the line that connects L1 and L2, and the y-axis (protrusion of L2 relative to L1); |L1–L2| designates the distance between L1 and L2; |P| designates the distance between the line L1–L2 and the most prominent point (P) on the curving line L1–L2; |L1–P| designates the distance between L1 and the base of the most prominent point along the line L1–L2; </w:t>
      </w:r>
      <w:r w:rsidRPr="000F31ED">
        <w:rPr>
          <w:rFonts w:ascii="Times New Roman" w:hAnsi="Times New Roman" w:cs="Times New Roman"/>
          <w:color w:val="000000" w:themeColor="text1"/>
        </w:rPr>
        <w:lastRenderedPageBreak/>
        <w:t xml:space="preserve">∫(L1–L2) designates the area enclosed by the line L1–L2 and the contour; </w:t>
      </w:r>
      <w:r w:rsidRPr="000F31ED">
        <w:rPr>
          <w:rFonts w:ascii="ＭＳ 明朝" w:eastAsia="ＭＳ 明朝" w:hAnsi="ＭＳ 明朝" w:cs="ＭＳ 明朝" w:hint="eastAsia"/>
          <w:color w:val="000000" w:themeColor="text1"/>
        </w:rPr>
        <w:t>∠</w:t>
      </w:r>
      <w:r w:rsidRPr="000F31ED">
        <w:rPr>
          <w:rFonts w:ascii="Times New Roman" w:hAnsi="Times New Roman" w:cs="Times New Roman"/>
          <w:color w:val="000000" w:themeColor="text1"/>
        </w:rPr>
        <w:t>L1–P designates the angle formed by the line that connects L1 and the most prominent point, and the y-axis; and L1^L2 designates the length of the contour along its curvature.</w:t>
      </w: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color w:val="000000" w:themeColor="text1"/>
        </w:rPr>
        <w:br w:type="page"/>
      </w:r>
    </w:p>
    <w:p w:rsidR="00091432" w:rsidRPr="000F31ED" w:rsidRDefault="00091432" w:rsidP="00B214B0">
      <w:pPr>
        <w:spacing w:line="480" w:lineRule="auto"/>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noProof/>
          <w:color w:val="000000" w:themeColor="text1"/>
        </w:rPr>
        <w:lastRenderedPageBreak/>
        <w:drawing>
          <wp:inline distT="0" distB="0" distL="0" distR="0">
            <wp:extent cx="4173220" cy="216027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3220" cy="2160270"/>
                    </a:xfrm>
                    <a:prstGeom prst="rect">
                      <a:avLst/>
                    </a:prstGeom>
                    <a:noFill/>
                    <a:ln>
                      <a:noFill/>
                    </a:ln>
                  </pic:spPr>
                </pic:pic>
              </a:graphicData>
            </a:graphic>
          </wp:inline>
        </w:drawing>
      </w:r>
    </w:p>
    <w:p w:rsidR="00091432" w:rsidRPr="000F31ED" w:rsidRDefault="00091432" w:rsidP="00B214B0">
      <w:pPr>
        <w:spacing w:before="240" w:line="480" w:lineRule="auto"/>
        <w:jc w:val="left"/>
        <w:rPr>
          <w:rFonts w:ascii="Times New Roman" w:eastAsiaTheme="minorEastAsia" w:hAnsi="Times New Roman" w:cs="Times New Roman"/>
          <w:color w:val="000000" w:themeColor="text1"/>
        </w:rPr>
      </w:pPr>
      <w:r w:rsidRPr="000F31ED">
        <w:rPr>
          <w:rFonts w:ascii="Times New Roman" w:hAnsi="Times New Roman" w:cs="Times New Roman"/>
          <w:b/>
          <w:color w:val="000000" w:themeColor="text1"/>
        </w:rPr>
        <w:t>Supplementary Fig S</w:t>
      </w:r>
      <w:r w:rsidRPr="000F31ED">
        <w:rPr>
          <w:rFonts w:ascii="Times New Roman" w:eastAsiaTheme="minorEastAsia" w:hAnsi="Times New Roman" w:cs="Times New Roman"/>
          <w:b/>
          <w:color w:val="000000" w:themeColor="text1"/>
        </w:rPr>
        <w:t>5</w:t>
      </w:r>
      <w:r w:rsidRPr="000F31ED">
        <w:rPr>
          <w:rFonts w:ascii="Times New Roman" w:hAnsi="Times New Roman" w:cs="Times New Roman"/>
          <w:b/>
          <w:color w:val="000000" w:themeColor="text1"/>
        </w:rPr>
        <w:t xml:space="preserve">. Measurements for the contour Prn//sagittal (i.e., </w:t>
      </w:r>
      <w:proofErr w:type="spellStart"/>
      <w:r w:rsidRPr="000F31ED">
        <w:rPr>
          <w:rFonts w:ascii="Times New Roman" w:hAnsi="Times New Roman" w:cs="Times New Roman"/>
          <w:b/>
          <w:color w:val="000000" w:themeColor="text1"/>
        </w:rPr>
        <w:t>naso</w:t>
      </w:r>
      <w:proofErr w:type="spellEnd"/>
      <w:r w:rsidRPr="000F31ED">
        <w:rPr>
          <w:rFonts w:ascii="Times New Roman" w:hAnsi="Times New Roman" w:cs="Times New Roman"/>
          <w:b/>
          <w:color w:val="000000" w:themeColor="text1"/>
        </w:rPr>
        <w:t>–lip–chin profile</w:t>
      </w:r>
      <w:r w:rsidRPr="00D35C7E">
        <w:rPr>
          <w:rFonts w:ascii="Times New Roman" w:hAnsi="Times New Roman" w:cs="Times New Roman"/>
          <w:b/>
          <w:noProof/>
          <w:color w:val="000000" w:themeColor="text1"/>
          <w:vertAlign w:val="superscript"/>
        </w:rPr>
        <w:t>5,6</w:t>
      </w:r>
      <w:r w:rsidRPr="000F31ED">
        <w:rPr>
          <w:rFonts w:ascii="Times New Roman" w:hAnsi="Times New Roman" w:cs="Times New Roman"/>
          <w:b/>
          <w:color w:val="000000" w:themeColor="text1"/>
        </w:rPr>
        <w:t xml:space="preserve">). </w:t>
      </w:r>
      <w:r w:rsidRPr="000F31ED">
        <w:rPr>
          <w:rFonts w:ascii="Times New Roman" w:hAnsi="Times New Roman" w:cs="Times New Roman"/>
          <w:color w:val="000000" w:themeColor="text1"/>
        </w:rPr>
        <w:t>(A) Schematic diagram that illustrates vector elements v1, v2, v3, and v4. Sn was defined as the origin of the syste</w:t>
      </w:r>
      <w:r w:rsidRPr="00A9496F">
        <w:rPr>
          <w:rFonts w:ascii="Times New Roman" w:hAnsi="Times New Roman" w:cs="Times New Roman"/>
          <w:color w:val="000000" w:themeColor="text1"/>
        </w:rPr>
        <w:t xml:space="preserve">m. The z-axis was defined as the line that passes through the origin and is parallel to ground Z-axis in </w:t>
      </w:r>
      <w:r w:rsidRPr="0050505C">
        <w:rPr>
          <w:rFonts w:ascii="Times New Roman" w:hAnsi="Times New Roman" w:cs="Times New Roman"/>
          <w:color w:val="000000" w:themeColor="text1"/>
        </w:rPr>
        <w:t xml:space="preserve">Supplementary </w:t>
      </w:r>
      <w:r>
        <w:rPr>
          <w:rFonts w:ascii="Times New Roman" w:hAnsi="Times New Roman" w:cs="Times New Roman"/>
          <w:color w:val="000000" w:themeColor="text1"/>
        </w:rPr>
        <w:t xml:space="preserve">Fig </w:t>
      </w:r>
      <w:r w:rsidRPr="000F31ED">
        <w:rPr>
          <w:rFonts w:ascii="Times New Roman" w:hAnsi="Times New Roman" w:cs="Times New Roman"/>
          <w:color w:val="000000" w:themeColor="text1"/>
        </w:rPr>
        <w:t>S</w:t>
      </w:r>
      <w:r>
        <w:rPr>
          <w:rFonts w:ascii="Times New Roman" w:hAnsi="Times New Roman" w:cs="Times New Roman"/>
          <w:color w:val="000000" w:themeColor="text1"/>
        </w:rPr>
        <w:t>3</w:t>
      </w:r>
      <w:r w:rsidRPr="00A9496F">
        <w:rPr>
          <w:rFonts w:ascii="Times New Roman" w:hAnsi="Times New Roman" w:cs="Times New Roman"/>
          <w:color w:val="000000" w:themeColor="text1"/>
        </w:rPr>
        <w:t xml:space="preserve">. The y-axis was defined as the line perpendicular to the z-axis that passes through the origin. The gray line denotes the contour Prn//sagittal. (B) Schematic diagram that illustrates the definitions of vector elements v5, v6, v7, v8, v9, v10, and v11. Prn was defined as the origin, the y′-axis as the line that connects Prn and </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and the z′-axis as the line perpendicular to the y′-axis that passes through the origin. (C) Schematic diagram that illustrates the definitions of vector elements v12 and v13. Sn was defined as the origin, the z-axis as the line through the origin and parallel to ground Z-axis in </w:t>
      </w:r>
      <w:r w:rsidRPr="0050505C">
        <w:rPr>
          <w:rFonts w:ascii="Times New Roman" w:hAnsi="Times New Roman" w:cs="Times New Roman"/>
          <w:color w:val="000000" w:themeColor="text1"/>
        </w:rPr>
        <w:t xml:space="preserve">Supplementary </w:t>
      </w:r>
      <w:r>
        <w:rPr>
          <w:rFonts w:ascii="Times New Roman" w:hAnsi="Times New Roman" w:cs="Times New Roman"/>
          <w:color w:val="000000" w:themeColor="text1"/>
        </w:rPr>
        <w:t xml:space="preserve">Fig </w:t>
      </w:r>
      <w:r w:rsidRPr="000F31ED">
        <w:rPr>
          <w:rFonts w:ascii="Times New Roman" w:hAnsi="Times New Roman" w:cs="Times New Roman"/>
          <w:color w:val="000000" w:themeColor="text1"/>
        </w:rPr>
        <w:t>S</w:t>
      </w:r>
      <w:r>
        <w:rPr>
          <w:rFonts w:ascii="Times New Roman" w:hAnsi="Times New Roman" w:cs="Times New Roman"/>
          <w:color w:val="000000" w:themeColor="text1"/>
        </w:rPr>
        <w:t>3</w:t>
      </w:r>
      <w:r w:rsidRPr="00A9496F">
        <w:rPr>
          <w:rFonts w:ascii="Times New Roman" w:hAnsi="Times New Roman" w:cs="Times New Roman"/>
          <w:color w:val="000000" w:themeColor="text1"/>
        </w:rPr>
        <w:t xml:space="preserve">, and the y-axis as the line through the origin perpendicular to the z-axis. Lines A and B are first-order polynomial approximations generated from the extracted contour data (for line A, the data were extracted from Sn to the midpoint of Sn and Ls; for line B, the data were extracted from Ls to the midpoint of Sn </w:t>
      </w:r>
      <w:r w:rsidRPr="00A9496F">
        <w:rPr>
          <w:rFonts w:ascii="Times New Roman" w:hAnsi="Times New Roman" w:cs="Times New Roman"/>
          <w:color w:val="000000" w:themeColor="text1"/>
        </w:rPr>
        <w:lastRenderedPageBreak/>
        <w:t>and Ls). v1 designates the angle formed by the Sn–</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line and the z-axis (which indicates the degree of protrusion of the mandible, with a large value indicating greater protrusion); v2 designates the angle formed by the Prn–Sn and Sn–Ls lines (which indicates the </w:t>
      </w:r>
      <w:proofErr w:type="spellStart"/>
      <w:r w:rsidRPr="00A9496F">
        <w:rPr>
          <w:rFonts w:ascii="Times New Roman" w:hAnsi="Times New Roman" w:cs="Times New Roman"/>
          <w:color w:val="000000" w:themeColor="text1"/>
        </w:rPr>
        <w:t>naso</w:t>
      </w:r>
      <w:proofErr w:type="spellEnd"/>
      <w:r w:rsidRPr="00A9496F">
        <w:rPr>
          <w:rFonts w:ascii="Times New Roman" w:hAnsi="Times New Roman" w:cs="Times New Roman"/>
          <w:color w:val="000000" w:themeColor="text1"/>
        </w:rPr>
        <w:t>-labial angle); v3 designates the angle formed by the Li–</w:t>
      </w:r>
      <w:proofErr w:type="spellStart"/>
      <w:r w:rsidRPr="00A9496F">
        <w:rPr>
          <w:rFonts w:ascii="Times New Roman" w:hAnsi="Times New Roman" w:cs="Times New Roman"/>
          <w:color w:val="000000" w:themeColor="text1"/>
        </w:rPr>
        <w:t>Sm</w:t>
      </w:r>
      <w:proofErr w:type="spellEnd"/>
      <w:r w:rsidRPr="00A9496F">
        <w:rPr>
          <w:rFonts w:ascii="Times New Roman" w:hAnsi="Times New Roman" w:cs="Times New Roman"/>
          <w:color w:val="000000" w:themeColor="text1"/>
        </w:rPr>
        <w:t xml:space="preserve"> and </w:t>
      </w:r>
      <w:proofErr w:type="spellStart"/>
      <w:r w:rsidRPr="00A9496F">
        <w:rPr>
          <w:rFonts w:ascii="Times New Roman" w:hAnsi="Times New Roman" w:cs="Times New Roman"/>
          <w:color w:val="000000" w:themeColor="text1"/>
        </w:rPr>
        <w:t>Sm</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lines, the labio-mental angle; v4 designates the angle formed by the </w:t>
      </w:r>
      <w:proofErr w:type="spellStart"/>
      <w:r w:rsidRPr="00A9496F">
        <w:rPr>
          <w:rFonts w:ascii="Times New Roman" w:hAnsi="Times New Roman" w:cs="Times New Roman"/>
          <w:color w:val="000000" w:themeColor="text1"/>
        </w:rPr>
        <w:t>Sm</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line and z-axis (which indicates the degree of prominence of the chin, with a small value indicating greater prominence); v5 designates the value of [the difference between the y′-coordinate values of Sn and Ls]/[the difference between the y′-coordinate values of Prn and </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(which indicates the vertical length of the </w:t>
      </w:r>
      <w:proofErr w:type="spellStart"/>
      <w:r w:rsidRPr="00A9496F">
        <w:rPr>
          <w:rFonts w:ascii="Times New Roman" w:hAnsi="Times New Roman" w:cs="Times New Roman"/>
          <w:color w:val="000000" w:themeColor="text1"/>
        </w:rPr>
        <w:t>subnasal</w:t>
      </w:r>
      <w:proofErr w:type="spellEnd"/>
      <w:r w:rsidRPr="00A9496F">
        <w:rPr>
          <w:rFonts w:ascii="Times New Roman" w:hAnsi="Times New Roman" w:cs="Times New Roman"/>
          <w:color w:val="000000" w:themeColor="text1"/>
        </w:rPr>
        <w:t xml:space="preserve"> region); v6 designates the z′ coordinate value of Ls, the sagittal position of the upper lip vermilion, with a positive value indicating protrusion of the upper lip relative to the line that connects Prn and </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v7 designates the z′-coordinate value of Li, with a positive value indicating protrusion of the lower lip relative to the line that connects Prn and </w:t>
      </w:r>
      <w:proofErr w:type="spellStart"/>
      <w:r w:rsidRPr="00A9496F">
        <w:rPr>
          <w:rFonts w:ascii="Times New Roman" w:hAnsi="Times New Roman" w:cs="Times New Roman"/>
          <w:color w:val="000000" w:themeColor="text1"/>
        </w:rPr>
        <w:t>Pog</w:t>
      </w:r>
      <w:proofErr w:type="spellEnd"/>
      <w:r w:rsidRPr="00A9496F">
        <w:rPr>
          <w:rFonts w:ascii="Times New Roman" w:hAnsi="Times New Roman" w:cs="Times New Roman"/>
          <w:color w:val="000000" w:themeColor="text1"/>
        </w:rPr>
        <w:t xml:space="preserve">; v8 designates the value of (v6+v7) (which indicates the sagittal position of the upper and lower lip vermilions, with a positive value indicating bilabially protruding lip vermilions); v9 designates </w:t>
      </w:r>
      <w:r w:rsidRPr="000F31ED">
        <w:rPr>
          <w:rFonts w:ascii="Times New Roman" w:hAnsi="Times New Roman" w:cs="Times New Roman"/>
          <w:color w:val="000000" w:themeColor="text1"/>
        </w:rPr>
        <w:t xml:space="preserve">the value of (v7–v6) (which indicates the sagittal relationship between the upper and lower lips, with a positive value indicating a protuberant lower lip relative to its upper counterpart); v10 designates the difference between the z′-coordinate values of Sn and </w:t>
      </w:r>
      <w:proofErr w:type="spellStart"/>
      <w:r w:rsidRPr="000F31ED">
        <w:rPr>
          <w:rFonts w:ascii="Times New Roman" w:hAnsi="Times New Roman" w:cs="Times New Roman"/>
          <w:color w:val="000000" w:themeColor="text1"/>
        </w:rPr>
        <w:t>Sm</w:t>
      </w:r>
      <w:proofErr w:type="spellEnd"/>
      <w:r w:rsidRPr="000F31ED">
        <w:rPr>
          <w:rFonts w:ascii="Times New Roman" w:hAnsi="Times New Roman" w:cs="Times New Roman"/>
          <w:color w:val="000000" w:themeColor="text1"/>
        </w:rPr>
        <w:t xml:space="preserve"> (which indicates the degree of protrusion of the labio-mental sulcus); v11 designates the difference between the z′-coordinate values of </w:t>
      </w:r>
      <w:proofErr w:type="spellStart"/>
      <w:r w:rsidRPr="000F31ED">
        <w:rPr>
          <w:rFonts w:ascii="Times New Roman" w:hAnsi="Times New Roman" w:cs="Times New Roman"/>
          <w:color w:val="000000" w:themeColor="text1"/>
        </w:rPr>
        <w:t>Sm</w:t>
      </w:r>
      <w:proofErr w:type="spellEnd"/>
      <w:r w:rsidRPr="000F31ED">
        <w:rPr>
          <w:rFonts w:ascii="Times New Roman" w:hAnsi="Times New Roman" w:cs="Times New Roman"/>
          <w:color w:val="000000" w:themeColor="text1"/>
        </w:rPr>
        <w:t xml:space="preserve"> and Li (which indicates the depth of the labio-mental sulcus); v12 </w:t>
      </w:r>
      <w:r w:rsidRPr="000F31ED">
        <w:rPr>
          <w:rFonts w:ascii="Times New Roman" w:hAnsi="Times New Roman" w:cs="Times New Roman"/>
          <w:color w:val="000000" w:themeColor="text1"/>
        </w:rPr>
        <w:lastRenderedPageBreak/>
        <w:t xml:space="preserve">designates the angle formed by the approximated lines A and B, where line A was defined as an approximated line between Sn and the midpoint of Sn and Ls, and line B as an approximated line between the midpoint of Sn and Ls [which indicates the </w:t>
      </w:r>
      <w:proofErr w:type="spellStart"/>
      <w:r w:rsidRPr="000F31ED">
        <w:rPr>
          <w:rFonts w:ascii="Times New Roman" w:hAnsi="Times New Roman" w:cs="Times New Roman"/>
          <w:color w:val="000000" w:themeColor="text1"/>
        </w:rPr>
        <w:t>subnasal</w:t>
      </w:r>
      <w:proofErr w:type="spellEnd"/>
      <w:r w:rsidRPr="000F31ED">
        <w:rPr>
          <w:rFonts w:ascii="Times New Roman" w:hAnsi="Times New Roman" w:cs="Times New Roman"/>
          <w:color w:val="000000" w:themeColor="text1"/>
        </w:rPr>
        <w:t xml:space="preserve"> (Sn–Ls line) form, with a small value that indicates a backward-curving </w:t>
      </w:r>
      <w:proofErr w:type="spellStart"/>
      <w:r w:rsidRPr="000F31ED">
        <w:rPr>
          <w:rFonts w:ascii="Times New Roman" w:hAnsi="Times New Roman" w:cs="Times New Roman"/>
          <w:color w:val="000000" w:themeColor="text1"/>
        </w:rPr>
        <w:t>subnasal</w:t>
      </w:r>
      <w:proofErr w:type="spellEnd"/>
      <w:r w:rsidRPr="000F31ED">
        <w:rPr>
          <w:rFonts w:ascii="Times New Roman" w:hAnsi="Times New Roman" w:cs="Times New Roman"/>
          <w:color w:val="000000" w:themeColor="text1"/>
        </w:rPr>
        <w:t xml:space="preserve"> form]; and v13 designates the difference between the y-coordinate values of Ls and Li (which indicates the vertical thickness of the lip vermilions). All linear variables were normalized to the difference between the y-coordinate values of Prn and </w:t>
      </w:r>
      <w:proofErr w:type="spellStart"/>
      <w:r w:rsidRPr="000F31ED">
        <w:rPr>
          <w:rFonts w:ascii="Times New Roman" w:hAnsi="Times New Roman" w:cs="Times New Roman"/>
          <w:color w:val="000000" w:themeColor="text1"/>
        </w:rPr>
        <w:t>Pog</w:t>
      </w:r>
      <w:proofErr w:type="spellEnd"/>
      <w:r w:rsidRPr="000F31ED">
        <w:rPr>
          <w:rFonts w:ascii="Times New Roman" w:hAnsi="Times New Roman" w:cs="Times New Roman"/>
          <w:color w:val="000000" w:themeColor="text1"/>
        </w:rPr>
        <w:t>.</w:t>
      </w: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000000" w:themeColor="text1"/>
        </w:rPr>
      </w:pPr>
      <w:r w:rsidRPr="000F31ED">
        <w:rPr>
          <w:rFonts w:ascii="Times New Roman" w:hAnsi="Times New Roman" w:cs="Times New Roman"/>
          <w:color w:val="000000" w:themeColor="text1"/>
        </w:rPr>
        <w:br w:type="page"/>
      </w:r>
    </w:p>
    <w:p w:rsidR="00091432" w:rsidRPr="000F31ED" w:rsidRDefault="00091432" w:rsidP="00B214B0">
      <w:pPr>
        <w:spacing w:line="480" w:lineRule="auto"/>
        <w:jc w:val="left"/>
        <w:rPr>
          <w:rFonts w:ascii="Times New Roman" w:hAnsi="Times New Roman" w:cs="Times New Roman"/>
          <w:color w:val="000000" w:themeColor="text1"/>
        </w:rPr>
      </w:pPr>
      <w:r w:rsidRPr="000F31ED">
        <w:rPr>
          <w:rFonts w:ascii="Times New Roman" w:hAnsi="Times New Roman" w:cs="Times New Roman"/>
          <w:noProof/>
          <w:color w:val="000000" w:themeColor="text1"/>
        </w:rPr>
        <w:lastRenderedPageBreak/>
        <w:drawing>
          <wp:inline distT="0" distB="0" distL="0" distR="0">
            <wp:extent cx="2693670" cy="259080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3670" cy="2590800"/>
                    </a:xfrm>
                    <a:prstGeom prst="rect">
                      <a:avLst/>
                    </a:prstGeom>
                    <a:noFill/>
                    <a:ln>
                      <a:noFill/>
                    </a:ln>
                  </pic:spPr>
                </pic:pic>
              </a:graphicData>
            </a:graphic>
          </wp:inline>
        </w:drawing>
      </w:r>
    </w:p>
    <w:p w:rsidR="00091432" w:rsidRPr="000F31ED" w:rsidRDefault="00091432" w:rsidP="00B214B0">
      <w:pPr>
        <w:spacing w:before="240" w:line="480" w:lineRule="auto"/>
        <w:jc w:val="left"/>
        <w:rPr>
          <w:rFonts w:ascii="Times New Roman" w:hAnsi="Times New Roman" w:cs="Times New Roman"/>
          <w:color w:val="000000" w:themeColor="text1"/>
        </w:rPr>
      </w:pPr>
      <w:r w:rsidRPr="000F31ED">
        <w:rPr>
          <w:rFonts w:ascii="Times New Roman" w:hAnsi="Times New Roman" w:cs="Times New Roman"/>
          <w:b/>
          <w:color w:val="000000" w:themeColor="text1"/>
        </w:rPr>
        <w:t>Supplementary Fig</w:t>
      </w:r>
      <w:r w:rsidRPr="000F31ED">
        <w:rPr>
          <w:rFonts w:ascii="Times New Roman" w:eastAsiaTheme="minorEastAsia" w:hAnsi="Times New Roman" w:cs="Times New Roman"/>
          <w:b/>
          <w:color w:val="000000" w:themeColor="text1"/>
        </w:rPr>
        <w:t xml:space="preserve"> S6</w:t>
      </w:r>
      <w:r w:rsidRPr="000F31ED">
        <w:rPr>
          <w:rFonts w:ascii="Times New Roman" w:hAnsi="Times New Roman" w:cs="Times New Roman"/>
          <w:b/>
          <w:color w:val="000000" w:themeColor="text1"/>
        </w:rPr>
        <w:t>. Schematic diagrams that illustrate the measurements of the contours.</w:t>
      </w:r>
      <w:r w:rsidRPr="000F31ED">
        <w:rPr>
          <w:rFonts w:ascii="Times New Roman" w:hAnsi="Times New Roman" w:cs="Times New Roman"/>
          <w:color w:val="000000" w:themeColor="text1"/>
        </w:rPr>
        <w:t xml:space="preserve"> (A) The contours </w:t>
      </w:r>
      <w:proofErr w:type="spellStart"/>
      <w:r w:rsidRPr="000F31ED">
        <w:rPr>
          <w:rFonts w:ascii="Times New Roman" w:hAnsi="Times New Roman" w:cs="Times New Roman"/>
          <w:color w:val="000000" w:themeColor="text1"/>
        </w:rPr>
        <w:t>Gla</w:t>
      </w:r>
      <w:proofErr w:type="spellEnd"/>
      <w:r w:rsidRPr="000F31ED">
        <w:rPr>
          <w:rFonts w:ascii="Times New Roman" w:hAnsi="Times New Roman" w:cs="Times New Roman"/>
          <w:color w:val="000000" w:themeColor="text1"/>
        </w:rPr>
        <w:t xml:space="preserve">//axial, N//axial, Sn//axial, Ls//axial, Li//axial, and </w:t>
      </w:r>
      <w:proofErr w:type="spellStart"/>
      <w:r w:rsidRPr="000F31ED">
        <w:rPr>
          <w:rFonts w:ascii="Times New Roman" w:hAnsi="Times New Roman" w:cs="Times New Roman"/>
          <w:color w:val="000000" w:themeColor="text1"/>
        </w:rPr>
        <w:t>Sm</w:t>
      </w:r>
      <w:proofErr w:type="spellEnd"/>
      <w:r w:rsidRPr="000F31ED">
        <w:rPr>
          <w:rFonts w:ascii="Times New Roman" w:hAnsi="Times New Roman" w:cs="Times New Roman"/>
          <w:color w:val="000000" w:themeColor="text1"/>
        </w:rPr>
        <w:t xml:space="preserve">//axial. See </w:t>
      </w:r>
      <w:proofErr w:type="spellStart"/>
      <w:r w:rsidRPr="000F31ED">
        <w:rPr>
          <w:rFonts w:ascii="Times New Roman" w:hAnsi="Times New Roman" w:cs="Times New Roman"/>
          <w:color w:val="000000" w:themeColor="text1"/>
        </w:rPr>
        <w:t>Tanikawa</w:t>
      </w:r>
      <w:proofErr w:type="spellEnd"/>
      <w:r w:rsidRPr="000F31ED">
        <w:rPr>
          <w:rFonts w:ascii="Times New Roman" w:hAnsi="Times New Roman" w:cs="Times New Roman"/>
          <w:color w:val="000000" w:themeColor="text1"/>
        </w:rPr>
        <w:t xml:space="preserve"> et al., 2016 for details. The endpoints (E) were defined as the two endpoints of the surface contour, the midpoint (M) as the mid-sagittal point on the surface contour, and the prominent point (P) as the most prominent point on the skin surface contour between the endpoint and midpoint. The midpoint of the endpoints was defined as the origin (O) of the system. The x-axis was defined as the line that passes through the origin and is parallel to ground X-axis in </w:t>
      </w:r>
      <w:r w:rsidRPr="0050505C">
        <w:rPr>
          <w:rFonts w:ascii="Times New Roman" w:hAnsi="Times New Roman" w:cs="Times New Roman"/>
          <w:color w:val="000000" w:themeColor="text1"/>
        </w:rPr>
        <w:t xml:space="preserve">Supplementary </w:t>
      </w:r>
      <w:r>
        <w:rPr>
          <w:rFonts w:ascii="Times New Roman" w:hAnsi="Times New Roman" w:cs="Times New Roman"/>
          <w:color w:val="000000" w:themeColor="text1"/>
        </w:rPr>
        <w:t xml:space="preserve">Fig </w:t>
      </w:r>
      <w:r w:rsidRPr="000F31ED">
        <w:rPr>
          <w:rFonts w:ascii="Times New Roman" w:hAnsi="Times New Roman" w:cs="Times New Roman"/>
          <w:color w:val="000000" w:themeColor="text1"/>
        </w:rPr>
        <w:t>S</w:t>
      </w:r>
      <w:r>
        <w:rPr>
          <w:rFonts w:ascii="Times New Roman" w:hAnsi="Times New Roman" w:cs="Times New Roman"/>
          <w:color w:val="000000" w:themeColor="text1"/>
        </w:rPr>
        <w:t>3</w:t>
      </w:r>
      <w:r w:rsidRPr="000F31ED">
        <w:rPr>
          <w:rFonts w:ascii="Times New Roman" w:hAnsi="Times New Roman" w:cs="Times New Roman"/>
          <w:color w:val="000000" w:themeColor="text1"/>
        </w:rPr>
        <w:t xml:space="preserve">. The z-axis was defined as the line perpendicular to the x-axis that passes through the origin. The variable |E–E| designates the distance between left E and right E; |M| designates the distance between M and a line that connects the left and right endpoints (which indicates mid-sagittal prominence); </w:t>
      </w:r>
      <w:r w:rsidRPr="000F31ED">
        <w:rPr>
          <w:rFonts w:ascii="ＭＳ 明朝" w:eastAsia="ＭＳ 明朝" w:hAnsi="ＭＳ 明朝" w:cs="ＭＳ 明朝" w:hint="eastAsia"/>
          <w:color w:val="000000" w:themeColor="text1"/>
        </w:rPr>
        <w:t>∠</w:t>
      </w:r>
      <w:r w:rsidRPr="000F31ED">
        <w:rPr>
          <w:rFonts w:ascii="Times New Roman" w:hAnsi="Times New Roman" w:cs="Times New Roman"/>
          <w:color w:val="000000" w:themeColor="text1"/>
        </w:rPr>
        <w:t xml:space="preserve">E–P–M designates the angle formed by E, P, and M (a small value indicates greater cheek prominence); and |P| designates the distance between P and the line that connects E and M (which indicates cheek </w:t>
      </w:r>
      <w:r w:rsidRPr="000F31ED">
        <w:rPr>
          <w:rFonts w:ascii="Times New Roman" w:hAnsi="Times New Roman" w:cs="Times New Roman"/>
          <w:color w:val="000000" w:themeColor="text1"/>
        </w:rPr>
        <w:lastRenderedPageBreak/>
        <w:t xml:space="preserve">prominence). (B) Or//axial and Prn//axial contours. The endpoints were defined as the two endpoints of the surface contour; the midpoint as the mid-sagittal point on the surface contour; the </w:t>
      </w:r>
      <w:proofErr w:type="spellStart"/>
      <w:r w:rsidRPr="000F31ED">
        <w:rPr>
          <w:rFonts w:ascii="Times New Roman" w:hAnsi="Times New Roman" w:cs="Times New Roman"/>
          <w:color w:val="000000" w:themeColor="text1"/>
        </w:rPr>
        <w:t>nasofacial</w:t>
      </w:r>
      <w:proofErr w:type="spellEnd"/>
      <w:r w:rsidRPr="000F31ED">
        <w:rPr>
          <w:rFonts w:ascii="Times New Roman" w:hAnsi="Times New Roman" w:cs="Times New Roman"/>
          <w:color w:val="000000" w:themeColor="text1"/>
        </w:rPr>
        <w:t xml:space="preserve"> junction (N) as the </w:t>
      </w:r>
      <w:proofErr w:type="spellStart"/>
      <w:r w:rsidRPr="000F31ED">
        <w:rPr>
          <w:rFonts w:ascii="Times New Roman" w:hAnsi="Times New Roman" w:cs="Times New Roman"/>
          <w:color w:val="000000" w:themeColor="text1"/>
        </w:rPr>
        <w:t>nasofacial</w:t>
      </w:r>
      <w:proofErr w:type="spellEnd"/>
      <w:r w:rsidRPr="000F31ED">
        <w:rPr>
          <w:rFonts w:ascii="Times New Roman" w:hAnsi="Times New Roman" w:cs="Times New Roman"/>
          <w:color w:val="000000" w:themeColor="text1"/>
        </w:rPr>
        <w:t xml:space="preserve"> junction point on the surface contour; the prominent point as the most prominent point on the surface contour between the endpoint and </w:t>
      </w:r>
      <w:proofErr w:type="spellStart"/>
      <w:r w:rsidRPr="000F31ED">
        <w:rPr>
          <w:rFonts w:ascii="Times New Roman" w:hAnsi="Times New Roman" w:cs="Times New Roman"/>
          <w:color w:val="000000" w:themeColor="text1"/>
        </w:rPr>
        <w:t>nasofacial</w:t>
      </w:r>
      <w:proofErr w:type="spellEnd"/>
      <w:r w:rsidRPr="000F31ED">
        <w:rPr>
          <w:rFonts w:ascii="Times New Roman" w:hAnsi="Times New Roman" w:cs="Times New Roman"/>
          <w:color w:val="000000" w:themeColor="text1"/>
        </w:rPr>
        <w:t xml:space="preserve"> junction; and the nasal prominent point (NP) as the most prominent point on the surface contour between the </w:t>
      </w:r>
      <w:proofErr w:type="spellStart"/>
      <w:r w:rsidRPr="000F31ED">
        <w:rPr>
          <w:rFonts w:ascii="Times New Roman" w:hAnsi="Times New Roman" w:cs="Times New Roman"/>
          <w:color w:val="000000" w:themeColor="text1"/>
        </w:rPr>
        <w:t>nasofacial</w:t>
      </w:r>
      <w:proofErr w:type="spellEnd"/>
      <w:r w:rsidRPr="000F31ED">
        <w:rPr>
          <w:rFonts w:ascii="Times New Roman" w:hAnsi="Times New Roman" w:cs="Times New Roman"/>
          <w:color w:val="000000" w:themeColor="text1"/>
        </w:rPr>
        <w:t xml:space="preserve"> junction and the midpoint. The midpoint of the endpoints was defined as the origin of the system. The x-axis was defined as the line that passes through the origin and is parallel to ground X-axis in</w:t>
      </w:r>
      <w:r w:rsidRPr="0050505C">
        <w:rPr>
          <w:rFonts w:ascii="Times New Roman" w:hAnsi="Times New Roman" w:cs="Times New Roman"/>
          <w:color w:val="000000" w:themeColor="text1"/>
        </w:rPr>
        <w:t xml:space="preserve"> Supplementary </w:t>
      </w:r>
      <w:r>
        <w:rPr>
          <w:rFonts w:ascii="Times New Roman" w:hAnsi="Times New Roman" w:cs="Times New Roman"/>
          <w:color w:val="000000" w:themeColor="text1"/>
        </w:rPr>
        <w:t xml:space="preserve">Fig </w:t>
      </w:r>
      <w:r w:rsidRPr="000F31ED">
        <w:rPr>
          <w:rFonts w:ascii="Times New Roman" w:hAnsi="Times New Roman" w:cs="Times New Roman"/>
          <w:color w:val="000000" w:themeColor="text1"/>
        </w:rPr>
        <w:t>S</w:t>
      </w:r>
      <w:r>
        <w:rPr>
          <w:rFonts w:ascii="Times New Roman" w:hAnsi="Times New Roman" w:cs="Times New Roman"/>
          <w:color w:val="000000" w:themeColor="text1"/>
        </w:rPr>
        <w:t>3</w:t>
      </w:r>
      <w:r w:rsidRPr="000F31ED">
        <w:rPr>
          <w:rFonts w:ascii="Times New Roman" w:hAnsi="Times New Roman" w:cs="Times New Roman"/>
          <w:color w:val="000000" w:themeColor="text1"/>
        </w:rPr>
        <w:t xml:space="preserve">. The z-axis was defined as the line perpendicular to the x-axis that passes through the origin. |N–N| designates the distance between the two </w:t>
      </w:r>
      <w:proofErr w:type="spellStart"/>
      <w:r w:rsidRPr="000F31ED">
        <w:rPr>
          <w:rFonts w:ascii="Times New Roman" w:hAnsi="Times New Roman" w:cs="Times New Roman"/>
          <w:color w:val="000000" w:themeColor="text1"/>
        </w:rPr>
        <w:t>nasofacial</w:t>
      </w:r>
      <w:proofErr w:type="spellEnd"/>
      <w:r w:rsidRPr="000F31ED">
        <w:rPr>
          <w:rFonts w:ascii="Times New Roman" w:hAnsi="Times New Roman" w:cs="Times New Roman"/>
          <w:color w:val="000000" w:themeColor="text1"/>
        </w:rPr>
        <w:t xml:space="preserve"> junction points (which indicates the width of the nose at the level of Or </w:t>
      </w:r>
      <w:proofErr w:type="spellStart"/>
      <w:r w:rsidRPr="000F31ED">
        <w:rPr>
          <w:rFonts w:ascii="Times New Roman" w:hAnsi="Times New Roman" w:cs="Times New Roman"/>
          <w:color w:val="000000" w:themeColor="text1"/>
        </w:rPr>
        <w:t>or</w:t>
      </w:r>
      <w:proofErr w:type="spellEnd"/>
      <w:r w:rsidRPr="000F31ED">
        <w:rPr>
          <w:rFonts w:ascii="Times New Roman" w:hAnsi="Times New Roman" w:cs="Times New Roman"/>
          <w:color w:val="000000" w:themeColor="text1"/>
        </w:rPr>
        <w:t xml:space="preserve"> Prn); </w:t>
      </w:r>
      <w:r w:rsidRPr="000F31ED">
        <w:rPr>
          <w:rFonts w:ascii="ＭＳ 明朝" w:eastAsia="ＭＳ 明朝" w:hAnsi="ＭＳ 明朝" w:cs="ＭＳ 明朝" w:hint="eastAsia"/>
          <w:color w:val="000000" w:themeColor="text1"/>
        </w:rPr>
        <w:t>∠</w:t>
      </w:r>
      <w:r w:rsidRPr="000F31ED">
        <w:rPr>
          <w:rFonts w:ascii="Times New Roman" w:hAnsi="Times New Roman" w:cs="Times New Roman"/>
          <w:color w:val="000000" w:themeColor="text1"/>
        </w:rPr>
        <w:t xml:space="preserve">E–P–N designates the angle formed by E, P, and N; |P|, the distance between P and the line that connects E and N (which indicates cheek prominence); </w:t>
      </w:r>
      <w:r w:rsidRPr="000F31ED">
        <w:rPr>
          <w:rFonts w:ascii="ＭＳ 明朝" w:eastAsia="ＭＳ 明朝" w:hAnsi="ＭＳ 明朝" w:cs="ＭＳ 明朝" w:hint="eastAsia"/>
          <w:color w:val="000000" w:themeColor="text1"/>
        </w:rPr>
        <w:t>∠</w:t>
      </w:r>
      <w:r w:rsidRPr="000F31ED">
        <w:rPr>
          <w:rFonts w:ascii="Times New Roman" w:hAnsi="Times New Roman" w:cs="Times New Roman"/>
          <w:color w:val="000000" w:themeColor="text1"/>
        </w:rPr>
        <w:t>N–M designates the angle formed by the z-axis and the line that connects N and M (which indicates the inclination of the nasal sidewall); and |NP| designates the distance between NP and the line that connects N and M (which indicates the nasal–dorsum prominence for the Or//axial contour and nasal–alar prominence for the Prn//axial contour).</w:t>
      </w:r>
    </w:p>
    <w:p w:rsidR="00091432" w:rsidRPr="000F31ED" w:rsidRDefault="0009143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eastAsiaTheme="minorEastAsia" w:hAnsi="Times New Roman" w:cs="Times New Roman"/>
          <w:color w:val="000000" w:themeColor="text1"/>
        </w:rPr>
      </w:pPr>
      <w:r w:rsidRPr="000F31ED">
        <w:rPr>
          <w:rFonts w:ascii="Times New Roman" w:eastAsiaTheme="minorEastAsia" w:hAnsi="Times New Roman" w:cs="Times New Roman"/>
          <w:color w:val="000000" w:themeColor="text1"/>
        </w:rPr>
        <w:br w:type="page"/>
      </w:r>
    </w:p>
    <w:p w:rsidR="00091432" w:rsidRPr="000F31ED" w:rsidRDefault="00091432" w:rsidP="00B214B0">
      <w:pPr>
        <w:tabs>
          <w:tab w:val="left" w:pos="3402"/>
        </w:tabs>
        <w:spacing w:line="480" w:lineRule="auto"/>
        <w:jc w:val="left"/>
        <w:rPr>
          <w:rFonts w:ascii="Times New Roman" w:hAnsi="Times New Roman" w:cs="Times New Roman"/>
          <w:b/>
          <w:bCs/>
          <w:color w:val="000000" w:themeColor="text1"/>
        </w:rPr>
      </w:pPr>
      <w:r w:rsidRPr="000F31ED">
        <w:rPr>
          <w:rFonts w:ascii="Times New Roman" w:hAnsi="Times New Roman" w:cs="Times New Roman"/>
          <w:b/>
          <w:color w:val="000000" w:themeColor="text1"/>
        </w:rPr>
        <w:lastRenderedPageBreak/>
        <w:t>Supplementary Text S</w:t>
      </w:r>
      <w:r>
        <w:rPr>
          <w:rFonts w:ascii="Times New Roman" w:eastAsiaTheme="minorEastAsia" w:hAnsi="Times New Roman" w:cs="Times New Roman"/>
          <w:b/>
          <w:color w:val="000000" w:themeColor="text1"/>
        </w:rPr>
        <w:t>1</w:t>
      </w:r>
      <w:r w:rsidRPr="000F31ED">
        <w:rPr>
          <w:rFonts w:ascii="Times New Roman" w:hAnsi="Times New Roman" w:cs="Times New Roman"/>
          <w:b/>
          <w:color w:val="000000" w:themeColor="text1"/>
        </w:rPr>
        <w:t>. Detailed results of sectional-line-and-landmark-based analyses</w:t>
      </w:r>
    </w:p>
    <w:p w:rsidR="00091432" w:rsidRPr="000F31ED" w:rsidRDefault="00091432" w:rsidP="00B214B0">
      <w:pPr>
        <w:spacing w:line="480" w:lineRule="auto"/>
        <w:ind w:firstLine="840"/>
        <w:jc w:val="left"/>
        <w:rPr>
          <w:rFonts w:ascii="Times New Roman" w:hAnsi="Times New Roman" w:cs="Times New Roman"/>
          <w:color w:val="000000" w:themeColor="text1"/>
        </w:rPr>
      </w:pPr>
      <w:r w:rsidRPr="000F31ED">
        <w:rPr>
          <w:rFonts w:ascii="Times New Roman" w:hAnsi="Times New Roman" w:cs="Times New Roman"/>
          <w:color w:val="000000" w:themeColor="text1"/>
          <w:u w:color="FF0000"/>
        </w:rPr>
        <w:t xml:space="preserve">We categorized these variables into three categories, i.e., (1) common characteristics between two ethnic groups, (2) phenotypic characteristics unique to Turkish, and (3) that to Japanese.  </w:t>
      </w:r>
      <w:r w:rsidRPr="000F31ED">
        <w:rPr>
          <w:rFonts w:ascii="Times New Roman" w:hAnsi="Times New Roman" w:cs="Times New Roman"/>
          <w:color w:val="000000" w:themeColor="text1"/>
        </w:rPr>
        <w:t xml:space="preserve">No variable showed opposite results regarding sexual differences between the Japanese and Turkish subject groups. </w:t>
      </w:r>
    </w:p>
    <w:p w:rsidR="00091432" w:rsidRPr="00A9496F" w:rsidRDefault="00091432" w:rsidP="00B214B0">
      <w:pPr>
        <w:spacing w:line="480" w:lineRule="auto"/>
        <w:jc w:val="left"/>
        <w:rPr>
          <w:rFonts w:ascii="Times New Roman" w:hAnsi="Times New Roman" w:cs="Times New Roman"/>
          <w:b/>
          <w:color w:val="000000" w:themeColor="text1"/>
        </w:rPr>
      </w:pPr>
      <w:r w:rsidRPr="00A9496F">
        <w:rPr>
          <w:rFonts w:ascii="Times New Roman" w:hAnsi="Times New Roman" w:cs="Times New Roman"/>
          <w:b/>
          <w:i/>
          <w:color w:val="000000" w:themeColor="text1"/>
        </w:rPr>
        <w:t>Category 1. Sexual dimorphism commonly seen in both Japanese and Turkish subjects.</w:t>
      </w:r>
      <w:r w:rsidRPr="00A9496F">
        <w:rPr>
          <w:rFonts w:ascii="Times New Roman" w:hAnsi="Times New Roman" w:cs="Times New Roman"/>
          <w:b/>
          <w:color w:val="000000" w:themeColor="text1"/>
        </w:rPr>
        <w:t xml:space="preserve"> </w:t>
      </w:r>
      <w:r w:rsidRPr="00A9496F">
        <w:rPr>
          <w:rFonts w:ascii="Times New Roman" w:hAnsi="Times New Roman" w:cs="Times New Roman"/>
          <w:color w:val="000000" w:themeColor="text1"/>
        </w:rPr>
        <w:t>Sixty-eight out of the 185 variables significantly differed (P&lt;0.01) between the male and female subgroups, and Cohen’s d &gt;0.8 was found in both the Japanese and Turkish subject groups (</w:t>
      </w:r>
      <w:r>
        <w:rPr>
          <w:rFonts w:ascii="Times New Roman" w:hAnsi="Times New Roman" w:cs="Times New Roman"/>
          <w:color w:val="000000" w:themeColor="text1"/>
        </w:rPr>
        <w:t xml:space="preserve">Supplementary Tables </w:t>
      </w:r>
      <w:r w:rsidRPr="00A9496F">
        <w:rPr>
          <w:rFonts w:ascii="Times New Roman" w:eastAsiaTheme="minorEastAsia" w:hAnsi="Times New Roman" w:cs="Times New Roman"/>
          <w:color w:val="000000" w:themeColor="text1"/>
        </w:rPr>
        <w:t>S</w:t>
      </w:r>
      <w:r>
        <w:rPr>
          <w:rFonts w:ascii="Times New Roman" w:eastAsiaTheme="minorEastAsia" w:hAnsi="Times New Roman" w:cs="Times New Roman"/>
          <w:color w:val="000000" w:themeColor="text1"/>
        </w:rPr>
        <w:t>1</w:t>
      </w:r>
      <w:r w:rsidRPr="00A9496F">
        <w:rPr>
          <w:rFonts w:ascii="Times New Roman" w:eastAsiaTheme="minorEastAsia" w:hAnsi="Times New Roman" w:cs="Times New Roman"/>
          <w:color w:val="000000" w:themeColor="text1"/>
        </w:rPr>
        <w:t>, S2, S3</w:t>
      </w:r>
      <w:r w:rsidRPr="00A9496F">
        <w:rPr>
          <w:rFonts w:ascii="Times New Roman" w:hAnsi="Times New Roman" w:cs="Times New Roman"/>
          <w:color w:val="000000" w:themeColor="text1"/>
        </w:rPr>
        <w:t xml:space="preserve">). Major differences were determined in the facial proportion, forehead, nose, upper lip, and cheeks.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i/>
          <w:color w:val="000000" w:themeColor="text1"/>
        </w:rPr>
        <w:t>Facial proportion.</w:t>
      </w:r>
      <w:r w:rsidRPr="00A9496F">
        <w:rPr>
          <w:rFonts w:ascii="Times New Roman" w:hAnsi="Times New Roman" w:cs="Times New Roman"/>
          <w:i/>
          <w:color w:val="000000" w:themeColor="text1"/>
        </w:rPr>
        <w:t xml:space="preserve"> </w:t>
      </w:r>
      <w:r w:rsidRPr="00A9496F">
        <w:rPr>
          <w:rFonts w:ascii="Times New Roman" w:hAnsi="Times New Roman" w:cs="Times New Roman"/>
          <w:color w:val="000000" w:themeColor="text1"/>
        </w:rPr>
        <w:t>Overall, the female subjects had shorter face height compared with the male subjects due to the enhanced lower face height (|Sn–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w:t>
      </w:r>
      <w:proofErr w:type="spellStart"/>
      <w:r w:rsidRPr="00A9496F">
        <w:rPr>
          <w:rFonts w:ascii="Times New Roman" w:hAnsi="Times New Roman" w:cs="Times New Roman"/>
          <w:color w:val="000000" w:themeColor="text1"/>
        </w:rPr>
        <w:t>Gla</w:t>
      </w:r>
      <w:proofErr w:type="spellEnd"/>
      <w:r w:rsidRPr="00A9496F">
        <w:rPr>
          <w:rFonts w:ascii="Times New Roman" w:hAnsi="Times New Roman" w:cs="Times New Roman"/>
          <w:color w:val="000000" w:themeColor="text1"/>
        </w:rPr>
        <w:t>–Sn|/|Sn–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xml:space="preserve">|).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color w:val="000000" w:themeColor="text1"/>
        </w:rPr>
        <w:t>The lower face height to mandibular width was also smaller in the female than male subgroups (|</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|/|Go′–Go′|).</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i/>
          <w:color w:val="000000" w:themeColor="text1"/>
        </w:rPr>
        <w:t xml:space="preserve">Forehead. </w:t>
      </w:r>
      <w:r w:rsidRPr="00A9496F">
        <w:rPr>
          <w:rFonts w:ascii="Times New Roman" w:hAnsi="Times New Roman" w:cs="Times New Roman"/>
          <w:color w:val="000000" w:themeColor="text1"/>
        </w:rPr>
        <w:t>The forehead was flatter in the female subgroups and more sloped from the eyebrows to the root of the nose in the male subgroups (|</w:t>
      </w:r>
      <w:proofErr w:type="spellStart"/>
      <w:r w:rsidRPr="00A9496F">
        <w:rPr>
          <w:rFonts w:ascii="Times New Roman" w:hAnsi="Times New Roman" w:cs="Times New Roman"/>
          <w:color w:val="000000" w:themeColor="text1"/>
        </w:rPr>
        <w:t>Gla</w:t>
      </w:r>
      <w:proofErr w:type="spellEnd"/>
      <w:r w:rsidRPr="00A9496F">
        <w:rPr>
          <w:rFonts w:ascii="Times New Roman" w:hAnsi="Times New Roman" w:cs="Times New Roman"/>
          <w:color w:val="000000" w:themeColor="text1"/>
        </w:rPr>
        <w:t xml:space="preserve">–N|). Less vertical and/or greater horizontal protrusion of the forehead in the male subjects compared with the female subjects was also observed as a sexual dimorphism commonly seen in both the Japanese and Turkish subjects. Additionally, in </w:t>
      </w:r>
      <w:r w:rsidRPr="00A9496F">
        <w:rPr>
          <w:rFonts w:ascii="Times New Roman" w:hAnsi="Times New Roman" w:cs="Times New Roman"/>
          <w:color w:val="000000" w:themeColor="text1"/>
        </w:rPr>
        <w:lastRenderedPageBreak/>
        <w:t>contrast to the flat and round shapes of the females’ foreheads, the males showed prominent supraorbital ridges, which can be observed as a distinct broader extension of the contours above the eyes.</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color w:val="000000" w:themeColor="text1"/>
        </w:rPr>
        <w:t>Nose.</w:t>
      </w:r>
      <w:r w:rsidRPr="00A9496F">
        <w:rPr>
          <w:rFonts w:ascii="Times New Roman" w:hAnsi="Times New Roman" w:cs="Times New Roman"/>
          <w:color w:val="000000" w:themeColor="text1"/>
        </w:rPr>
        <w:t xml:space="preserve"> The nose was transversely and antero-posteriorly smaller in size in the female subjects (|Ac–Ac|, Or//axial).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i/>
          <w:color w:val="000000" w:themeColor="text1"/>
        </w:rPr>
        <w:t xml:space="preserve">Upper lip. </w:t>
      </w:r>
      <w:r w:rsidRPr="00A9496F">
        <w:rPr>
          <w:rFonts w:ascii="Times New Roman" w:hAnsi="Times New Roman" w:cs="Times New Roman"/>
          <w:color w:val="000000" w:themeColor="text1"/>
        </w:rPr>
        <w:t xml:space="preserve">The female subgroups showed a greater retrusion of the upper lip vermilion in the female subjects (Ls//axial). The averaged female faces with enhanced femininity showed grooves that ran from each side of the nose to the corners of the mouth below the cheeks; this is associated with prominent upper lips and cheeks. In contrast, the contour maps of the accentuated averaged male faces with enhanced masculinity showed a transversely wider and flatter shape of the upper lips.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i/>
          <w:color w:val="000000" w:themeColor="text1"/>
        </w:rPr>
        <w:t xml:space="preserve">Cheeks. </w:t>
      </w:r>
      <w:r w:rsidRPr="00A9496F">
        <w:rPr>
          <w:rFonts w:ascii="Times New Roman" w:hAnsi="Times New Roman" w:cs="Times New Roman"/>
          <w:color w:val="000000" w:themeColor="text1"/>
        </w:rPr>
        <w:t xml:space="preserve">The sagittal cheek protrusion in the posterior part of the infraorbital region and in the parotid–masseteric region, was greater in the female subjects (Ex-Ch//z, Or//axial, Ls//axial). </w:t>
      </w:r>
    </w:p>
    <w:p w:rsidR="00091432" w:rsidRPr="00A9496F" w:rsidRDefault="00091432" w:rsidP="00B214B0">
      <w:pPr>
        <w:spacing w:line="480" w:lineRule="auto"/>
        <w:ind w:firstLine="840"/>
        <w:jc w:val="left"/>
        <w:rPr>
          <w:rFonts w:ascii="Times New Roman" w:hAnsi="Times New Roman" w:cs="Times New Roman"/>
          <w:color w:val="000000" w:themeColor="text1"/>
        </w:rPr>
      </w:pPr>
    </w:p>
    <w:p w:rsidR="00091432" w:rsidRPr="00A9496F" w:rsidRDefault="00091432" w:rsidP="00B214B0">
      <w:pPr>
        <w:tabs>
          <w:tab w:val="left" w:pos="3402"/>
        </w:tabs>
        <w:spacing w:line="480" w:lineRule="auto"/>
        <w:jc w:val="left"/>
        <w:rPr>
          <w:rFonts w:ascii="Times New Roman" w:hAnsi="Times New Roman" w:cs="Times New Roman"/>
          <w:b/>
          <w:bCs/>
          <w:color w:val="000000" w:themeColor="text1"/>
        </w:rPr>
      </w:pPr>
      <w:r w:rsidRPr="00A9496F">
        <w:rPr>
          <w:rFonts w:ascii="Times New Roman" w:hAnsi="Times New Roman" w:cs="Times New Roman"/>
          <w:b/>
          <w:bCs/>
          <w:color w:val="000000" w:themeColor="text1"/>
        </w:rPr>
        <w:t>Category 2. Phenotypic characteristics of sexual dimorphism unique to the Turkish subjects (Turkish positive/Japanese negative)</w:t>
      </w:r>
    </w:p>
    <w:p w:rsidR="00091432" w:rsidRPr="00A9496F" w:rsidRDefault="00091432" w:rsidP="00B214B0">
      <w:pPr>
        <w:spacing w:line="480" w:lineRule="auto"/>
        <w:jc w:val="left"/>
        <w:rPr>
          <w:rFonts w:ascii="Times New Roman" w:hAnsi="Times New Roman" w:cs="Times New Roman"/>
          <w:color w:val="000000" w:themeColor="text1"/>
          <w:u w:color="6C2085"/>
        </w:rPr>
      </w:pPr>
      <w:r w:rsidRPr="00A9496F">
        <w:rPr>
          <w:rFonts w:ascii="Times New Roman" w:hAnsi="Times New Roman" w:cs="Times New Roman"/>
          <w:b/>
          <w:bCs/>
          <w:i/>
          <w:color w:val="000000" w:themeColor="text1"/>
        </w:rPr>
        <w:t>Distance between the eyes and eyebrows.</w:t>
      </w:r>
      <w:r w:rsidRPr="00A9496F">
        <w:rPr>
          <w:rFonts w:ascii="Times New Roman" w:hAnsi="Times New Roman" w:cs="Times New Roman"/>
          <w:b/>
          <w:bCs/>
          <w:color w:val="000000" w:themeColor="text1"/>
        </w:rPr>
        <w:t xml:space="preserve"> </w:t>
      </w:r>
      <w:r w:rsidRPr="00A9496F">
        <w:rPr>
          <w:rFonts w:ascii="Times New Roman" w:hAnsi="Times New Roman" w:cs="Times New Roman"/>
          <w:color w:val="000000" w:themeColor="text1"/>
        </w:rPr>
        <w:t xml:space="preserve">The </w:t>
      </w:r>
      <w:r w:rsidRPr="00A9496F">
        <w:rPr>
          <w:rFonts w:ascii="Times New Roman" w:hAnsi="Times New Roman" w:cs="Times New Roman"/>
          <w:color w:val="000000" w:themeColor="text1"/>
          <w:u w:color="6C2085"/>
        </w:rPr>
        <w:t xml:space="preserve">Turkish female subgroup showed a greater </w:t>
      </w:r>
      <w:r w:rsidRPr="00A9496F">
        <w:rPr>
          <w:rFonts w:ascii="Times New Roman" w:hAnsi="Times New Roman" w:cs="Times New Roman"/>
          <w:color w:val="000000" w:themeColor="text1"/>
        </w:rPr>
        <w:t>vertical distance between the eyes and eyebrows compared with the Turkish male subgroup (|</w:t>
      </w:r>
      <w:proofErr w:type="spellStart"/>
      <w:r w:rsidRPr="00A9496F">
        <w:rPr>
          <w:rFonts w:ascii="Times New Roman" w:hAnsi="Times New Roman" w:cs="Times New Roman"/>
          <w:color w:val="000000" w:themeColor="text1"/>
        </w:rPr>
        <w:t>Gla</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En</w:t>
      </w:r>
      <w:proofErr w:type="spellEnd"/>
      <w:r w:rsidRPr="00A9496F">
        <w:rPr>
          <w:rFonts w:ascii="Times New Roman" w:hAnsi="Times New Roman" w:cs="Times New Roman"/>
          <w:color w:val="000000" w:themeColor="text1"/>
        </w:rPr>
        <w:t xml:space="preserve">|). </w:t>
      </w:r>
      <w:r w:rsidRPr="00A9496F">
        <w:rPr>
          <w:rFonts w:ascii="Times New Roman" w:hAnsi="Times New Roman" w:cs="Times New Roman"/>
          <w:color w:val="000000" w:themeColor="text1"/>
          <w:u w:color="6C2085"/>
        </w:rPr>
        <w:t xml:space="preserve">This may be explained by the sloped forehead and the prominent supraorbital ridges found in the Turkish </w:t>
      </w:r>
      <w:r w:rsidRPr="00A9496F">
        <w:rPr>
          <w:rFonts w:ascii="Times New Roman" w:hAnsi="Times New Roman" w:cs="Times New Roman"/>
          <w:color w:val="000000" w:themeColor="text1"/>
          <w:u w:color="6C2085"/>
        </w:rPr>
        <w:lastRenderedPageBreak/>
        <w:t xml:space="preserve">male subjects.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bCs/>
          <w:i/>
          <w:color w:val="000000" w:themeColor="text1"/>
          <w:u w:color="6C2085"/>
        </w:rPr>
        <w:t xml:space="preserve">Chin. </w:t>
      </w:r>
      <w:r w:rsidRPr="00A9496F">
        <w:rPr>
          <w:rFonts w:ascii="Times New Roman" w:hAnsi="Times New Roman" w:cs="Times New Roman"/>
          <w:color w:val="000000" w:themeColor="text1"/>
        </w:rPr>
        <w:t>Turkish female</w:t>
      </w:r>
      <w:r w:rsidRPr="00A9496F">
        <w:rPr>
          <w:rFonts w:ascii="Times New Roman" w:hAnsi="Times New Roman" w:cs="Times New Roman"/>
          <w:color w:val="000000" w:themeColor="text1"/>
          <w:u w:color="0070C0"/>
        </w:rPr>
        <w:t>s</w:t>
      </w:r>
      <w:r w:rsidRPr="00A9496F">
        <w:rPr>
          <w:rFonts w:ascii="Times New Roman" w:hAnsi="Times New Roman" w:cs="Times New Roman"/>
          <w:color w:val="000000" w:themeColor="text1"/>
          <w:u w:color="FF0000"/>
        </w:rPr>
        <w:t xml:space="preserve"> </w:t>
      </w:r>
      <w:r w:rsidRPr="00A9496F">
        <w:rPr>
          <w:rFonts w:ascii="Times New Roman" w:hAnsi="Times New Roman" w:cs="Times New Roman"/>
          <w:color w:val="000000" w:themeColor="text1"/>
        </w:rPr>
        <w:t xml:space="preserve">had </w:t>
      </w:r>
      <w:r w:rsidRPr="00A9496F">
        <w:rPr>
          <w:rFonts w:ascii="Times New Roman" w:hAnsi="Times New Roman" w:cs="Times New Roman"/>
          <w:color w:val="000000" w:themeColor="text1"/>
          <w:u w:color="6C2085"/>
        </w:rPr>
        <w:t>decreased</w:t>
      </w:r>
      <w:r w:rsidRPr="00A9496F">
        <w:rPr>
          <w:rFonts w:ascii="Times New Roman" w:hAnsi="Times New Roman" w:cs="Times New Roman"/>
          <w:color w:val="000000" w:themeColor="text1"/>
        </w:rPr>
        <w:t xml:space="preserve"> chin height compared with Turkish males, whereas the Japanese </w:t>
      </w:r>
      <w:r w:rsidRPr="00A9496F">
        <w:rPr>
          <w:rFonts w:ascii="Times New Roman" w:hAnsi="Times New Roman" w:cs="Times New Roman"/>
          <w:color w:val="000000" w:themeColor="text1"/>
          <w:u w:color="6C2085"/>
        </w:rPr>
        <w:t xml:space="preserve">subjects did not show any </w:t>
      </w:r>
      <w:r w:rsidRPr="00A9496F">
        <w:rPr>
          <w:rFonts w:ascii="Times New Roman" w:hAnsi="Times New Roman" w:cs="Times New Roman"/>
          <w:color w:val="000000" w:themeColor="text1"/>
        </w:rPr>
        <w:t xml:space="preserve">significant </w:t>
      </w:r>
      <w:r w:rsidRPr="00A9496F">
        <w:rPr>
          <w:rFonts w:ascii="Times New Roman" w:hAnsi="Times New Roman" w:cs="Times New Roman"/>
          <w:color w:val="000000" w:themeColor="text1"/>
          <w:u w:color="6C2085"/>
        </w:rPr>
        <w:t xml:space="preserve">sexual differences </w:t>
      </w:r>
      <w:r w:rsidRPr="00A9496F">
        <w:rPr>
          <w:rFonts w:ascii="Times New Roman" w:hAnsi="Times New Roman" w:cs="Times New Roman"/>
          <w:color w:val="000000" w:themeColor="text1"/>
        </w:rPr>
        <w:t xml:space="preserve">with regard to </w:t>
      </w:r>
      <w:r w:rsidRPr="00A9496F">
        <w:rPr>
          <w:rFonts w:ascii="Times New Roman" w:hAnsi="Times New Roman" w:cs="Times New Roman"/>
          <w:color w:val="000000" w:themeColor="text1"/>
          <w:u w:color="6C2085"/>
        </w:rPr>
        <w:t>those</w:t>
      </w:r>
      <w:r w:rsidRPr="00A9496F">
        <w:rPr>
          <w:rFonts w:ascii="Times New Roman" w:hAnsi="Times New Roman" w:cs="Times New Roman"/>
          <w:color w:val="000000" w:themeColor="text1"/>
        </w:rPr>
        <w:t xml:space="preserve"> indices (|N–Go′|, |N–Sn|/|Sn–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xml:space="preserve">|, </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|/|N–</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 |</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w:t>
      </w:r>
      <w:proofErr w:type="spellStart"/>
      <w:r w:rsidRPr="00A9496F">
        <w:rPr>
          <w:rFonts w:ascii="Times New Roman" w:hAnsi="Times New Roman" w:cs="Times New Roman"/>
          <w:color w:val="000000" w:themeColor="text1"/>
        </w:rPr>
        <w:t>Sm</w:t>
      </w:r>
      <w:proofErr w:type="spellEnd"/>
      <w:r w:rsidRPr="00A9496F">
        <w:rPr>
          <w:rFonts w:ascii="Times New Roman" w:hAnsi="Times New Roman" w:cs="Times New Roman"/>
          <w:color w:val="000000" w:themeColor="text1"/>
        </w:rPr>
        <w:t>–</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|/|Sn–</w:t>
      </w:r>
      <w:proofErr w:type="spellStart"/>
      <w:r w:rsidRPr="00A9496F">
        <w:rPr>
          <w:rFonts w:ascii="Times New Roman" w:hAnsi="Times New Roman" w:cs="Times New Roman"/>
          <w:color w:val="000000" w:themeColor="text1"/>
        </w:rPr>
        <w:t>Gn</w:t>
      </w:r>
      <w:proofErr w:type="spellEnd"/>
      <w:r w:rsidRPr="00A9496F">
        <w:rPr>
          <w:rFonts w:ascii="Times New Roman" w:hAnsi="Times New Roman" w:cs="Times New Roman"/>
          <w:color w:val="000000" w:themeColor="text1"/>
        </w:rPr>
        <w:t>|). The</w:t>
      </w:r>
      <w:r w:rsidRPr="00A9496F">
        <w:rPr>
          <w:rFonts w:ascii="Times New Roman" w:hAnsi="Times New Roman" w:cs="Times New Roman"/>
          <w:color w:val="000000" w:themeColor="text1"/>
          <w:u w:color="FF0000"/>
        </w:rPr>
        <w:t xml:space="preserve"> </w:t>
      </w:r>
      <w:r w:rsidRPr="00A9496F">
        <w:rPr>
          <w:rFonts w:ascii="Times New Roman" w:hAnsi="Times New Roman" w:cs="Times New Roman"/>
          <w:color w:val="000000" w:themeColor="text1"/>
          <w:u w:color="6C2085"/>
        </w:rPr>
        <w:t>antero-</w:t>
      </w:r>
      <w:r w:rsidRPr="00A9496F">
        <w:rPr>
          <w:rFonts w:ascii="Times New Roman" w:hAnsi="Times New Roman" w:cs="Times New Roman"/>
          <w:color w:val="000000" w:themeColor="text1"/>
        </w:rPr>
        <w:t xml:space="preserve">posterior difference </w:t>
      </w:r>
      <w:r w:rsidRPr="00A9496F">
        <w:rPr>
          <w:rFonts w:ascii="Times New Roman" w:hAnsi="Times New Roman" w:cs="Times New Roman"/>
          <w:color w:val="000000" w:themeColor="text1"/>
          <w:u w:color="6C2085"/>
        </w:rPr>
        <w:t xml:space="preserve">in distance </w:t>
      </w:r>
      <w:r w:rsidRPr="00A9496F">
        <w:rPr>
          <w:rFonts w:ascii="Times New Roman" w:hAnsi="Times New Roman" w:cs="Times New Roman"/>
          <w:color w:val="000000" w:themeColor="text1"/>
        </w:rPr>
        <w:t xml:space="preserve">between the </w:t>
      </w:r>
      <w:proofErr w:type="spellStart"/>
      <w:r w:rsidRPr="00A9496F">
        <w:rPr>
          <w:rFonts w:ascii="Times New Roman" w:hAnsi="Times New Roman" w:cs="Times New Roman"/>
          <w:color w:val="000000" w:themeColor="text1"/>
        </w:rPr>
        <w:t>subnasale</w:t>
      </w:r>
      <w:proofErr w:type="spellEnd"/>
      <w:r w:rsidRPr="00A9496F">
        <w:rPr>
          <w:rFonts w:ascii="Times New Roman" w:hAnsi="Times New Roman" w:cs="Times New Roman"/>
          <w:color w:val="000000" w:themeColor="text1"/>
        </w:rPr>
        <w:t xml:space="preserve"> and </w:t>
      </w:r>
      <w:proofErr w:type="spellStart"/>
      <w:r w:rsidRPr="00A9496F">
        <w:rPr>
          <w:rFonts w:ascii="Times New Roman" w:hAnsi="Times New Roman" w:cs="Times New Roman"/>
          <w:color w:val="000000" w:themeColor="text1"/>
        </w:rPr>
        <w:t>submentale</w:t>
      </w:r>
      <w:proofErr w:type="spellEnd"/>
      <w:r w:rsidRPr="00A9496F">
        <w:rPr>
          <w:rFonts w:ascii="Times New Roman" w:hAnsi="Times New Roman" w:cs="Times New Roman"/>
          <w:color w:val="000000" w:themeColor="text1"/>
        </w:rPr>
        <w:t xml:space="preserve"> (v10 in </w:t>
      </w:r>
      <w:r>
        <w:rPr>
          <w:rFonts w:ascii="Times New Roman" w:hAnsi="Times New Roman" w:cs="Times New Roman"/>
          <w:color w:val="000000" w:themeColor="text1"/>
        </w:rPr>
        <w:t xml:space="preserve">Supplementary Fig </w:t>
      </w:r>
      <w:r w:rsidRPr="00A9496F">
        <w:rPr>
          <w:rFonts w:ascii="Times New Roman" w:hAnsi="Times New Roman" w:cs="Times New Roman"/>
          <w:color w:val="000000" w:themeColor="text1"/>
        </w:rPr>
        <w:t>S</w:t>
      </w:r>
      <w:r>
        <w:rPr>
          <w:rFonts w:ascii="Times New Roman" w:eastAsiaTheme="minorEastAsia" w:hAnsi="Times New Roman" w:cs="Times New Roman"/>
          <w:color w:val="000000" w:themeColor="text1"/>
        </w:rPr>
        <w:t>5</w:t>
      </w:r>
      <w:r w:rsidRPr="00A9496F">
        <w:rPr>
          <w:rFonts w:ascii="Times New Roman" w:hAnsi="Times New Roman" w:cs="Times New Roman"/>
          <w:color w:val="000000" w:themeColor="text1"/>
        </w:rPr>
        <w:t xml:space="preserve">, which indicates the degree of protrusion of the labio-mental sulcus) was greater in the female than male subgroup </w:t>
      </w:r>
      <w:r w:rsidRPr="00A9496F">
        <w:rPr>
          <w:rFonts w:ascii="Times New Roman" w:hAnsi="Times New Roman" w:cs="Times New Roman"/>
          <w:color w:val="000000" w:themeColor="text1"/>
          <w:u w:color="6C2085"/>
        </w:rPr>
        <w:t>for the Turkish subjects.</w:t>
      </w:r>
      <w:r w:rsidRPr="00A9496F">
        <w:rPr>
          <w:rFonts w:ascii="Times New Roman" w:hAnsi="Times New Roman" w:cs="Times New Roman"/>
          <w:color w:val="000000" w:themeColor="text1"/>
        </w:rPr>
        <w:t xml:space="preserve"> This means that Turkish females had an anterior-posteriorly </w:t>
      </w:r>
      <w:r w:rsidRPr="00A9496F">
        <w:rPr>
          <w:rFonts w:ascii="Times New Roman" w:hAnsi="Times New Roman" w:cs="Times New Roman"/>
          <w:color w:val="000000" w:themeColor="text1"/>
          <w:u w:color="6C2085"/>
        </w:rPr>
        <w:t>shallow</w:t>
      </w:r>
      <w:r w:rsidRPr="00A9496F">
        <w:rPr>
          <w:rFonts w:ascii="Times New Roman" w:hAnsi="Times New Roman" w:cs="Times New Roman"/>
          <w:color w:val="000000" w:themeColor="text1"/>
          <w:u w:color="0070C0"/>
        </w:rPr>
        <w:t xml:space="preserve"> </w:t>
      </w:r>
      <w:r w:rsidRPr="00A9496F">
        <w:rPr>
          <w:rFonts w:ascii="Times New Roman" w:hAnsi="Times New Roman" w:cs="Times New Roman"/>
          <w:color w:val="000000" w:themeColor="text1"/>
        </w:rPr>
        <w:t>labio-mental sulcus.</w:t>
      </w:r>
    </w:p>
    <w:p w:rsidR="00091432" w:rsidRPr="00A9496F" w:rsidRDefault="00091432" w:rsidP="00B214B0">
      <w:pPr>
        <w:spacing w:line="480" w:lineRule="auto"/>
        <w:jc w:val="left"/>
        <w:rPr>
          <w:rFonts w:ascii="Times New Roman" w:hAnsi="Times New Roman" w:cs="Times New Roman"/>
          <w:color w:val="000000" w:themeColor="text1"/>
        </w:rPr>
      </w:pPr>
    </w:p>
    <w:p w:rsidR="00091432" w:rsidRPr="00A9496F" w:rsidRDefault="00091432" w:rsidP="00B214B0">
      <w:pPr>
        <w:tabs>
          <w:tab w:val="left" w:pos="3402"/>
        </w:tabs>
        <w:spacing w:line="480" w:lineRule="auto"/>
        <w:jc w:val="left"/>
        <w:rPr>
          <w:rFonts w:ascii="Times New Roman" w:hAnsi="Times New Roman" w:cs="Times New Roman"/>
          <w:b/>
          <w:bCs/>
          <w:color w:val="000000" w:themeColor="text1"/>
        </w:rPr>
      </w:pPr>
      <w:r w:rsidRPr="00A9496F">
        <w:rPr>
          <w:rFonts w:ascii="Times New Roman" w:hAnsi="Times New Roman" w:cs="Times New Roman"/>
          <w:b/>
          <w:bCs/>
          <w:color w:val="000000" w:themeColor="text1"/>
        </w:rPr>
        <w:t>Category 3. Phenotypic characteristics of sexual dimorphism unique to the Japanese subjects (Japanese positive/Turkish negative)</w:t>
      </w:r>
    </w:p>
    <w:p w:rsidR="00091432" w:rsidRPr="00A9496F" w:rsidRDefault="00091432" w:rsidP="00B214B0">
      <w:pPr>
        <w:spacing w:line="480" w:lineRule="auto"/>
        <w:jc w:val="left"/>
        <w:rPr>
          <w:rFonts w:ascii="Times New Roman" w:hAnsi="Times New Roman" w:cs="Times New Roman"/>
          <w:b/>
          <w:bCs/>
          <w:color w:val="000000" w:themeColor="text1"/>
          <w:u w:color="FF2D21"/>
        </w:rPr>
      </w:pPr>
      <w:r w:rsidRPr="00A9496F">
        <w:rPr>
          <w:rFonts w:ascii="Times New Roman" w:hAnsi="Times New Roman" w:cs="Times New Roman"/>
          <w:b/>
          <w:bCs/>
          <w:i/>
          <w:color w:val="000000" w:themeColor="text1"/>
        </w:rPr>
        <w:t>Mandible width.</w:t>
      </w:r>
      <w:r w:rsidRPr="00A9496F">
        <w:rPr>
          <w:rFonts w:ascii="Times New Roman" w:hAnsi="Times New Roman" w:cs="Times New Roman"/>
          <w:b/>
          <w:bCs/>
          <w:color w:val="000000" w:themeColor="text1"/>
        </w:rPr>
        <w:t xml:space="preserve"> </w:t>
      </w:r>
      <w:r w:rsidRPr="00A9496F">
        <w:rPr>
          <w:rFonts w:ascii="Times New Roman" w:hAnsi="Times New Roman" w:cs="Times New Roman"/>
          <w:bCs/>
          <w:color w:val="000000" w:themeColor="text1"/>
        </w:rPr>
        <w:t>J</w:t>
      </w:r>
      <w:r w:rsidRPr="00A9496F">
        <w:rPr>
          <w:rFonts w:ascii="Times New Roman" w:hAnsi="Times New Roman" w:cs="Times New Roman"/>
          <w:color w:val="000000" w:themeColor="text1"/>
          <w:u w:color="6C2085"/>
        </w:rPr>
        <w:t>apanese female subjects exhibited a smaller ratio of face height to mandibular width compared with the Japanese male subjects (</w:t>
      </w:r>
      <w:r w:rsidRPr="00A9496F">
        <w:rPr>
          <w:rFonts w:ascii="Times New Roman" w:hAnsi="Times New Roman" w:cs="Times New Roman"/>
          <w:color w:val="000000" w:themeColor="text1"/>
        </w:rPr>
        <w:t>|</w:t>
      </w:r>
      <w:r w:rsidRPr="00A9496F">
        <w:rPr>
          <w:rFonts w:ascii="Times New Roman" w:hAnsi="Times New Roman" w:cs="Times New Roman"/>
          <w:iCs/>
          <w:color w:val="000000" w:themeColor="text1"/>
        </w:rPr>
        <w:t>N</w:t>
      </w:r>
      <w:r w:rsidRPr="00A9496F">
        <w:rPr>
          <w:rFonts w:ascii="Times New Roman" w:hAnsi="Times New Roman" w:cs="Times New Roman"/>
          <w:color w:val="000000" w:themeColor="text1"/>
        </w:rPr>
        <w:t>–</w:t>
      </w:r>
      <w:proofErr w:type="spellStart"/>
      <w:r w:rsidRPr="00A9496F">
        <w:rPr>
          <w:rFonts w:ascii="Times New Roman" w:hAnsi="Times New Roman" w:cs="Times New Roman"/>
          <w:iCs/>
          <w:color w:val="000000" w:themeColor="text1"/>
        </w:rPr>
        <w:t>Gn</w:t>
      </w:r>
      <w:proofErr w:type="spellEnd"/>
      <w:r w:rsidRPr="00A9496F">
        <w:rPr>
          <w:rFonts w:ascii="Times New Roman" w:hAnsi="Times New Roman" w:cs="Times New Roman"/>
          <w:color w:val="000000" w:themeColor="text1"/>
        </w:rPr>
        <w:t>|/|</w:t>
      </w:r>
      <w:r w:rsidRPr="00A9496F">
        <w:rPr>
          <w:rFonts w:ascii="Times New Roman" w:hAnsi="Times New Roman" w:cs="Times New Roman"/>
          <w:iCs/>
          <w:color w:val="000000" w:themeColor="text1"/>
        </w:rPr>
        <w:t>Go′</w:t>
      </w:r>
      <w:r w:rsidRPr="00A9496F">
        <w:rPr>
          <w:rFonts w:ascii="Times New Roman" w:hAnsi="Times New Roman" w:cs="Times New Roman"/>
          <w:color w:val="000000" w:themeColor="text1"/>
        </w:rPr>
        <w:t>–</w:t>
      </w:r>
      <w:r w:rsidRPr="00A9496F">
        <w:rPr>
          <w:rFonts w:ascii="Times New Roman" w:hAnsi="Times New Roman" w:cs="Times New Roman"/>
          <w:iCs/>
          <w:color w:val="000000" w:themeColor="text1"/>
        </w:rPr>
        <w:t>Go</w:t>
      </w:r>
      <w:r w:rsidRPr="00A9496F">
        <w:rPr>
          <w:rFonts w:ascii="Times New Roman" w:hAnsi="Times New Roman" w:cs="Times New Roman"/>
          <w:color w:val="000000" w:themeColor="text1"/>
        </w:rPr>
        <w:t>′|</w:t>
      </w:r>
      <w:r w:rsidRPr="00A9496F">
        <w:rPr>
          <w:rFonts w:ascii="Times New Roman" w:hAnsi="Times New Roman" w:cs="Times New Roman"/>
          <w:color w:val="000000" w:themeColor="text1"/>
          <w:u w:color="6C2085"/>
        </w:rPr>
        <w:t xml:space="preserve">). </w:t>
      </w:r>
    </w:p>
    <w:p w:rsidR="00091432" w:rsidRPr="00A9496F" w:rsidRDefault="00091432" w:rsidP="00B214B0">
      <w:pPr>
        <w:spacing w:line="480" w:lineRule="auto"/>
        <w:jc w:val="left"/>
        <w:rPr>
          <w:rFonts w:ascii="Times New Roman" w:hAnsi="Times New Roman" w:cs="Times New Roman"/>
          <w:color w:val="000000" w:themeColor="text1"/>
        </w:rPr>
      </w:pPr>
      <w:r w:rsidRPr="00A9496F">
        <w:rPr>
          <w:rFonts w:ascii="Times New Roman" w:hAnsi="Times New Roman" w:cs="Times New Roman"/>
          <w:b/>
          <w:bCs/>
          <w:i/>
          <w:color w:val="000000" w:themeColor="text1"/>
        </w:rPr>
        <w:t xml:space="preserve">Eyes. </w:t>
      </w:r>
      <w:r w:rsidRPr="00A9496F">
        <w:rPr>
          <w:rFonts w:ascii="Times New Roman" w:hAnsi="Times New Roman" w:cs="Times New Roman"/>
          <w:color w:val="000000" w:themeColor="text1"/>
        </w:rPr>
        <w:t xml:space="preserve">The Japanese </w:t>
      </w:r>
      <w:r w:rsidRPr="00A9496F">
        <w:rPr>
          <w:rFonts w:ascii="Times New Roman" w:hAnsi="Times New Roman" w:cs="Times New Roman"/>
          <w:color w:val="000000" w:themeColor="text1"/>
          <w:u w:color="6C2085"/>
        </w:rPr>
        <w:t>female subgroup</w:t>
      </w:r>
      <w:r w:rsidRPr="00A9496F">
        <w:rPr>
          <w:rFonts w:ascii="Times New Roman" w:hAnsi="Times New Roman" w:cs="Times New Roman"/>
          <w:color w:val="000000" w:themeColor="text1"/>
        </w:rPr>
        <w:t xml:space="preserve"> showed greater eye height than the male subgroup (|Ps–Pi|, Ps–Pi|/|</w:t>
      </w:r>
      <w:r w:rsidRPr="00A9496F">
        <w:rPr>
          <w:rFonts w:ascii="Times New Roman" w:hAnsi="Times New Roman" w:cs="Times New Roman"/>
          <w:iCs/>
          <w:color w:val="000000" w:themeColor="text1"/>
        </w:rPr>
        <w:t>Ex</w:t>
      </w:r>
      <w:r w:rsidRPr="00A9496F">
        <w:rPr>
          <w:rFonts w:ascii="Times New Roman" w:hAnsi="Times New Roman" w:cs="Times New Roman"/>
          <w:color w:val="000000" w:themeColor="text1"/>
        </w:rPr>
        <w:t>–</w:t>
      </w:r>
      <w:proofErr w:type="spellStart"/>
      <w:r w:rsidRPr="00A9496F">
        <w:rPr>
          <w:rFonts w:ascii="Times New Roman" w:hAnsi="Times New Roman" w:cs="Times New Roman"/>
          <w:iCs/>
          <w:color w:val="000000" w:themeColor="text1"/>
        </w:rPr>
        <w:t>E</w:t>
      </w:r>
      <w:r w:rsidRPr="00A9496F">
        <w:rPr>
          <w:rFonts w:ascii="Times New Roman" w:hAnsi="Times New Roman" w:cs="Times New Roman"/>
          <w:color w:val="000000" w:themeColor="text1"/>
        </w:rPr>
        <w:t>n</w:t>
      </w:r>
      <w:proofErr w:type="spellEnd"/>
      <w:r w:rsidRPr="00A9496F">
        <w:rPr>
          <w:rFonts w:ascii="Times New Roman" w:hAnsi="Times New Roman" w:cs="Times New Roman"/>
          <w:color w:val="000000" w:themeColor="text1"/>
        </w:rPr>
        <w:t>|)</w:t>
      </w:r>
      <w:r w:rsidRPr="00A9496F">
        <w:rPr>
          <w:rFonts w:ascii="Times New Roman" w:hAnsi="Times New Roman" w:cs="Times New Roman"/>
          <w:color w:val="000000" w:themeColor="text1"/>
          <w:u w:color="FF0000"/>
        </w:rPr>
        <w:t>.</w:t>
      </w:r>
      <w:r>
        <w:rPr>
          <w:rFonts w:ascii="Times New Roman" w:hAnsi="Times New Roman" w:cs="Times New Roman"/>
          <w:color w:val="000000" w:themeColor="text1"/>
          <w:u w:color="FF0000"/>
        </w:rPr>
        <w:t xml:space="preserve"> </w:t>
      </w:r>
      <w:r w:rsidRPr="00A9496F">
        <w:rPr>
          <w:rFonts w:ascii="Times New Roman" w:hAnsi="Times New Roman" w:cs="Times New Roman"/>
          <w:color w:val="000000" w:themeColor="text1"/>
          <w:u w:color="FF0000"/>
        </w:rPr>
        <w:t xml:space="preserve">This is consistent with the contour maps of the accentuated averaged faces; the averaged female faces with enhanced femininity showed </w:t>
      </w:r>
      <w:r w:rsidRPr="00A9496F">
        <w:rPr>
          <w:rFonts w:ascii="Times New Roman" w:hAnsi="Times New Roman" w:cs="Times New Roman"/>
          <w:color w:val="000000" w:themeColor="text1"/>
        </w:rPr>
        <w:t>vertically larger eye fissures, whereas the subjects in the male group had vertically smaller eyes.</w:t>
      </w:r>
    </w:p>
    <w:p w:rsidR="00091432" w:rsidRPr="00A9496F" w:rsidRDefault="00091432" w:rsidP="00B214B0">
      <w:pPr>
        <w:spacing w:line="480" w:lineRule="auto"/>
        <w:jc w:val="left"/>
        <w:rPr>
          <w:rFonts w:ascii="Times New Roman" w:hAnsi="Times New Roman" w:cs="Times New Roman"/>
          <w:b/>
          <w:bCs/>
          <w:color w:val="000000" w:themeColor="text1"/>
          <w:u w:color="FF2D21"/>
        </w:rPr>
      </w:pPr>
      <w:r w:rsidRPr="00A9496F">
        <w:rPr>
          <w:rFonts w:ascii="Times New Roman" w:hAnsi="Times New Roman" w:cs="Times New Roman"/>
          <w:b/>
          <w:bCs/>
          <w:i/>
          <w:color w:val="000000" w:themeColor="text1"/>
        </w:rPr>
        <w:t>Nose</w:t>
      </w:r>
      <w:r w:rsidRPr="00A9496F">
        <w:rPr>
          <w:rFonts w:ascii="Times New Roman" w:hAnsi="Times New Roman" w:cs="Times New Roman"/>
          <w:b/>
          <w:bCs/>
          <w:i/>
          <w:color w:val="000000" w:themeColor="text1"/>
          <w:u w:color="FF2D21"/>
        </w:rPr>
        <w:t xml:space="preserve">. </w:t>
      </w:r>
      <w:r w:rsidRPr="00A9496F">
        <w:rPr>
          <w:rFonts w:ascii="Times New Roman" w:hAnsi="Times New Roman" w:cs="Times New Roman"/>
          <w:color w:val="000000" w:themeColor="text1"/>
        </w:rPr>
        <w:t>The nasal dorsum was flatter at the orbital level in the Japanese female subgroup (</w:t>
      </w:r>
      <w:r w:rsidRPr="00A9496F">
        <w:rPr>
          <w:rFonts w:ascii="Times New Roman" w:hAnsi="Times New Roman" w:cs="Times New Roman"/>
          <w:bCs/>
          <w:iCs/>
          <w:color w:val="000000" w:themeColor="text1"/>
        </w:rPr>
        <w:t>Or//axial)</w:t>
      </w:r>
      <w:r w:rsidRPr="00A9496F">
        <w:rPr>
          <w:rFonts w:ascii="Times New Roman" w:hAnsi="Times New Roman" w:cs="Times New Roman"/>
          <w:color w:val="000000" w:themeColor="text1"/>
          <w:u w:color="6C2085"/>
        </w:rPr>
        <w:t xml:space="preserve">. </w:t>
      </w:r>
    </w:p>
    <w:p w:rsidR="00091432" w:rsidRPr="00A9496F" w:rsidRDefault="00091432" w:rsidP="00B214B0">
      <w:pPr>
        <w:spacing w:line="480" w:lineRule="auto"/>
        <w:jc w:val="left"/>
        <w:rPr>
          <w:rFonts w:ascii="Times New Roman" w:hAnsi="Times New Roman" w:cs="Times New Roman"/>
          <w:b/>
          <w:color w:val="000000" w:themeColor="text1"/>
        </w:rPr>
      </w:pPr>
      <w:r w:rsidRPr="00A9496F">
        <w:rPr>
          <w:rFonts w:ascii="Times New Roman" w:hAnsi="Times New Roman" w:cs="Times New Roman"/>
          <w:b/>
          <w:bCs/>
          <w:i/>
          <w:color w:val="000000" w:themeColor="text1"/>
          <w:u w:color="6C2085"/>
        </w:rPr>
        <w:lastRenderedPageBreak/>
        <w:t xml:space="preserve">Vertical position of the mouth. </w:t>
      </w:r>
      <w:r w:rsidRPr="00A9496F">
        <w:rPr>
          <w:rFonts w:ascii="Times New Roman" w:hAnsi="Times New Roman" w:cs="Times New Roman"/>
          <w:color w:val="000000" w:themeColor="text1"/>
        </w:rPr>
        <w:t xml:space="preserve">The Japanese </w:t>
      </w:r>
      <w:r w:rsidRPr="00A9496F">
        <w:rPr>
          <w:rFonts w:ascii="Times New Roman" w:hAnsi="Times New Roman" w:cs="Times New Roman"/>
          <w:color w:val="000000" w:themeColor="text1"/>
          <w:u w:color="6C2085"/>
        </w:rPr>
        <w:t xml:space="preserve">female subgroup had a superiorly positioned </w:t>
      </w:r>
      <w:r w:rsidRPr="00A9496F">
        <w:rPr>
          <w:rFonts w:ascii="Times New Roman" w:hAnsi="Times New Roman" w:cs="Times New Roman"/>
          <w:color w:val="000000" w:themeColor="text1"/>
        </w:rPr>
        <w:t>mouth compared with the</w:t>
      </w:r>
      <w:r w:rsidRPr="00A9496F">
        <w:rPr>
          <w:rFonts w:ascii="Times New Roman" w:hAnsi="Times New Roman" w:cs="Times New Roman"/>
          <w:color w:val="000000" w:themeColor="text1"/>
          <w:u w:color="FF0000"/>
        </w:rPr>
        <w:t xml:space="preserve"> Japanese </w:t>
      </w:r>
      <w:r w:rsidRPr="00A9496F">
        <w:rPr>
          <w:rFonts w:ascii="Times New Roman" w:hAnsi="Times New Roman" w:cs="Times New Roman"/>
          <w:color w:val="000000" w:themeColor="text1"/>
          <w:u w:color="6C2085"/>
        </w:rPr>
        <w:t>male subgroup (</w:t>
      </w:r>
      <w:r w:rsidRPr="00A9496F">
        <w:rPr>
          <w:rFonts w:ascii="Times New Roman" w:hAnsi="Times New Roman" w:cs="Times New Roman"/>
          <w:color w:val="000000" w:themeColor="text1"/>
        </w:rPr>
        <w:t>|N–Ls| and |N–</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w:t>
      </w:r>
      <w:r w:rsidRPr="00A9496F">
        <w:rPr>
          <w:rFonts w:ascii="Times New Roman" w:hAnsi="Times New Roman" w:cs="Times New Roman"/>
          <w:color w:val="000000" w:themeColor="text1"/>
          <w:u w:color="6C2085"/>
        </w:rPr>
        <w:t>)</w:t>
      </w:r>
      <w:r w:rsidRPr="00A9496F">
        <w:rPr>
          <w:rFonts w:ascii="Times New Roman" w:hAnsi="Times New Roman" w:cs="Times New Roman"/>
          <w:color w:val="000000" w:themeColor="text1"/>
          <w:u w:color="FF0000"/>
        </w:rPr>
        <w:t xml:space="preserve">. </w:t>
      </w:r>
      <w:r w:rsidRPr="00A9496F">
        <w:rPr>
          <w:rFonts w:ascii="Times New Roman" w:hAnsi="Times New Roman" w:cs="Times New Roman"/>
          <w:color w:val="000000" w:themeColor="text1"/>
        </w:rPr>
        <w:t xml:space="preserve">Furthermore, the </w:t>
      </w:r>
      <w:proofErr w:type="spellStart"/>
      <w:r w:rsidRPr="00A9496F">
        <w:rPr>
          <w:rFonts w:ascii="Times New Roman" w:hAnsi="Times New Roman" w:cs="Times New Roman"/>
          <w:color w:val="000000" w:themeColor="text1"/>
        </w:rPr>
        <w:t>subnasal</w:t>
      </w:r>
      <w:proofErr w:type="spellEnd"/>
      <w:r w:rsidRPr="00A9496F">
        <w:rPr>
          <w:rFonts w:ascii="Times New Roman" w:hAnsi="Times New Roman" w:cs="Times New Roman"/>
          <w:color w:val="000000" w:themeColor="text1"/>
        </w:rPr>
        <w:t xml:space="preserve"> region was vertically </w:t>
      </w:r>
      <w:r w:rsidRPr="00A9496F">
        <w:rPr>
          <w:rFonts w:ascii="Times New Roman" w:hAnsi="Times New Roman" w:cs="Times New Roman"/>
          <w:color w:val="000000" w:themeColor="text1"/>
          <w:u w:color="6C2085"/>
        </w:rPr>
        <w:t>shorter</w:t>
      </w:r>
      <w:r w:rsidRPr="00A9496F">
        <w:rPr>
          <w:rFonts w:ascii="Times New Roman" w:hAnsi="Times New Roman" w:cs="Times New Roman"/>
          <w:color w:val="000000" w:themeColor="text1"/>
          <w:u w:color="FF0000"/>
        </w:rPr>
        <w:t xml:space="preserve"> </w:t>
      </w:r>
      <w:r w:rsidRPr="00A9496F">
        <w:rPr>
          <w:rFonts w:ascii="Times New Roman" w:hAnsi="Times New Roman" w:cs="Times New Roman"/>
          <w:color w:val="000000" w:themeColor="text1"/>
        </w:rPr>
        <w:t xml:space="preserve">in the </w:t>
      </w:r>
      <w:r w:rsidRPr="00A9496F">
        <w:rPr>
          <w:rFonts w:ascii="Times New Roman" w:hAnsi="Times New Roman" w:cs="Times New Roman"/>
          <w:color w:val="000000" w:themeColor="text1"/>
          <w:u w:color="6C2085"/>
        </w:rPr>
        <w:t xml:space="preserve">female </w:t>
      </w:r>
      <w:r w:rsidRPr="00A9496F">
        <w:rPr>
          <w:rFonts w:ascii="Times New Roman" w:hAnsi="Times New Roman" w:cs="Times New Roman"/>
          <w:color w:val="000000" w:themeColor="text1"/>
        </w:rPr>
        <w:t xml:space="preserve">than </w:t>
      </w:r>
      <w:r w:rsidRPr="00A9496F">
        <w:rPr>
          <w:rFonts w:ascii="Times New Roman" w:hAnsi="Times New Roman" w:cs="Times New Roman"/>
          <w:color w:val="000000" w:themeColor="text1"/>
          <w:u w:color="6C2085"/>
        </w:rPr>
        <w:t xml:space="preserve">male subgroup </w:t>
      </w:r>
      <w:r w:rsidRPr="00A9496F">
        <w:rPr>
          <w:rFonts w:ascii="Times New Roman" w:hAnsi="Times New Roman" w:cs="Times New Roman"/>
          <w:color w:val="000000" w:themeColor="text1"/>
        </w:rPr>
        <w:t>(|Sn–</w:t>
      </w:r>
      <w:proofErr w:type="spellStart"/>
      <w:r w:rsidRPr="00A9496F">
        <w:rPr>
          <w:rFonts w:ascii="Times New Roman" w:hAnsi="Times New Roman" w:cs="Times New Roman"/>
          <w:color w:val="000000" w:themeColor="text1"/>
        </w:rPr>
        <w:t>Sto</w:t>
      </w:r>
      <w:proofErr w:type="spellEnd"/>
      <w:r w:rsidRPr="00A9496F">
        <w:rPr>
          <w:rFonts w:ascii="Times New Roman" w:hAnsi="Times New Roman" w:cs="Times New Roman"/>
          <w:color w:val="000000" w:themeColor="text1"/>
        </w:rPr>
        <w:t>|,</w:t>
      </w:r>
      <w:r w:rsidRPr="00A9496F">
        <w:rPr>
          <w:rFonts w:ascii="Times New Roman" w:hAnsi="Times New Roman" w:cs="Times New Roman"/>
          <w:color w:val="000000" w:themeColor="text1"/>
          <w:u w:color="FF0000"/>
        </w:rPr>
        <w:t xml:space="preserve"> </w:t>
      </w:r>
      <w:r w:rsidRPr="00A9496F">
        <w:rPr>
          <w:rFonts w:ascii="Times New Roman" w:hAnsi="Times New Roman" w:cs="Times New Roman"/>
          <w:iCs/>
          <w:color w:val="000000" w:themeColor="text1"/>
        </w:rPr>
        <w:t>Ex</w:t>
      </w:r>
      <w:r w:rsidRPr="00A9496F">
        <w:rPr>
          <w:rFonts w:ascii="Times New Roman" w:hAnsi="Times New Roman" w:cs="Times New Roman"/>
          <w:color w:val="000000" w:themeColor="text1"/>
        </w:rPr>
        <w:t>–</w:t>
      </w:r>
      <w:r w:rsidRPr="00A9496F">
        <w:rPr>
          <w:rFonts w:ascii="Times New Roman" w:hAnsi="Times New Roman" w:cs="Times New Roman"/>
          <w:iCs/>
          <w:color w:val="000000" w:themeColor="text1"/>
        </w:rPr>
        <w:t>Ch</w:t>
      </w:r>
      <w:r w:rsidRPr="00A9496F">
        <w:rPr>
          <w:rFonts w:ascii="Times New Roman" w:hAnsi="Times New Roman" w:cs="Times New Roman"/>
          <w:color w:val="000000" w:themeColor="text1"/>
        </w:rPr>
        <w:t>//z, Ac–</w:t>
      </w:r>
      <w:r w:rsidRPr="00A9496F">
        <w:rPr>
          <w:rFonts w:ascii="Times New Roman" w:hAnsi="Times New Roman" w:cs="Times New Roman"/>
          <w:iCs/>
          <w:color w:val="000000" w:themeColor="text1"/>
        </w:rPr>
        <w:t>Ch</w:t>
      </w:r>
      <w:r w:rsidRPr="00A9496F">
        <w:rPr>
          <w:rFonts w:ascii="Times New Roman" w:hAnsi="Times New Roman" w:cs="Times New Roman"/>
          <w:color w:val="000000" w:themeColor="text1"/>
        </w:rPr>
        <w:t>//z)</w:t>
      </w:r>
      <w:r w:rsidRPr="00A9496F">
        <w:rPr>
          <w:rFonts w:ascii="Times New Roman" w:hAnsi="Times New Roman" w:cs="Times New Roman"/>
          <w:color w:val="000000" w:themeColor="text1"/>
          <w:u w:color="6C2085"/>
        </w:rPr>
        <w:t xml:space="preserve">. </w:t>
      </w:r>
    </w:p>
    <w:p w:rsidR="00091432" w:rsidRPr="00A9496F" w:rsidRDefault="00091432" w:rsidP="00B214B0">
      <w:pPr>
        <w:spacing w:line="480" w:lineRule="auto"/>
        <w:jc w:val="left"/>
        <w:rPr>
          <w:rFonts w:ascii="Times New Roman" w:hAnsi="Times New Roman" w:cs="Times New Roman"/>
        </w:rPr>
      </w:pPr>
    </w:p>
    <w:p w:rsidR="00091432" w:rsidRPr="000F31ED" w:rsidRDefault="00091432" w:rsidP="00B37A57">
      <w:pPr>
        <w:tabs>
          <w:tab w:val="left" w:pos="3402"/>
        </w:tabs>
        <w:spacing w:line="480" w:lineRule="auto"/>
        <w:jc w:val="left"/>
        <w:rPr>
          <w:rFonts w:ascii="Times New Roman" w:hAnsi="Times New Roman" w:cs="Times New Roman"/>
          <w:b/>
          <w:color w:val="000000" w:themeColor="text1"/>
        </w:rPr>
      </w:pPr>
      <w:r w:rsidRPr="000F31ED">
        <w:rPr>
          <w:rFonts w:ascii="Times New Roman" w:hAnsi="Times New Roman" w:cs="Times New Roman"/>
          <w:b/>
          <w:color w:val="000000" w:themeColor="text1"/>
        </w:rPr>
        <w:t>Supplementary Text S</w:t>
      </w:r>
      <w:r>
        <w:rPr>
          <w:rFonts w:ascii="Times New Roman" w:eastAsiaTheme="minorEastAsia" w:hAnsi="Times New Roman" w:cs="Times New Roman"/>
          <w:b/>
          <w:color w:val="000000" w:themeColor="text1"/>
        </w:rPr>
        <w:t>2</w:t>
      </w:r>
      <w:r w:rsidRPr="000F31ED">
        <w:rPr>
          <w:rFonts w:ascii="Times New Roman" w:eastAsiaTheme="minorEastAsia" w:hAnsi="Times New Roman" w:cs="Times New Roman"/>
          <w:b/>
          <w:color w:val="000000" w:themeColor="text1"/>
        </w:rPr>
        <w:t>.</w:t>
      </w:r>
      <w:r w:rsidRPr="000F31ED">
        <w:rPr>
          <w:rFonts w:ascii="Times New Roman" w:hAnsi="Times New Roman" w:cs="Times New Roman"/>
          <w:b/>
          <w:color w:val="000000" w:themeColor="text1"/>
        </w:rPr>
        <w:t xml:space="preserve"> Reliability</w:t>
      </w:r>
    </w:p>
    <w:p w:rsidR="00091432" w:rsidRPr="000F31ED" w:rsidRDefault="00091432" w:rsidP="00B37A57">
      <w:pPr>
        <w:spacing w:line="480" w:lineRule="auto"/>
        <w:rPr>
          <w:rFonts w:ascii="Times New Roman" w:hAnsi="Times New Roman" w:cs="Times New Roman"/>
          <w:color w:val="000000" w:themeColor="text1"/>
        </w:rPr>
      </w:pPr>
      <w:r w:rsidRPr="000F31ED">
        <w:rPr>
          <w:rFonts w:ascii="Times New Roman" w:eastAsiaTheme="minorEastAsia" w:hAnsi="Times New Roman" w:cs="Times New Roman"/>
          <w:color w:val="000000" w:themeColor="text1"/>
        </w:rPr>
        <w:tab/>
      </w:r>
      <w:r w:rsidRPr="000F31ED">
        <w:rPr>
          <w:rFonts w:ascii="Times New Roman" w:hAnsi="Times New Roman" w:cs="Times New Roman"/>
          <w:color w:val="000000" w:themeColor="text1"/>
        </w:rPr>
        <w:t xml:space="preserve">We conducted both </w:t>
      </w:r>
      <w:r w:rsidRPr="000F31ED">
        <w:rPr>
          <w:rFonts w:ascii="Times New Roman" w:hAnsi="Times New Roman" w:cs="Times New Roman"/>
          <w:bCs/>
          <w:color w:val="000000" w:themeColor="text1"/>
        </w:rPr>
        <w:t>surface- and sectional-line-and-landmark-based analyses,</w:t>
      </w:r>
      <w:r w:rsidRPr="000F31ED">
        <w:rPr>
          <w:rFonts w:ascii="Times New Roman" w:hAnsi="Times New Roman" w:cs="Times New Roman"/>
          <w:color w:val="000000" w:themeColor="text1"/>
        </w:rPr>
        <w:t xml:space="preserve"> based on the landmarks assigned to each acquired 3D image. Our methods automatically generated a homogeneous model and 185 </w:t>
      </w:r>
      <w:r w:rsidRPr="000F31ED">
        <w:rPr>
          <w:rFonts w:ascii="Times New Roman" w:hAnsi="Times New Roman" w:cs="Times New Roman"/>
          <w:bCs/>
          <w:color w:val="000000" w:themeColor="text1"/>
        </w:rPr>
        <w:t>sectional-line-and-landmark-based</w:t>
      </w:r>
      <w:r w:rsidRPr="000F31ED">
        <w:rPr>
          <w:rFonts w:ascii="Times New Roman" w:hAnsi="Times New Roman" w:cs="Times New Roman"/>
          <w:color w:val="000000" w:themeColor="text1"/>
        </w:rPr>
        <w:t xml:space="preserve"> variables. Thus, we regard the reliability of these two methods entirely as a consequence of the identification of landmarks. The intra-observer reliability of these landmarks was confirmed in a previous study</w:t>
      </w:r>
      <w:r w:rsidRPr="00D35C7E">
        <w:rPr>
          <w:rFonts w:ascii="Times New Roman" w:hAnsi="Times New Roman" w:cs="Times New Roman"/>
          <w:noProof/>
          <w:color w:val="000000" w:themeColor="text1"/>
          <w:vertAlign w:val="superscript"/>
        </w:rPr>
        <w:t>1</w:t>
      </w:r>
      <w:r w:rsidRPr="000F31ED">
        <w:rPr>
          <w:rFonts w:ascii="Times New Roman" w:hAnsi="Times New Roman" w:cs="Times New Roman"/>
          <w:color w:val="000000" w:themeColor="text1"/>
        </w:rPr>
        <w:t>. Briefly, to determine the intra-observer reliability of landmark identification, 3D facial images of 15 participants were randomly selected from among the subjects of the previous study, and the coordinate values of the landmarks (</w:t>
      </w:r>
      <w:proofErr w:type="spellStart"/>
      <w:r w:rsidRPr="000F31ED">
        <w:rPr>
          <w:rFonts w:ascii="Times New Roman" w:hAnsi="Times New Roman" w:cs="Times New Roman"/>
          <w:color w:val="000000" w:themeColor="text1"/>
        </w:rPr>
        <w:t>nasion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exocanthion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endocanthion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palpebrale</w:t>
      </w:r>
      <w:proofErr w:type="spellEnd"/>
      <w:r w:rsidRPr="000F31ED">
        <w:rPr>
          <w:rFonts w:ascii="Times New Roman" w:hAnsi="Times New Roman" w:cs="Times New Roman"/>
          <w:color w:val="000000" w:themeColor="text1"/>
        </w:rPr>
        <w:t xml:space="preserve"> superius, </w:t>
      </w:r>
      <w:proofErr w:type="spellStart"/>
      <w:r w:rsidRPr="000F31ED">
        <w:rPr>
          <w:rFonts w:ascii="Times New Roman" w:hAnsi="Times New Roman" w:cs="Times New Roman"/>
          <w:color w:val="000000" w:themeColor="text1"/>
        </w:rPr>
        <w:t>palpebrale</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inferius</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porion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orbitale</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pronasale</w:t>
      </w:r>
      <w:proofErr w:type="spellEnd"/>
      <w:r w:rsidRPr="000F31ED">
        <w:rPr>
          <w:rFonts w:ascii="Times New Roman" w:hAnsi="Times New Roman" w:cs="Times New Roman"/>
          <w:color w:val="000000" w:themeColor="text1"/>
        </w:rPr>
        <w:t xml:space="preserve">, alar curvature, </w:t>
      </w:r>
      <w:proofErr w:type="spellStart"/>
      <w:r w:rsidRPr="000F31ED">
        <w:rPr>
          <w:rFonts w:ascii="Times New Roman" w:hAnsi="Times New Roman" w:cs="Times New Roman"/>
          <w:color w:val="000000" w:themeColor="text1"/>
        </w:rPr>
        <w:t>subnasale</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labiale</w:t>
      </w:r>
      <w:proofErr w:type="spellEnd"/>
      <w:r w:rsidRPr="000F31ED">
        <w:rPr>
          <w:rFonts w:ascii="Times New Roman" w:hAnsi="Times New Roman" w:cs="Times New Roman"/>
          <w:color w:val="000000" w:themeColor="text1"/>
        </w:rPr>
        <w:t xml:space="preserve"> superius, </w:t>
      </w:r>
      <w:proofErr w:type="spellStart"/>
      <w:r w:rsidRPr="000F31ED">
        <w:rPr>
          <w:rFonts w:ascii="Times New Roman" w:hAnsi="Times New Roman" w:cs="Times New Roman"/>
          <w:color w:val="000000" w:themeColor="text1"/>
        </w:rPr>
        <w:t>stomion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cheilion</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labiale</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inferius</w:t>
      </w:r>
      <w:proofErr w:type="spellEnd"/>
      <w:r w:rsidRPr="000F31ED">
        <w:rPr>
          <w:rFonts w:ascii="Times New Roman" w:hAnsi="Times New Roman" w:cs="Times New Roman"/>
          <w:color w:val="000000" w:themeColor="text1"/>
        </w:rPr>
        <w:t xml:space="preserve">, </w:t>
      </w:r>
      <w:proofErr w:type="spellStart"/>
      <w:r w:rsidRPr="000F31ED">
        <w:rPr>
          <w:rFonts w:ascii="Times New Roman" w:hAnsi="Times New Roman" w:cs="Times New Roman"/>
          <w:color w:val="000000" w:themeColor="text1"/>
        </w:rPr>
        <w:t>submentale</w:t>
      </w:r>
      <w:proofErr w:type="spellEnd"/>
      <w:r w:rsidRPr="000F31ED">
        <w:rPr>
          <w:rFonts w:ascii="Times New Roman" w:hAnsi="Times New Roman" w:cs="Times New Roman"/>
          <w:color w:val="000000" w:themeColor="text1"/>
        </w:rPr>
        <w:t>, pogonion) were determined. The digitization process was then repeated 1 week later, and the two sets of results were compared by using a paired t-test and correlation analyses. The investigation of intra-observer reliability showed a mean absolute difference of 0.13 mm (range, 0.00 mm [</w:t>
      </w:r>
      <w:proofErr w:type="spellStart"/>
      <w:r w:rsidRPr="000F31ED">
        <w:rPr>
          <w:rFonts w:ascii="Times New Roman" w:hAnsi="Times New Roman" w:cs="Times New Roman"/>
          <w:color w:val="000000" w:themeColor="text1"/>
        </w:rPr>
        <w:t>pronasale</w:t>
      </w:r>
      <w:proofErr w:type="spellEnd"/>
      <w:r w:rsidRPr="000F31ED">
        <w:rPr>
          <w:rFonts w:ascii="Times New Roman" w:hAnsi="Times New Roman" w:cs="Times New Roman"/>
          <w:color w:val="000000" w:themeColor="text1"/>
        </w:rPr>
        <w:t>] to 0.52 mm [pogonion]; P &gt; 0.01) and 0.04 mm (range, 0.00 mm [</w:t>
      </w:r>
      <w:proofErr w:type="spellStart"/>
      <w:r w:rsidRPr="000F31ED">
        <w:rPr>
          <w:rFonts w:ascii="Times New Roman" w:hAnsi="Times New Roman" w:cs="Times New Roman"/>
          <w:color w:val="000000" w:themeColor="text1"/>
        </w:rPr>
        <w:t>pronasale</w:t>
      </w:r>
      <w:proofErr w:type="spellEnd"/>
      <w:r w:rsidRPr="000F31ED">
        <w:rPr>
          <w:rFonts w:ascii="Times New Roman" w:hAnsi="Times New Roman" w:cs="Times New Roman"/>
          <w:color w:val="000000" w:themeColor="text1"/>
        </w:rPr>
        <w:t>] to 0.17 mm [</w:t>
      </w:r>
      <w:proofErr w:type="spellStart"/>
      <w:r w:rsidRPr="000F31ED">
        <w:rPr>
          <w:rFonts w:ascii="Times New Roman" w:hAnsi="Times New Roman" w:cs="Times New Roman"/>
          <w:color w:val="000000" w:themeColor="text1"/>
        </w:rPr>
        <w:t>submentale</w:t>
      </w:r>
      <w:proofErr w:type="spellEnd"/>
      <w:r w:rsidRPr="000F31ED">
        <w:rPr>
          <w:rFonts w:ascii="Times New Roman" w:hAnsi="Times New Roman" w:cs="Times New Roman"/>
          <w:color w:val="000000" w:themeColor="text1"/>
        </w:rPr>
        <w:t xml:space="preserve">]; P &gt; 0.01) </w:t>
      </w:r>
      <w:r w:rsidRPr="000F31ED">
        <w:rPr>
          <w:rFonts w:ascii="Times New Roman" w:hAnsi="Times New Roman" w:cs="Times New Roman"/>
          <w:color w:val="000000" w:themeColor="text1"/>
        </w:rPr>
        <w:lastRenderedPageBreak/>
        <w:t>for the two examiners, respectively. Correlations between the two sets of results ranged from 0.97 to 1.00 (P &lt; 0.01), across the landmarks.</w:t>
      </w:r>
    </w:p>
    <w:p w:rsidR="00091432" w:rsidRPr="00B37A57" w:rsidRDefault="00091432">
      <w:pPr>
        <w:spacing w:line="480" w:lineRule="auto"/>
        <w:jc w:val="left"/>
        <w:rPr>
          <w:rFonts w:ascii="Times New Roman" w:hAnsi="Times New Roman" w:cs="Times New Roman"/>
        </w:rPr>
      </w:pPr>
    </w:p>
    <w:p w:rsidR="00091432" w:rsidRPr="00D35C7E" w:rsidRDefault="00091432">
      <w:pPr>
        <w:spacing w:line="480" w:lineRule="auto"/>
        <w:jc w:val="left"/>
        <w:rPr>
          <w:rFonts w:ascii="Times New Roman" w:eastAsiaTheme="minorEastAsia" w:hAnsi="Times New Roman" w:cs="Times New Roman"/>
          <w:b/>
        </w:rPr>
      </w:pPr>
      <w:r w:rsidRPr="00D35C7E">
        <w:rPr>
          <w:rFonts w:ascii="Times New Roman" w:eastAsiaTheme="minorEastAsia" w:hAnsi="Times New Roman" w:cs="Times New Roman" w:hint="eastAsia"/>
          <w:b/>
        </w:rPr>
        <w:t>R</w:t>
      </w:r>
      <w:r w:rsidRPr="00D35C7E">
        <w:rPr>
          <w:rFonts w:ascii="Times New Roman" w:eastAsiaTheme="minorEastAsia" w:hAnsi="Times New Roman" w:cs="Times New Roman"/>
          <w:b/>
        </w:rPr>
        <w:t>eferences</w:t>
      </w:r>
    </w:p>
    <w:p w:rsidR="00091432" w:rsidRPr="00D35C7E" w:rsidRDefault="00091432" w:rsidP="00D35C7E">
      <w:pPr>
        <w:pStyle w:val="EndNoteBibliography"/>
        <w:ind w:left="720" w:hanging="720"/>
      </w:pPr>
      <w:r w:rsidRPr="00D35C7E">
        <w:t>1</w:t>
      </w:r>
      <w:r w:rsidRPr="00D35C7E">
        <w:tab/>
        <w:t xml:space="preserve">Tanikawa, C., Zere, E. &amp; Takada, K. Sexual dimorphism in the facial morphology of adult humans: A three-dimensional analysis. </w:t>
      </w:r>
      <w:r w:rsidRPr="00D35C7E">
        <w:rPr>
          <w:i/>
        </w:rPr>
        <w:t>Homo</w:t>
      </w:r>
      <w:r w:rsidRPr="00D35C7E">
        <w:t xml:space="preserve"> </w:t>
      </w:r>
      <w:r w:rsidRPr="00D35C7E">
        <w:rPr>
          <w:b/>
        </w:rPr>
        <w:t>67</w:t>
      </w:r>
      <w:r w:rsidRPr="00D35C7E">
        <w:t>, 23-49, doi:10.1016/j.jchb.2015.10.001 (2016).</w:t>
      </w:r>
    </w:p>
    <w:p w:rsidR="00091432" w:rsidRPr="00D35C7E" w:rsidRDefault="00091432" w:rsidP="00D35C7E">
      <w:pPr>
        <w:pStyle w:val="EndNoteBibliography"/>
        <w:ind w:left="720" w:hanging="720"/>
      </w:pPr>
      <w:r w:rsidRPr="00D35C7E">
        <w:t>2</w:t>
      </w:r>
      <w:r w:rsidRPr="00D35C7E">
        <w:tab/>
        <w:t xml:space="preserve">Farkas, L. G. </w:t>
      </w:r>
      <w:r w:rsidRPr="00D35C7E">
        <w:rPr>
          <w:i/>
        </w:rPr>
        <w:t>Anthropometry of the head and face</w:t>
      </w:r>
      <w:r w:rsidRPr="00D35C7E">
        <w:t>.  (Raven Press, 1994).</w:t>
      </w:r>
    </w:p>
    <w:p w:rsidR="00091432" w:rsidRPr="00D35C7E" w:rsidRDefault="00091432" w:rsidP="00D35C7E">
      <w:pPr>
        <w:pStyle w:val="EndNoteBibliography"/>
        <w:ind w:left="720" w:hanging="720"/>
      </w:pPr>
      <w:r w:rsidRPr="00D35C7E">
        <w:t>3</w:t>
      </w:r>
      <w:r w:rsidRPr="00D35C7E">
        <w:tab/>
        <w:t xml:space="preserve">Carre, J. M., McCormick, C. M. &amp; Mondloch, C. J. Facial </w:t>
      </w:r>
      <w:r w:rsidR="006431EB">
        <w:t>s</w:t>
      </w:r>
      <w:r w:rsidRPr="00D35C7E">
        <w:t xml:space="preserve">tructure </w:t>
      </w:r>
      <w:r w:rsidR="006431EB">
        <w:t>i</w:t>
      </w:r>
      <w:r w:rsidRPr="00D35C7E">
        <w:t xml:space="preserve">s a </w:t>
      </w:r>
      <w:r w:rsidR="006431EB">
        <w:t>r</w:t>
      </w:r>
      <w:r w:rsidRPr="00D35C7E">
        <w:t xml:space="preserve">eliable </w:t>
      </w:r>
      <w:r w:rsidR="006431EB">
        <w:t>c</w:t>
      </w:r>
      <w:r w:rsidRPr="00D35C7E">
        <w:t xml:space="preserve">ue of </w:t>
      </w:r>
      <w:r w:rsidR="006431EB">
        <w:t>a</w:t>
      </w:r>
      <w:r w:rsidRPr="00D35C7E">
        <w:t xml:space="preserve">ggressive </w:t>
      </w:r>
      <w:r w:rsidR="006431EB">
        <w:t>b</w:t>
      </w:r>
      <w:r w:rsidRPr="00D35C7E">
        <w:t xml:space="preserve">ehavior. </w:t>
      </w:r>
      <w:r w:rsidRPr="00D35C7E">
        <w:rPr>
          <w:i/>
        </w:rPr>
        <w:t>Psychol Sci</w:t>
      </w:r>
      <w:r w:rsidRPr="00D35C7E">
        <w:t xml:space="preserve"> </w:t>
      </w:r>
      <w:r w:rsidRPr="00D35C7E">
        <w:rPr>
          <w:b/>
        </w:rPr>
        <w:t>20</w:t>
      </w:r>
      <w:r w:rsidRPr="00D35C7E">
        <w:t>, 1194-1198, doi:DOI 10.1111/j.1467-9280.2009.02423.x (2009).</w:t>
      </w:r>
    </w:p>
    <w:p w:rsidR="00091432" w:rsidRPr="00D35C7E" w:rsidRDefault="00091432" w:rsidP="00D35C7E">
      <w:pPr>
        <w:pStyle w:val="EndNoteBibliography"/>
        <w:ind w:left="720" w:hanging="720"/>
      </w:pPr>
      <w:r w:rsidRPr="00D35C7E">
        <w:t>4</w:t>
      </w:r>
      <w:r w:rsidRPr="00D35C7E">
        <w:tab/>
        <w:t xml:space="preserve">Tanikawa, C. &amp; Takada, K. Objective classification of nose-lip-chin profiles and their relation to dentoskeletal traits. </w:t>
      </w:r>
      <w:r w:rsidRPr="00D35C7E">
        <w:rPr>
          <w:i/>
        </w:rPr>
        <w:t>Orthodontics &amp; Craniofacial Research</w:t>
      </w:r>
      <w:r w:rsidRPr="00D35C7E">
        <w:t xml:space="preserve"> </w:t>
      </w:r>
      <w:r w:rsidRPr="00D35C7E">
        <w:rPr>
          <w:b/>
        </w:rPr>
        <w:t>17</w:t>
      </w:r>
      <w:r w:rsidRPr="00D35C7E">
        <w:t>, 226-238, doi:10.1111/ocr.12047 (2014).</w:t>
      </w:r>
    </w:p>
    <w:p w:rsidR="00091432" w:rsidRPr="00D35C7E" w:rsidRDefault="00091432" w:rsidP="00D35C7E">
      <w:pPr>
        <w:pStyle w:val="EndNoteBibliography"/>
        <w:ind w:left="720" w:hanging="720"/>
      </w:pPr>
      <w:r w:rsidRPr="00D35C7E">
        <w:t>5</w:t>
      </w:r>
      <w:r w:rsidRPr="00D35C7E">
        <w:tab/>
        <w:t xml:space="preserve">Tanikawa, C., Kakiuchi, Y., Yagi, M., Miyata, K. &amp; Takada, K. Knowledge-dependent pattern classification of human nasal profiles. </w:t>
      </w:r>
      <w:r w:rsidRPr="00D35C7E">
        <w:rPr>
          <w:i/>
        </w:rPr>
        <w:t>Angle Orthod</w:t>
      </w:r>
      <w:r w:rsidRPr="00D35C7E">
        <w:t xml:space="preserve"> </w:t>
      </w:r>
      <w:r w:rsidRPr="00D35C7E">
        <w:rPr>
          <w:b/>
        </w:rPr>
        <w:t>77</w:t>
      </w:r>
      <w:r w:rsidRPr="00D35C7E">
        <w:t>, 821-830, doi:10.2319/061806-247.1 (2007).</w:t>
      </w:r>
    </w:p>
    <w:p w:rsidR="00091432" w:rsidRPr="00D35C7E" w:rsidRDefault="00091432" w:rsidP="00D35C7E">
      <w:pPr>
        <w:pStyle w:val="EndNoteBibliography"/>
        <w:ind w:left="720" w:hanging="720"/>
      </w:pPr>
      <w:r w:rsidRPr="00D35C7E">
        <w:t>6</w:t>
      </w:r>
      <w:r w:rsidRPr="00D35C7E">
        <w:tab/>
        <w:t xml:space="preserve">Tanikawa, C., Nakamura, K., Yagi, M. &amp; Takada, K. Lip vermilion profile patterns and corresponding dentoskeletal forms in female adults. </w:t>
      </w:r>
      <w:r w:rsidRPr="00D35C7E">
        <w:rPr>
          <w:i/>
        </w:rPr>
        <w:t>Angle Orthod</w:t>
      </w:r>
      <w:r w:rsidRPr="00D35C7E">
        <w:t xml:space="preserve"> </w:t>
      </w:r>
      <w:r w:rsidRPr="00D35C7E">
        <w:rPr>
          <w:b/>
        </w:rPr>
        <w:t>79</w:t>
      </w:r>
      <w:r w:rsidRPr="00D35C7E">
        <w:t>, 849-858, doi:10.2319/103008-552.1 (2009).</w:t>
      </w:r>
    </w:p>
    <w:p w:rsidR="00091432" w:rsidRPr="00A9496F" w:rsidRDefault="00091432">
      <w:pPr>
        <w:spacing w:line="480" w:lineRule="auto"/>
        <w:jc w:val="left"/>
        <w:rPr>
          <w:rFonts w:ascii="Times New Roman" w:hAnsi="Times New Roman" w:cs="Times New Roman"/>
        </w:rPr>
      </w:pPr>
    </w:p>
    <w:p w:rsidR="00091432" w:rsidRDefault="00091432"/>
    <w:sectPr w:rsidR="00091432" w:rsidSect="00D35C7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Arial Unicode MS">
    <w:panose1 w:val="020B0604020202020204"/>
    <w:charset w:val="80"/>
    <w:family w:val="modern"/>
    <w:pitch w:val="variable"/>
    <w:sig w:usb0="F7FFAFFF" w:usb1="E9DFFFFF" w:usb2="0000003F" w:usb3="00000000" w:csb0="003F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ヒラギノ角ゴ ProN W3">
    <w:altName w:val="游ゴシック"/>
    <w:panose1 w:val="00000000000000000000"/>
    <w:charset w:val="8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6183A"/>
    <w:multiLevelType w:val="multilevel"/>
    <w:tmpl w:val="2EAAB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A0A409E"/>
    <w:multiLevelType w:val="multilevel"/>
    <w:tmpl w:val="3A8EB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F46FF"/>
    <w:multiLevelType w:val="hybridMultilevel"/>
    <w:tmpl w:val="3AFE8118"/>
    <w:lvl w:ilvl="0" w:tplc="5F3CFF20">
      <w:start w:val="4"/>
      <w:numFmt w:val="bullet"/>
      <w:lvlText w:val="・"/>
      <w:lvlJc w:val="left"/>
      <w:pPr>
        <w:ind w:left="720" w:hanging="360"/>
      </w:pPr>
      <w:rPr>
        <w:rFonts w:ascii="ＭＳ Ｐゴシック" w:eastAsia="ＭＳ Ｐゴシック" w:hAnsi="ＭＳ Ｐゴシック" w:cs="Times New Roman" w:hint="eastAsia"/>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6" w15:restartNumberingAfterBreak="0">
    <w:nsid w:val="225305B5"/>
    <w:multiLevelType w:val="hybridMultilevel"/>
    <w:tmpl w:val="4F8C24FA"/>
    <w:lvl w:ilvl="0" w:tplc="A9DCD71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39B1EC4"/>
    <w:multiLevelType w:val="hybridMultilevel"/>
    <w:tmpl w:val="BD7257D0"/>
    <w:numStyleLink w:val="List0"/>
  </w:abstractNum>
  <w:abstractNum w:abstractNumId="8" w15:restartNumberingAfterBreak="0">
    <w:nsid w:val="25F44CEA"/>
    <w:multiLevelType w:val="hybridMultilevel"/>
    <w:tmpl w:val="D0BAF22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284F0703"/>
    <w:multiLevelType w:val="hybridMultilevel"/>
    <w:tmpl w:val="490E2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8D4703"/>
    <w:multiLevelType w:val="multilevel"/>
    <w:tmpl w:val="2574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790F1F"/>
    <w:multiLevelType w:val="hybridMultilevel"/>
    <w:tmpl w:val="4DF08814"/>
    <w:lvl w:ilvl="0" w:tplc="6E2040E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EC1161D"/>
    <w:multiLevelType w:val="hybridMultilevel"/>
    <w:tmpl w:val="0248BC0A"/>
    <w:lvl w:ilvl="0" w:tplc="D7883E5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1D7FF3"/>
    <w:multiLevelType w:val="hybridMultilevel"/>
    <w:tmpl w:val="BD7257D0"/>
    <w:styleLink w:val="List0"/>
    <w:lvl w:ilvl="0" w:tplc="248C837E">
      <w:start w:val="1"/>
      <w:numFmt w:val="decimal"/>
      <w:lvlText w:val="(%1)"/>
      <w:lvlJc w:val="left"/>
      <w:pPr>
        <w:ind w:left="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5303CBC">
      <w:start w:val="1"/>
      <w:numFmt w:val="lowerLetter"/>
      <w:lvlText w:val="%2."/>
      <w:lvlJc w:val="left"/>
      <w:pPr>
        <w:tabs>
          <w:tab w:val="left" w:pos="600"/>
        </w:tabs>
        <w:ind w:left="1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36F128">
      <w:start w:val="1"/>
      <w:numFmt w:val="lowerRoman"/>
      <w:lvlText w:val="%3."/>
      <w:lvlJc w:val="left"/>
      <w:pPr>
        <w:tabs>
          <w:tab w:val="left" w:pos="600"/>
        </w:tabs>
        <w:ind w:left="204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F18D97C">
      <w:start w:val="1"/>
      <w:numFmt w:val="decimal"/>
      <w:lvlText w:val="%4."/>
      <w:lvlJc w:val="left"/>
      <w:pPr>
        <w:tabs>
          <w:tab w:val="left" w:pos="600"/>
        </w:tabs>
        <w:ind w:left="2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696D92C">
      <w:start w:val="1"/>
      <w:numFmt w:val="lowerLetter"/>
      <w:lvlText w:val="%5."/>
      <w:lvlJc w:val="left"/>
      <w:pPr>
        <w:tabs>
          <w:tab w:val="left" w:pos="600"/>
        </w:tabs>
        <w:ind w:left="3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E7EC7E6">
      <w:start w:val="1"/>
      <w:numFmt w:val="lowerRoman"/>
      <w:lvlText w:val="%6."/>
      <w:lvlJc w:val="left"/>
      <w:pPr>
        <w:tabs>
          <w:tab w:val="left" w:pos="600"/>
        </w:tabs>
        <w:ind w:left="420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5564A92">
      <w:start w:val="1"/>
      <w:numFmt w:val="decimal"/>
      <w:lvlText w:val="%7."/>
      <w:lvlJc w:val="left"/>
      <w:pPr>
        <w:tabs>
          <w:tab w:val="left" w:pos="600"/>
        </w:tabs>
        <w:ind w:left="49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7A284A">
      <w:start w:val="1"/>
      <w:numFmt w:val="lowerLetter"/>
      <w:lvlText w:val="%8."/>
      <w:lvlJc w:val="left"/>
      <w:pPr>
        <w:tabs>
          <w:tab w:val="left" w:pos="600"/>
        </w:tabs>
        <w:ind w:left="56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1EA2AF6">
      <w:start w:val="1"/>
      <w:numFmt w:val="lowerRoman"/>
      <w:lvlText w:val="%9."/>
      <w:lvlJc w:val="left"/>
      <w:pPr>
        <w:tabs>
          <w:tab w:val="left" w:pos="600"/>
        </w:tabs>
        <w:ind w:left="6360" w:hanging="2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60666F4D"/>
    <w:multiLevelType w:val="hybridMultilevel"/>
    <w:tmpl w:val="F85439D2"/>
    <w:lvl w:ilvl="0" w:tplc="872416A4">
      <w:numFmt w:val="bullet"/>
      <w:lvlText w:val=""/>
      <w:lvlJc w:val="left"/>
      <w:pPr>
        <w:ind w:left="360" w:hanging="360"/>
      </w:pPr>
      <w:rPr>
        <w:rFonts w:ascii="Wingdings" w:eastAsiaTheme="minorEastAsia"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8" w15:restartNumberingAfterBreak="0">
    <w:nsid w:val="7CDE29B2"/>
    <w:multiLevelType w:val="hybridMultilevel"/>
    <w:tmpl w:val="C1489DAC"/>
    <w:lvl w:ilvl="0" w:tplc="CCC2A22A">
      <w:start w:val="18"/>
      <w:numFmt w:val="bullet"/>
      <w:lvlText w:val=""/>
      <w:lvlJc w:val="left"/>
      <w:pPr>
        <w:ind w:left="360" w:hanging="360"/>
      </w:pPr>
      <w:rPr>
        <w:rFonts w:ascii="Wingdings" w:eastAsia="Century" w:hAnsi="Wingdings" w:cs="Times New Roman" w:hint="default"/>
        <w:b/>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7D1E2D66"/>
    <w:multiLevelType w:val="hybridMultilevel"/>
    <w:tmpl w:val="C55CDFA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7"/>
    <w:lvlOverride w:ilvl="0">
      <w:lvl w:ilvl="0" w:tplc="DA8472D0">
        <w:start w:val="1"/>
        <w:numFmt w:val="decimal"/>
        <w:lvlText w:val="(%1)"/>
        <w:lvlJc w:val="left"/>
        <w:pPr>
          <w:tabs>
            <w:tab w:val="left" w:pos="600"/>
          </w:tabs>
          <w:ind w:left="55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3A5E7A72">
        <w:start w:val="1"/>
        <w:numFmt w:val="lowerLetter"/>
        <w:lvlText w:val="%2."/>
        <w:lvlJc w:val="left"/>
        <w:pPr>
          <w:tabs>
            <w:tab w:val="left" w:pos="600"/>
          </w:tabs>
          <w:ind w:left="127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CD746134">
        <w:start w:val="1"/>
        <w:numFmt w:val="lowerRoman"/>
        <w:lvlText w:val="%3."/>
        <w:lvlJc w:val="left"/>
        <w:pPr>
          <w:tabs>
            <w:tab w:val="left" w:pos="600"/>
          </w:tabs>
          <w:ind w:left="1995" w:hanging="25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7FB8349C">
        <w:start w:val="1"/>
        <w:numFmt w:val="decimal"/>
        <w:lvlText w:val="%4."/>
        <w:lvlJc w:val="left"/>
        <w:pPr>
          <w:tabs>
            <w:tab w:val="left" w:pos="600"/>
          </w:tabs>
          <w:ind w:left="271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AEE8836E">
        <w:start w:val="1"/>
        <w:numFmt w:val="lowerLetter"/>
        <w:lvlText w:val="%5."/>
        <w:lvlJc w:val="left"/>
        <w:pPr>
          <w:tabs>
            <w:tab w:val="left" w:pos="600"/>
          </w:tabs>
          <w:ind w:left="343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B6989D3E">
        <w:start w:val="1"/>
        <w:numFmt w:val="lowerRoman"/>
        <w:lvlText w:val="%6."/>
        <w:lvlJc w:val="left"/>
        <w:pPr>
          <w:tabs>
            <w:tab w:val="left" w:pos="600"/>
          </w:tabs>
          <w:ind w:left="4155" w:hanging="25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E86C37AA">
        <w:start w:val="1"/>
        <w:numFmt w:val="decimal"/>
        <w:lvlText w:val="%7."/>
        <w:lvlJc w:val="left"/>
        <w:pPr>
          <w:tabs>
            <w:tab w:val="left" w:pos="600"/>
          </w:tabs>
          <w:ind w:left="487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F9667A40">
        <w:start w:val="1"/>
        <w:numFmt w:val="lowerLetter"/>
        <w:lvlText w:val="%8."/>
        <w:lvlJc w:val="left"/>
        <w:pPr>
          <w:tabs>
            <w:tab w:val="left" w:pos="600"/>
          </w:tabs>
          <w:ind w:left="5595" w:hanging="31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526677AE">
        <w:start w:val="1"/>
        <w:numFmt w:val="lowerRoman"/>
        <w:lvlText w:val="%9."/>
        <w:lvlJc w:val="left"/>
        <w:pPr>
          <w:tabs>
            <w:tab w:val="left" w:pos="600"/>
          </w:tabs>
          <w:ind w:left="6315" w:hanging="25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4">
    <w:abstractNumId w:val="12"/>
  </w:num>
  <w:num w:numId="5">
    <w:abstractNumId w:val="18"/>
  </w:num>
  <w:num w:numId="6">
    <w:abstractNumId w:val="11"/>
  </w:num>
  <w:num w:numId="7">
    <w:abstractNumId w:val="9"/>
  </w:num>
  <w:num w:numId="8">
    <w:abstractNumId w:val="10"/>
  </w:num>
  <w:num w:numId="9">
    <w:abstractNumId w:val="0"/>
  </w:num>
  <w:num w:numId="10">
    <w:abstractNumId w:val="2"/>
  </w:num>
  <w:num w:numId="11">
    <w:abstractNumId w:val="19"/>
  </w:num>
  <w:num w:numId="12">
    <w:abstractNumId w:val="8"/>
  </w:num>
  <w:num w:numId="13">
    <w:abstractNumId w:val="3"/>
  </w:num>
  <w:num w:numId="14">
    <w:abstractNumId w:val="15"/>
  </w:num>
  <w:num w:numId="15">
    <w:abstractNumId w:val="1"/>
  </w:num>
  <w:num w:numId="16">
    <w:abstractNumId w:val="13"/>
  </w:num>
  <w:num w:numId="17">
    <w:abstractNumId w:val="4"/>
  </w:num>
  <w:num w:numId="18">
    <w:abstractNumId w:val="16"/>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7"/>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91432"/>
    <w:rsid w:val="00091432"/>
    <w:rsid w:val="002314B9"/>
    <w:rsid w:val="006431EB"/>
    <w:rsid w:val="00AB5D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F4D54E9"/>
  <w15:chartTrackingRefBased/>
  <w15:docId w15:val="{DA035410-3EF6-461F-9074-0DE158017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091432"/>
    <w:pPr>
      <w:widowControl w:val="0"/>
      <w:pBdr>
        <w:top w:val="nil"/>
        <w:left w:val="nil"/>
        <w:bottom w:val="nil"/>
        <w:right w:val="nil"/>
        <w:between w:val="nil"/>
        <w:bar w:val="nil"/>
      </w:pBdr>
      <w:jc w:val="both"/>
    </w:pPr>
    <w:rPr>
      <w:rFonts w:ascii="Century" w:eastAsia="Century" w:hAnsi="Century" w:cs="Century"/>
      <w:color w:val="000000"/>
      <w:szCs w:val="21"/>
      <w:u w:color="000000"/>
      <w:bdr w:val="nil"/>
    </w:rPr>
  </w:style>
  <w:style w:type="paragraph" w:styleId="1">
    <w:name w:val="heading 1"/>
    <w:basedOn w:val="a0"/>
    <w:next w:val="a"/>
    <w:link w:val="10"/>
    <w:uiPriority w:val="2"/>
    <w:qFormat/>
    <w:rsid w:val="00091432"/>
    <w:pPr>
      <w:widowControl/>
      <w:numPr>
        <w:numId w:val="22"/>
      </w:numPr>
      <w:pBdr>
        <w:top w:val="none" w:sz="0" w:space="0" w:color="auto"/>
        <w:left w:val="none" w:sz="0" w:space="0" w:color="auto"/>
        <w:bottom w:val="none" w:sz="0" w:space="0" w:color="auto"/>
        <w:right w:val="none" w:sz="0" w:space="0" w:color="auto"/>
        <w:between w:val="none" w:sz="0" w:space="0" w:color="auto"/>
        <w:bar w:val="none" w:sz="0" w:color="auto"/>
      </w:pBdr>
      <w:spacing w:before="240" w:after="200" w:line="276" w:lineRule="auto"/>
      <w:jc w:val="left"/>
      <w:outlineLvl w:val="0"/>
    </w:pPr>
    <w:rPr>
      <w:rFonts w:ascii="Times New Roman" w:eastAsia="Cambria" w:hAnsi="Times New Roman" w:cs="Times New Roman"/>
      <w:b/>
      <w:color w:val="auto"/>
      <w:kern w:val="0"/>
      <w:sz w:val="24"/>
      <w:szCs w:val="24"/>
      <w:bdr w:val="none" w:sz="0" w:space="0" w:color="auto"/>
      <w:lang w:eastAsia="en-US"/>
    </w:rPr>
  </w:style>
  <w:style w:type="paragraph" w:styleId="2">
    <w:name w:val="heading 2"/>
    <w:basedOn w:val="1"/>
    <w:next w:val="a"/>
    <w:link w:val="20"/>
    <w:uiPriority w:val="2"/>
    <w:qFormat/>
    <w:rsid w:val="00091432"/>
    <w:pPr>
      <w:numPr>
        <w:ilvl w:val="1"/>
      </w:numPr>
      <w:outlineLvl w:val="1"/>
    </w:pPr>
  </w:style>
  <w:style w:type="paragraph" w:styleId="3">
    <w:name w:val="heading 3"/>
    <w:basedOn w:val="a"/>
    <w:next w:val="a"/>
    <w:link w:val="30"/>
    <w:uiPriority w:val="2"/>
    <w:qFormat/>
    <w:rsid w:val="00091432"/>
    <w:pPr>
      <w:keepNext/>
      <w:keepLines/>
      <w:widowControl/>
      <w:numPr>
        <w:ilvl w:val="2"/>
        <w:numId w:val="22"/>
      </w:numPr>
      <w:pBdr>
        <w:top w:val="none" w:sz="0" w:space="0" w:color="auto"/>
        <w:left w:val="none" w:sz="0" w:space="0" w:color="auto"/>
        <w:bottom w:val="none" w:sz="0" w:space="0" w:color="auto"/>
        <w:right w:val="none" w:sz="0" w:space="0" w:color="auto"/>
        <w:between w:val="none" w:sz="0" w:space="0" w:color="auto"/>
        <w:bar w:val="none" w:sz="0" w:color="auto"/>
      </w:pBdr>
      <w:spacing w:before="40" w:after="120" w:line="276" w:lineRule="auto"/>
      <w:jc w:val="left"/>
      <w:outlineLvl w:val="2"/>
    </w:pPr>
    <w:rPr>
      <w:rFonts w:ascii="Times New Roman" w:eastAsiaTheme="majorEastAsia" w:hAnsi="Times New Roman" w:cstheme="majorBidi"/>
      <w:b/>
      <w:color w:val="auto"/>
      <w:kern w:val="0"/>
      <w:sz w:val="24"/>
      <w:szCs w:val="24"/>
      <w:bdr w:val="none" w:sz="0" w:space="0" w:color="auto"/>
      <w:lang w:eastAsia="en-US"/>
    </w:rPr>
  </w:style>
  <w:style w:type="paragraph" w:styleId="4">
    <w:name w:val="heading 4"/>
    <w:basedOn w:val="3"/>
    <w:next w:val="a"/>
    <w:link w:val="40"/>
    <w:uiPriority w:val="2"/>
    <w:qFormat/>
    <w:rsid w:val="00091432"/>
    <w:pPr>
      <w:numPr>
        <w:ilvl w:val="3"/>
      </w:numPr>
      <w:outlineLvl w:val="3"/>
    </w:pPr>
    <w:rPr>
      <w:iCs/>
    </w:rPr>
  </w:style>
  <w:style w:type="paragraph" w:styleId="5">
    <w:name w:val="heading 5"/>
    <w:basedOn w:val="4"/>
    <w:next w:val="a"/>
    <w:link w:val="50"/>
    <w:uiPriority w:val="2"/>
    <w:qFormat/>
    <w:rsid w:val="00091432"/>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2"/>
    <w:rsid w:val="00091432"/>
    <w:rPr>
      <w:rFonts w:ascii="Times New Roman" w:eastAsia="Cambria" w:hAnsi="Times New Roman" w:cs="Times New Roman"/>
      <w:b/>
      <w:kern w:val="0"/>
      <w:sz w:val="24"/>
      <w:szCs w:val="24"/>
      <w:u w:color="000000"/>
      <w:lang w:eastAsia="en-US"/>
    </w:rPr>
  </w:style>
  <w:style w:type="character" w:customStyle="1" w:styleId="20">
    <w:name w:val="見出し 2 (文字)"/>
    <w:basedOn w:val="a1"/>
    <w:link w:val="2"/>
    <w:uiPriority w:val="2"/>
    <w:rsid w:val="00091432"/>
    <w:rPr>
      <w:rFonts w:ascii="Times New Roman" w:eastAsia="Cambria" w:hAnsi="Times New Roman" w:cs="Times New Roman"/>
      <w:b/>
      <w:kern w:val="0"/>
      <w:sz w:val="24"/>
      <w:szCs w:val="24"/>
      <w:u w:color="000000"/>
      <w:lang w:eastAsia="en-US"/>
    </w:rPr>
  </w:style>
  <w:style w:type="character" w:customStyle="1" w:styleId="30">
    <w:name w:val="見出し 3 (文字)"/>
    <w:basedOn w:val="a1"/>
    <w:link w:val="3"/>
    <w:uiPriority w:val="2"/>
    <w:rsid w:val="00091432"/>
    <w:rPr>
      <w:rFonts w:ascii="Times New Roman" w:eastAsiaTheme="majorEastAsia" w:hAnsi="Times New Roman" w:cstheme="majorBidi"/>
      <w:b/>
      <w:kern w:val="0"/>
      <w:sz w:val="24"/>
      <w:szCs w:val="24"/>
      <w:u w:color="000000"/>
      <w:lang w:eastAsia="en-US"/>
    </w:rPr>
  </w:style>
  <w:style w:type="character" w:customStyle="1" w:styleId="40">
    <w:name w:val="見出し 4 (文字)"/>
    <w:basedOn w:val="a1"/>
    <w:link w:val="4"/>
    <w:uiPriority w:val="2"/>
    <w:rsid w:val="00091432"/>
    <w:rPr>
      <w:rFonts w:ascii="Times New Roman" w:eastAsiaTheme="majorEastAsia" w:hAnsi="Times New Roman" w:cstheme="majorBidi"/>
      <w:b/>
      <w:iCs/>
      <w:kern w:val="0"/>
      <w:sz w:val="24"/>
      <w:szCs w:val="24"/>
      <w:u w:color="000000"/>
      <w:lang w:eastAsia="en-US"/>
    </w:rPr>
  </w:style>
  <w:style w:type="character" w:customStyle="1" w:styleId="50">
    <w:name w:val="見出し 5 (文字)"/>
    <w:basedOn w:val="a1"/>
    <w:link w:val="5"/>
    <w:uiPriority w:val="2"/>
    <w:rsid w:val="00091432"/>
    <w:rPr>
      <w:rFonts w:ascii="Times New Roman" w:eastAsiaTheme="majorEastAsia" w:hAnsi="Times New Roman" w:cstheme="majorBidi"/>
      <w:b/>
      <w:iCs/>
      <w:kern w:val="0"/>
      <w:sz w:val="24"/>
      <w:szCs w:val="24"/>
      <w:u w:color="000000"/>
      <w:lang w:eastAsia="en-US"/>
    </w:rPr>
  </w:style>
  <w:style w:type="character" w:styleId="a4">
    <w:name w:val="Hyperlink"/>
    <w:rsid w:val="00091432"/>
    <w:rPr>
      <w:u w:val="single"/>
    </w:rPr>
  </w:style>
  <w:style w:type="table" w:customStyle="1" w:styleId="TableNormal1">
    <w:name w:val="Table Normal1"/>
    <w:rsid w:val="00091432"/>
    <w:pPr>
      <w:pBdr>
        <w:top w:val="nil"/>
        <w:left w:val="nil"/>
        <w:bottom w:val="nil"/>
        <w:right w:val="nil"/>
        <w:between w:val="nil"/>
        <w:bar w:val="nil"/>
      </w:pBdr>
    </w:pPr>
    <w:rPr>
      <w:rFonts w:ascii="Times New Roman" w:hAnsi="Times New Roman" w:cs="Times New Roman"/>
      <w:kern w:val="0"/>
      <w:sz w:val="20"/>
      <w:szCs w:val="20"/>
      <w:bdr w:val="nil"/>
    </w:rPr>
    <w:tblPr>
      <w:tblInd w:w="0" w:type="dxa"/>
      <w:tblCellMar>
        <w:top w:w="0" w:type="dxa"/>
        <w:left w:w="0" w:type="dxa"/>
        <w:bottom w:w="0" w:type="dxa"/>
        <w:right w:w="0" w:type="dxa"/>
      </w:tblCellMar>
    </w:tblPr>
  </w:style>
  <w:style w:type="paragraph" w:customStyle="1" w:styleId="a5">
    <w:name w:val="ヘッダとフッタ"/>
    <w:rsid w:val="00091432"/>
    <w:pPr>
      <w:pBdr>
        <w:top w:val="nil"/>
        <w:left w:val="nil"/>
        <w:bottom w:val="nil"/>
        <w:right w:val="nil"/>
        <w:between w:val="nil"/>
        <w:bar w:val="nil"/>
      </w:pBdr>
      <w:tabs>
        <w:tab w:val="right" w:leader="dot" w:pos="9020"/>
      </w:tabs>
    </w:pPr>
    <w:rPr>
      <w:rFonts w:ascii="ヒラギノ角ゴ ProN W3" w:eastAsia="Arial Unicode MS" w:hAnsi="ヒラギノ角ゴ ProN W3" w:cs="Arial Unicode MS"/>
      <w:color w:val="000000"/>
      <w:kern w:val="0"/>
      <w:sz w:val="24"/>
      <w:szCs w:val="24"/>
      <w:bdr w:val="nil"/>
    </w:rPr>
  </w:style>
  <w:style w:type="paragraph" w:styleId="a6">
    <w:name w:val="footer"/>
    <w:link w:val="a7"/>
    <w:uiPriority w:val="99"/>
    <w:rsid w:val="00091432"/>
    <w:pPr>
      <w:widowControl w:val="0"/>
      <w:pBdr>
        <w:top w:val="nil"/>
        <w:left w:val="nil"/>
        <w:bottom w:val="nil"/>
        <w:right w:val="nil"/>
        <w:between w:val="nil"/>
        <w:bar w:val="nil"/>
      </w:pBdr>
      <w:tabs>
        <w:tab w:val="center" w:pos="4513"/>
        <w:tab w:val="right" w:pos="9026"/>
      </w:tabs>
      <w:jc w:val="both"/>
    </w:pPr>
    <w:rPr>
      <w:rFonts w:ascii="Century" w:eastAsia="Century" w:hAnsi="Century" w:cs="Century"/>
      <w:color w:val="000000"/>
      <w:szCs w:val="21"/>
      <w:u w:color="000000"/>
      <w:bdr w:val="nil"/>
    </w:rPr>
  </w:style>
  <w:style w:type="character" w:customStyle="1" w:styleId="a7">
    <w:name w:val="フッター (文字)"/>
    <w:basedOn w:val="a1"/>
    <w:link w:val="a6"/>
    <w:uiPriority w:val="99"/>
    <w:rsid w:val="00091432"/>
    <w:rPr>
      <w:rFonts w:ascii="Century" w:eastAsia="Century" w:hAnsi="Century" w:cs="Century"/>
      <w:color w:val="000000"/>
      <w:szCs w:val="21"/>
      <w:u w:color="000000"/>
      <w:bdr w:val="nil"/>
    </w:rPr>
  </w:style>
  <w:style w:type="paragraph" w:styleId="a0">
    <w:name w:val="List Paragraph"/>
    <w:qFormat/>
    <w:rsid w:val="00091432"/>
    <w:pPr>
      <w:widowControl w:val="0"/>
      <w:pBdr>
        <w:top w:val="nil"/>
        <w:left w:val="nil"/>
        <w:bottom w:val="nil"/>
        <w:right w:val="nil"/>
        <w:between w:val="nil"/>
        <w:bar w:val="nil"/>
      </w:pBdr>
      <w:ind w:left="840"/>
      <w:jc w:val="both"/>
    </w:pPr>
    <w:rPr>
      <w:rFonts w:ascii="Century" w:eastAsia="Century" w:hAnsi="Century" w:cs="Century"/>
      <w:color w:val="000000"/>
      <w:szCs w:val="21"/>
      <w:u w:color="000000"/>
      <w:bdr w:val="nil"/>
    </w:rPr>
  </w:style>
  <w:style w:type="numbering" w:customStyle="1" w:styleId="List0">
    <w:name w:val="List 0"/>
    <w:rsid w:val="00091432"/>
    <w:pPr>
      <w:numPr>
        <w:numId w:val="1"/>
      </w:numPr>
    </w:pPr>
  </w:style>
  <w:style w:type="character" w:customStyle="1" w:styleId="a8">
    <w:name w:val="なし"/>
    <w:rsid w:val="00091432"/>
  </w:style>
  <w:style w:type="character" w:customStyle="1" w:styleId="Hyperlink0">
    <w:name w:val="Hyperlink.0"/>
    <w:basedOn w:val="a8"/>
    <w:rsid w:val="00091432"/>
    <w:rPr>
      <w:kern w:val="0"/>
      <w:sz w:val="24"/>
      <w:szCs w:val="24"/>
    </w:rPr>
  </w:style>
  <w:style w:type="character" w:customStyle="1" w:styleId="Hyperlink1">
    <w:name w:val="Hyperlink.1"/>
    <w:basedOn w:val="a8"/>
    <w:rsid w:val="00091432"/>
    <w:rPr>
      <w:color w:val="0000FF"/>
      <w:sz w:val="24"/>
      <w:szCs w:val="24"/>
      <w:u w:val="single" w:color="0000FF"/>
    </w:rPr>
  </w:style>
  <w:style w:type="character" w:customStyle="1" w:styleId="a9">
    <w:name w:val="リンク"/>
    <w:rsid w:val="00091432"/>
    <w:rPr>
      <w:color w:val="0000FF"/>
      <w:u w:val="single" w:color="0000FF"/>
    </w:rPr>
  </w:style>
  <w:style w:type="character" w:customStyle="1" w:styleId="Hyperlink2">
    <w:name w:val="Hyperlink.2"/>
    <w:basedOn w:val="a9"/>
    <w:rsid w:val="00091432"/>
    <w:rPr>
      <w:color w:val="0000FF"/>
      <w:kern w:val="36"/>
      <w:sz w:val="24"/>
      <w:szCs w:val="24"/>
      <w:u w:val="single" w:color="0000FF"/>
    </w:rPr>
  </w:style>
  <w:style w:type="paragraph" w:styleId="aa">
    <w:name w:val="Balloon Text"/>
    <w:basedOn w:val="a"/>
    <w:link w:val="ab"/>
    <w:uiPriority w:val="99"/>
    <w:semiHidden/>
    <w:unhideWhenUsed/>
    <w:rsid w:val="00091432"/>
    <w:rPr>
      <w:rFonts w:asciiTheme="majorHAnsi" w:eastAsiaTheme="majorEastAsia" w:hAnsiTheme="majorHAnsi" w:cstheme="majorBidi"/>
      <w:sz w:val="18"/>
      <w:szCs w:val="18"/>
    </w:rPr>
  </w:style>
  <w:style w:type="character" w:customStyle="1" w:styleId="ab">
    <w:name w:val="吹き出し (文字)"/>
    <w:basedOn w:val="a1"/>
    <w:link w:val="aa"/>
    <w:uiPriority w:val="99"/>
    <w:semiHidden/>
    <w:rsid w:val="00091432"/>
    <w:rPr>
      <w:rFonts w:asciiTheme="majorHAnsi" w:eastAsiaTheme="majorEastAsia" w:hAnsiTheme="majorHAnsi" w:cstheme="majorBidi"/>
      <w:color w:val="000000"/>
      <w:sz w:val="18"/>
      <w:szCs w:val="18"/>
      <w:u w:color="000000"/>
      <w:bdr w:val="nil"/>
    </w:rPr>
  </w:style>
  <w:style w:type="paragraph" w:styleId="ac">
    <w:name w:val="header"/>
    <w:basedOn w:val="a"/>
    <w:link w:val="ad"/>
    <w:uiPriority w:val="99"/>
    <w:unhideWhenUsed/>
    <w:rsid w:val="00091432"/>
    <w:pPr>
      <w:tabs>
        <w:tab w:val="center" w:pos="4252"/>
        <w:tab w:val="right" w:pos="8504"/>
      </w:tabs>
      <w:snapToGrid w:val="0"/>
    </w:pPr>
  </w:style>
  <w:style w:type="character" w:customStyle="1" w:styleId="ad">
    <w:name w:val="ヘッダー (文字)"/>
    <w:basedOn w:val="a1"/>
    <w:link w:val="ac"/>
    <w:uiPriority w:val="99"/>
    <w:rsid w:val="00091432"/>
    <w:rPr>
      <w:rFonts w:ascii="Century" w:eastAsia="Century" w:hAnsi="Century" w:cs="Century"/>
      <w:color w:val="000000"/>
      <w:szCs w:val="21"/>
      <w:u w:color="000000"/>
      <w:bdr w:val="nil"/>
    </w:rPr>
  </w:style>
  <w:style w:type="character" w:customStyle="1" w:styleId="jrnl">
    <w:name w:val="jrnl"/>
    <w:basedOn w:val="a1"/>
    <w:rsid w:val="00091432"/>
  </w:style>
  <w:style w:type="character" w:styleId="ae">
    <w:name w:val="annotation reference"/>
    <w:basedOn w:val="a1"/>
    <w:uiPriority w:val="99"/>
    <w:semiHidden/>
    <w:unhideWhenUsed/>
    <w:rsid w:val="00091432"/>
    <w:rPr>
      <w:sz w:val="16"/>
      <w:szCs w:val="16"/>
    </w:rPr>
  </w:style>
  <w:style w:type="paragraph" w:styleId="af">
    <w:name w:val="annotation text"/>
    <w:basedOn w:val="a"/>
    <w:link w:val="af0"/>
    <w:uiPriority w:val="99"/>
    <w:semiHidden/>
    <w:unhideWhenUsed/>
    <w:rsid w:val="00091432"/>
    <w:rPr>
      <w:sz w:val="20"/>
      <w:szCs w:val="20"/>
    </w:rPr>
  </w:style>
  <w:style w:type="character" w:customStyle="1" w:styleId="af0">
    <w:name w:val="コメント文字列 (文字)"/>
    <w:basedOn w:val="a1"/>
    <w:link w:val="af"/>
    <w:uiPriority w:val="99"/>
    <w:semiHidden/>
    <w:rsid w:val="00091432"/>
    <w:rPr>
      <w:rFonts w:ascii="Century" w:eastAsia="Century" w:hAnsi="Century" w:cs="Century"/>
      <w:color w:val="000000"/>
      <w:sz w:val="20"/>
      <w:szCs w:val="20"/>
      <w:u w:color="000000"/>
      <w:bdr w:val="nil"/>
    </w:rPr>
  </w:style>
  <w:style w:type="paragraph" w:styleId="af1">
    <w:name w:val="annotation subject"/>
    <w:basedOn w:val="af"/>
    <w:next w:val="af"/>
    <w:link w:val="af2"/>
    <w:uiPriority w:val="99"/>
    <w:semiHidden/>
    <w:unhideWhenUsed/>
    <w:rsid w:val="00091432"/>
    <w:rPr>
      <w:b/>
      <w:bCs/>
    </w:rPr>
  </w:style>
  <w:style w:type="character" w:customStyle="1" w:styleId="af2">
    <w:name w:val="コメント内容 (文字)"/>
    <w:basedOn w:val="af0"/>
    <w:link w:val="af1"/>
    <w:uiPriority w:val="99"/>
    <w:semiHidden/>
    <w:rsid w:val="00091432"/>
    <w:rPr>
      <w:rFonts w:ascii="Century" w:eastAsia="Century" w:hAnsi="Century" w:cs="Century"/>
      <w:b/>
      <w:bCs/>
      <w:color w:val="000000"/>
      <w:sz w:val="20"/>
      <w:szCs w:val="20"/>
      <w:u w:color="000000"/>
      <w:bdr w:val="nil"/>
    </w:rPr>
  </w:style>
  <w:style w:type="paragraph" w:styleId="af3">
    <w:name w:val="Revision"/>
    <w:hidden/>
    <w:uiPriority w:val="99"/>
    <w:semiHidden/>
    <w:rsid w:val="00091432"/>
    <w:rPr>
      <w:rFonts w:ascii="Century" w:eastAsia="Century" w:hAnsi="Century" w:cs="Century"/>
      <w:color w:val="000000"/>
      <w:szCs w:val="21"/>
      <w:u w:color="000000"/>
      <w:bdr w:val="nil"/>
    </w:rPr>
  </w:style>
  <w:style w:type="character" w:styleId="af4">
    <w:name w:val="line number"/>
    <w:basedOn w:val="a1"/>
    <w:uiPriority w:val="99"/>
    <w:semiHidden/>
    <w:unhideWhenUsed/>
    <w:rsid w:val="00091432"/>
  </w:style>
  <w:style w:type="character" w:styleId="af5">
    <w:name w:val="FollowedHyperlink"/>
    <w:basedOn w:val="a1"/>
    <w:uiPriority w:val="99"/>
    <w:semiHidden/>
    <w:unhideWhenUsed/>
    <w:rsid w:val="00091432"/>
    <w:rPr>
      <w:color w:val="954F72" w:themeColor="followedHyperlink"/>
      <w:u w:val="single"/>
    </w:rPr>
  </w:style>
  <w:style w:type="character" w:customStyle="1" w:styleId="order">
    <w:name w:val="order"/>
    <w:basedOn w:val="a1"/>
    <w:rsid w:val="00091432"/>
  </w:style>
  <w:style w:type="character" w:styleId="af6">
    <w:name w:val="Emphasis"/>
    <w:basedOn w:val="a1"/>
    <w:uiPriority w:val="20"/>
    <w:qFormat/>
    <w:rsid w:val="00091432"/>
    <w:rPr>
      <w:i/>
      <w:iCs/>
    </w:rPr>
  </w:style>
  <w:style w:type="character" w:customStyle="1" w:styleId="st">
    <w:name w:val="st"/>
    <w:rsid w:val="00091432"/>
  </w:style>
  <w:style w:type="numbering" w:customStyle="1" w:styleId="List01">
    <w:name w:val="List 01"/>
    <w:basedOn w:val="a3"/>
    <w:rsid w:val="00091432"/>
  </w:style>
  <w:style w:type="paragraph" w:styleId="af7">
    <w:name w:val="Title"/>
    <w:basedOn w:val="a"/>
    <w:next w:val="a"/>
    <w:link w:val="af8"/>
    <w:uiPriority w:val="10"/>
    <w:qFormat/>
    <w:rsid w:val="00091432"/>
    <w:pPr>
      <w:spacing w:before="240" w:after="120"/>
      <w:jc w:val="center"/>
      <w:outlineLvl w:val="0"/>
    </w:pPr>
    <w:rPr>
      <w:rFonts w:asciiTheme="majorHAnsi" w:eastAsia="ＭＳ ゴシック" w:hAnsiTheme="majorHAnsi" w:cstheme="majorBidi"/>
      <w:sz w:val="32"/>
      <w:szCs w:val="32"/>
      <w:lang w:eastAsia="en-US"/>
    </w:rPr>
  </w:style>
  <w:style w:type="character" w:customStyle="1" w:styleId="af8">
    <w:name w:val="表題 (文字)"/>
    <w:basedOn w:val="a1"/>
    <w:link w:val="af7"/>
    <w:uiPriority w:val="10"/>
    <w:rsid w:val="00091432"/>
    <w:rPr>
      <w:rFonts w:asciiTheme="majorHAnsi" w:eastAsia="ＭＳ ゴシック" w:hAnsiTheme="majorHAnsi" w:cstheme="majorBidi"/>
      <w:color w:val="000000"/>
      <w:sz w:val="32"/>
      <w:szCs w:val="32"/>
      <w:u w:color="000000"/>
      <w:bdr w:val="nil"/>
      <w:lang w:eastAsia="en-US"/>
    </w:rPr>
  </w:style>
  <w:style w:type="character" w:styleId="af9">
    <w:name w:val="Placeholder Text"/>
    <w:basedOn w:val="a1"/>
    <w:uiPriority w:val="99"/>
    <w:semiHidden/>
    <w:rsid w:val="00091432"/>
    <w:rPr>
      <w:color w:val="808080"/>
    </w:rPr>
  </w:style>
  <w:style w:type="paragraph" w:styleId="afa">
    <w:name w:val="Subtitle"/>
    <w:basedOn w:val="a"/>
    <w:next w:val="a"/>
    <w:link w:val="afb"/>
    <w:uiPriority w:val="99"/>
    <w:unhideWhenUsed/>
    <w:qFormat/>
    <w:rsid w:val="00091432"/>
    <w:pPr>
      <w:widowControl/>
      <w:pBdr>
        <w:top w:val="none" w:sz="0" w:space="0" w:color="auto"/>
        <w:left w:val="none" w:sz="0" w:space="0" w:color="auto"/>
        <w:bottom w:val="none" w:sz="0" w:space="0" w:color="auto"/>
        <w:right w:val="none" w:sz="0" w:space="0" w:color="auto"/>
        <w:between w:val="none" w:sz="0" w:space="0" w:color="auto"/>
        <w:bar w:val="none" w:sz="0" w:color="auto"/>
      </w:pBdr>
      <w:spacing w:before="240" w:after="200" w:line="276" w:lineRule="auto"/>
      <w:jc w:val="left"/>
    </w:pPr>
    <w:rPr>
      <w:rFonts w:ascii="Times New Roman" w:eastAsiaTheme="minorEastAsia" w:hAnsi="Times New Roman" w:cs="Times New Roman"/>
      <w:b/>
      <w:color w:val="auto"/>
      <w:kern w:val="0"/>
      <w:sz w:val="24"/>
      <w:szCs w:val="24"/>
      <w:bdr w:val="none" w:sz="0" w:space="0" w:color="auto"/>
      <w:lang w:eastAsia="en-US"/>
    </w:rPr>
  </w:style>
  <w:style w:type="character" w:customStyle="1" w:styleId="afb">
    <w:name w:val="副題 (文字)"/>
    <w:basedOn w:val="a1"/>
    <w:link w:val="afa"/>
    <w:uiPriority w:val="99"/>
    <w:rsid w:val="00091432"/>
    <w:rPr>
      <w:rFonts w:ascii="Times New Roman" w:hAnsi="Times New Roman" w:cs="Times New Roman"/>
      <w:b/>
      <w:kern w:val="0"/>
      <w:sz w:val="24"/>
      <w:szCs w:val="24"/>
      <w:u w:color="000000"/>
      <w:lang w:eastAsia="en-US"/>
    </w:rPr>
  </w:style>
  <w:style w:type="paragraph" w:customStyle="1" w:styleId="AuthorList">
    <w:name w:val="Author List"/>
    <w:aliases w:val="Keywords,Abstract"/>
    <w:basedOn w:val="afa"/>
    <w:next w:val="a"/>
    <w:uiPriority w:val="1"/>
    <w:qFormat/>
    <w:rsid w:val="00091432"/>
  </w:style>
  <w:style w:type="character" w:styleId="afc">
    <w:name w:val="Book Title"/>
    <w:basedOn w:val="a1"/>
    <w:uiPriority w:val="33"/>
    <w:qFormat/>
    <w:rsid w:val="00091432"/>
    <w:rPr>
      <w:rFonts w:ascii="Times New Roman" w:hAnsi="Times New Roman"/>
      <w:b/>
      <w:bCs/>
      <w:i/>
      <w:iCs/>
      <w:spacing w:val="5"/>
    </w:rPr>
  </w:style>
  <w:style w:type="paragraph" w:styleId="afd">
    <w:name w:val="caption"/>
    <w:basedOn w:val="a"/>
    <w:next w:val="afe"/>
    <w:uiPriority w:val="35"/>
    <w:unhideWhenUsed/>
    <w:qFormat/>
    <w:rsid w:val="00091432"/>
    <w:pPr>
      <w:keepNext/>
      <w:widowControl/>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left"/>
    </w:pPr>
    <w:rPr>
      <w:rFonts w:ascii="Times New Roman" w:eastAsiaTheme="minorEastAsia" w:hAnsi="Times New Roman" w:cs="Times New Roman"/>
      <w:b/>
      <w:bCs/>
      <w:color w:val="auto"/>
      <w:kern w:val="0"/>
      <w:sz w:val="24"/>
      <w:szCs w:val="24"/>
      <w:bdr w:val="none" w:sz="0" w:space="0" w:color="auto"/>
      <w:lang w:eastAsia="en-US"/>
    </w:rPr>
  </w:style>
  <w:style w:type="paragraph" w:styleId="afe">
    <w:name w:val="No Spacing"/>
    <w:uiPriority w:val="99"/>
    <w:unhideWhenUsed/>
    <w:qFormat/>
    <w:rsid w:val="00091432"/>
    <w:rPr>
      <w:rFonts w:ascii="Times New Roman" w:hAnsi="Times New Roman"/>
      <w:kern w:val="0"/>
      <w:sz w:val="24"/>
      <w:lang w:eastAsia="en-US"/>
    </w:rPr>
  </w:style>
  <w:style w:type="character" w:styleId="aff">
    <w:name w:val="endnote reference"/>
    <w:basedOn w:val="a1"/>
    <w:uiPriority w:val="99"/>
    <w:semiHidden/>
    <w:unhideWhenUsed/>
    <w:rsid w:val="00091432"/>
    <w:rPr>
      <w:vertAlign w:val="superscript"/>
    </w:rPr>
  </w:style>
  <w:style w:type="paragraph" w:styleId="aff0">
    <w:name w:val="endnote text"/>
    <w:basedOn w:val="a"/>
    <w:link w:val="aff1"/>
    <w:uiPriority w:val="99"/>
    <w:semiHidden/>
    <w:unhideWhenUsed/>
    <w:rsid w:val="00091432"/>
    <w:pPr>
      <w:widowControl/>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left"/>
    </w:pPr>
    <w:rPr>
      <w:rFonts w:ascii="Times New Roman" w:eastAsiaTheme="minorEastAsia" w:hAnsi="Times New Roman" w:cstheme="minorBidi"/>
      <w:color w:val="auto"/>
      <w:kern w:val="0"/>
      <w:sz w:val="20"/>
      <w:szCs w:val="20"/>
      <w:bdr w:val="none" w:sz="0" w:space="0" w:color="auto"/>
      <w:lang w:eastAsia="en-US"/>
    </w:rPr>
  </w:style>
  <w:style w:type="character" w:customStyle="1" w:styleId="aff1">
    <w:name w:val="文末脚注文字列 (文字)"/>
    <w:basedOn w:val="a1"/>
    <w:link w:val="aff0"/>
    <w:uiPriority w:val="99"/>
    <w:semiHidden/>
    <w:rsid w:val="00091432"/>
    <w:rPr>
      <w:rFonts w:ascii="Times New Roman" w:hAnsi="Times New Roman"/>
      <w:kern w:val="0"/>
      <w:sz w:val="20"/>
      <w:szCs w:val="20"/>
      <w:u w:color="000000"/>
      <w:lang w:eastAsia="en-US"/>
    </w:rPr>
  </w:style>
  <w:style w:type="character" w:styleId="aff2">
    <w:name w:val="footnote reference"/>
    <w:basedOn w:val="a1"/>
    <w:uiPriority w:val="99"/>
    <w:semiHidden/>
    <w:unhideWhenUsed/>
    <w:rsid w:val="00091432"/>
    <w:rPr>
      <w:vertAlign w:val="superscript"/>
    </w:rPr>
  </w:style>
  <w:style w:type="paragraph" w:styleId="aff3">
    <w:name w:val="footnote text"/>
    <w:basedOn w:val="a"/>
    <w:link w:val="aff4"/>
    <w:uiPriority w:val="99"/>
    <w:semiHidden/>
    <w:unhideWhenUsed/>
    <w:rsid w:val="00091432"/>
    <w:pPr>
      <w:widowControl/>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left"/>
    </w:pPr>
    <w:rPr>
      <w:rFonts w:ascii="Times New Roman" w:eastAsiaTheme="minorEastAsia" w:hAnsi="Times New Roman" w:cstheme="minorBidi"/>
      <w:color w:val="auto"/>
      <w:kern w:val="0"/>
      <w:sz w:val="20"/>
      <w:szCs w:val="20"/>
      <w:bdr w:val="none" w:sz="0" w:space="0" w:color="auto"/>
      <w:lang w:eastAsia="en-US"/>
    </w:rPr>
  </w:style>
  <w:style w:type="character" w:customStyle="1" w:styleId="aff4">
    <w:name w:val="脚注文字列 (文字)"/>
    <w:basedOn w:val="a1"/>
    <w:link w:val="aff3"/>
    <w:uiPriority w:val="99"/>
    <w:semiHidden/>
    <w:rsid w:val="00091432"/>
    <w:rPr>
      <w:rFonts w:ascii="Times New Roman" w:hAnsi="Times New Roman"/>
      <w:kern w:val="0"/>
      <w:sz w:val="20"/>
      <w:szCs w:val="20"/>
      <w:u w:color="000000"/>
      <w:lang w:eastAsia="en-US"/>
    </w:rPr>
  </w:style>
  <w:style w:type="numbering" w:customStyle="1" w:styleId="Headings">
    <w:name w:val="Headings"/>
    <w:uiPriority w:val="99"/>
    <w:rsid w:val="00091432"/>
    <w:pPr>
      <w:numPr>
        <w:numId w:val="22"/>
      </w:numPr>
    </w:pPr>
  </w:style>
  <w:style w:type="character" w:styleId="21">
    <w:name w:val="Intense Emphasis"/>
    <w:basedOn w:val="a1"/>
    <w:uiPriority w:val="21"/>
    <w:unhideWhenUsed/>
    <w:rsid w:val="00091432"/>
    <w:rPr>
      <w:rFonts w:ascii="Times New Roman" w:hAnsi="Times New Roman"/>
      <w:i/>
      <w:iCs/>
      <w:color w:val="auto"/>
    </w:rPr>
  </w:style>
  <w:style w:type="character" w:styleId="22">
    <w:name w:val="Intense Reference"/>
    <w:basedOn w:val="a1"/>
    <w:uiPriority w:val="32"/>
    <w:qFormat/>
    <w:rsid w:val="00091432"/>
    <w:rPr>
      <w:b/>
      <w:bCs/>
      <w:smallCaps/>
      <w:color w:val="auto"/>
      <w:spacing w:val="5"/>
    </w:rPr>
  </w:style>
  <w:style w:type="paragraph" w:styleId="Web">
    <w:name w:val="Normal (Web)"/>
    <w:basedOn w:val="a"/>
    <w:uiPriority w:val="99"/>
    <w:unhideWhenUsed/>
    <w:rsid w:val="00091432"/>
    <w:pPr>
      <w:widowControl/>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76" w:lineRule="auto"/>
      <w:jc w:val="left"/>
    </w:pPr>
    <w:rPr>
      <w:rFonts w:ascii="Times New Roman" w:eastAsia="Times New Roman" w:hAnsi="Times New Roman" w:cs="Times New Roman"/>
      <w:color w:val="auto"/>
      <w:kern w:val="0"/>
      <w:sz w:val="24"/>
      <w:szCs w:val="24"/>
      <w:bdr w:val="none" w:sz="0" w:space="0" w:color="auto"/>
      <w:lang w:eastAsia="en-US"/>
    </w:rPr>
  </w:style>
  <w:style w:type="paragraph" w:styleId="aff5">
    <w:name w:val="Quote"/>
    <w:basedOn w:val="a"/>
    <w:next w:val="a"/>
    <w:link w:val="aff6"/>
    <w:uiPriority w:val="29"/>
    <w:qFormat/>
    <w:rsid w:val="00091432"/>
    <w:pPr>
      <w:widowControl/>
      <w:pBdr>
        <w:top w:val="none" w:sz="0" w:space="0" w:color="auto"/>
        <w:left w:val="none" w:sz="0" w:space="0" w:color="auto"/>
        <w:bottom w:val="none" w:sz="0" w:space="0" w:color="auto"/>
        <w:right w:val="none" w:sz="0" w:space="0" w:color="auto"/>
        <w:between w:val="none" w:sz="0" w:space="0" w:color="auto"/>
        <w:bar w:val="none" w:sz="0" w:color="auto"/>
      </w:pBdr>
      <w:spacing w:before="200" w:after="160" w:line="276" w:lineRule="auto"/>
      <w:ind w:left="864" w:right="864"/>
      <w:jc w:val="center"/>
    </w:pPr>
    <w:rPr>
      <w:rFonts w:ascii="Times New Roman" w:eastAsiaTheme="minorEastAsia" w:hAnsi="Times New Roman" w:cstheme="minorBidi"/>
      <w:i/>
      <w:iCs/>
      <w:color w:val="404040" w:themeColor="text1" w:themeTint="BF"/>
      <w:kern w:val="0"/>
      <w:sz w:val="24"/>
      <w:szCs w:val="22"/>
      <w:bdr w:val="none" w:sz="0" w:space="0" w:color="auto"/>
      <w:lang w:eastAsia="en-US"/>
    </w:rPr>
  </w:style>
  <w:style w:type="character" w:customStyle="1" w:styleId="aff6">
    <w:name w:val="引用文 (文字)"/>
    <w:basedOn w:val="a1"/>
    <w:link w:val="aff5"/>
    <w:uiPriority w:val="29"/>
    <w:rsid w:val="00091432"/>
    <w:rPr>
      <w:rFonts w:ascii="Times New Roman" w:hAnsi="Times New Roman"/>
      <w:i/>
      <w:iCs/>
      <w:color w:val="404040" w:themeColor="text1" w:themeTint="BF"/>
      <w:kern w:val="0"/>
      <w:sz w:val="24"/>
      <w:u w:color="000000"/>
      <w:lang w:eastAsia="en-US"/>
    </w:rPr>
  </w:style>
  <w:style w:type="character" w:styleId="aff7">
    <w:name w:val="Strong"/>
    <w:basedOn w:val="a1"/>
    <w:uiPriority w:val="22"/>
    <w:qFormat/>
    <w:rsid w:val="00091432"/>
    <w:rPr>
      <w:rFonts w:ascii="Times New Roman" w:hAnsi="Times New Roman"/>
      <w:b/>
      <w:bCs/>
    </w:rPr>
  </w:style>
  <w:style w:type="character" w:styleId="aff8">
    <w:name w:val="Subtle Emphasis"/>
    <w:basedOn w:val="a1"/>
    <w:uiPriority w:val="19"/>
    <w:qFormat/>
    <w:rsid w:val="00091432"/>
    <w:rPr>
      <w:rFonts w:ascii="Times New Roman" w:hAnsi="Times New Roman"/>
      <w:i/>
      <w:iCs/>
      <w:color w:val="404040" w:themeColor="text1" w:themeTint="BF"/>
    </w:rPr>
  </w:style>
  <w:style w:type="table" w:styleId="aff9">
    <w:name w:val="Table Grid"/>
    <w:basedOn w:val="a2"/>
    <w:uiPriority w:val="59"/>
    <w:rsid w:val="00091432"/>
    <w:rPr>
      <w:rFonts w:asciiTheme="majorHAnsi" w:hAnsiTheme="majorHAns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pplementaryMaterial">
    <w:name w:val="Supplementary Material"/>
    <w:basedOn w:val="af7"/>
    <w:next w:val="af7"/>
    <w:qFormat/>
    <w:rsid w:val="00091432"/>
    <w:pPr>
      <w:widowControl/>
      <w:suppressLineNumbers/>
      <w:pBdr>
        <w:top w:val="none" w:sz="0" w:space="0" w:color="auto"/>
        <w:left w:val="none" w:sz="0" w:space="0" w:color="auto"/>
        <w:bottom w:val="none" w:sz="0" w:space="0" w:color="auto"/>
        <w:right w:val="none" w:sz="0" w:space="0" w:color="auto"/>
        <w:between w:val="none" w:sz="0" w:space="0" w:color="auto"/>
        <w:bar w:val="none" w:sz="0" w:color="auto"/>
      </w:pBdr>
      <w:spacing w:line="276" w:lineRule="auto"/>
      <w:outlineLvl w:val="9"/>
    </w:pPr>
    <w:rPr>
      <w:rFonts w:ascii="Times New Roman" w:eastAsiaTheme="minorEastAsia" w:hAnsi="Times New Roman" w:cs="Times New Roman"/>
      <w:b/>
      <w:i/>
      <w:color w:val="auto"/>
      <w:kern w:val="0"/>
      <w:bdr w:val="none" w:sz="0" w:space="0" w:color="auto"/>
    </w:rPr>
  </w:style>
  <w:style w:type="paragraph" w:customStyle="1" w:styleId="EndNoteBibliographyTitle">
    <w:name w:val="EndNote Bibliography Title"/>
    <w:basedOn w:val="a"/>
    <w:link w:val="EndNoteBibliographyTitle0"/>
    <w:rsid w:val="00091432"/>
    <w:pPr>
      <w:jc w:val="center"/>
    </w:pPr>
    <w:rPr>
      <w:noProof/>
      <w:sz w:val="20"/>
    </w:rPr>
  </w:style>
  <w:style w:type="character" w:customStyle="1" w:styleId="EndNoteBibliographyTitle0">
    <w:name w:val="EndNote Bibliography Title (文字)"/>
    <w:basedOn w:val="a1"/>
    <w:link w:val="EndNoteBibliographyTitle"/>
    <w:rsid w:val="00091432"/>
    <w:rPr>
      <w:rFonts w:ascii="Century" w:eastAsia="Century" w:hAnsi="Century" w:cs="Century"/>
      <w:noProof/>
      <w:color w:val="000000"/>
      <w:sz w:val="20"/>
      <w:szCs w:val="21"/>
      <w:u w:color="000000"/>
      <w:bdr w:val="nil"/>
    </w:rPr>
  </w:style>
  <w:style w:type="paragraph" w:customStyle="1" w:styleId="EndNoteBibliography">
    <w:name w:val="EndNote Bibliography"/>
    <w:basedOn w:val="a"/>
    <w:link w:val="EndNoteBibliography0"/>
    <w:rsid w:val="00091432"/>
    <w:pPr>
      <w:jc w:val="left"/>
    </w:pPr>
    <w:rPr>
      <w:noProof/>
      <w:sz w:val="20"/>
    </w:rPr>
  </w:style>
  <w:style w:type="character" w:customStyle="1" w:styleId="EndNoteBibliography0">
    <w:name w:val="EndNote Bibliography (文字)"/>
    <w:basedOn w:val="a1"/>
    <w:link w:val="EndNoteBibliography"/>
    <w:rsid w:val="00091432"/>
    <w:rPr>
      <w:rFonts w:ascii="Century" w:eastAsia="Century" w:hAnsi="Century" w:cs="Century"/>
      <w:noProof/>
      <w:color w:val="000000"/>
      <w:sz w:val="20"/>
      <w:szCs w:val="21"/>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23</Pages>
  <Words>4050</Words>
  <Characters>23086</Characters>
  <Application>Microsoft Office Word</Application>
  <DocSecurity>0</DocSecurity>
  <Lines>192</Lines>
  <Paragraphs>54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谷川　千尋</dc:creator>
  <cp:keywords/>
  <dc:description/>
  <cp:lastModifiedBy>谷川　千尋</cp:lastModifiedBy>
  <cp:revision>4</cp:revision>
  <dcterms:created xsi:type="dcterms:W3CDTF">2021-02-05T04:55:00Z</dcterms:created>
  <dcterms:modified xsi:type="dcterms:W3CDTF">2021-02-09T15:33:00Z</dcterms:modified>
</cp:coreProperties>
</file>