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5B3C2" w14:textId="77777777" w:rsidR="00274BAE" w:rsidRPr="00274BAE" w:rsidRDefault="00274BAE" w:rsidP="00274BAE">
      <w:pPr>
        <w:rPr>
          <w:rFonts w:ascii="Calibri" w:eastAsia="DengXian" w:hAnsi="Calibri" w:cs="Times New Roman"/>
        </w:rPr>
      </w:pPr>
      <w:r w:rsidRPr="00274BAE">
        <w:rPr>
          <w:rFonts w:ascii="Calibri" w:eastAsia="DengXian" w:hAnsi="Calibri" w:cs="Times New Roman"/>
        </w:rPr>
        <w:t>Supplementary file 5. Candidate clinical outcomes at baseline and 6-month follow-up stratified by trial arm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63"/>
        <w:gridCol w:w="586"/>
        <w:gridCol w:w="2416"/>
        <w:gridCol w:w="11"/>
        <w:gridCol w:w="441"/>
        <w:gridCol w:w="2268"/>
        <w:gridCol w:w="11"/>
        <w:gridCol w:w="594"/>
        <w:gridCol w:w="2265"/>
        <w:gridCol w:w="11"/>
        <w:gridCol w:w="594"/>
        <w:gridCol w:w="2488"/>
      </w:tblGrid>
      <w:tr w:rsidR="00274BAE" w:rsidRPr="00274BAE" w14:paraId="1FD89AAF" w14:textId="77777777" w:rsidTr="00274BAE">
        <w:tc>
          <w:tcPr>
            <w:tcW w:w="811" w:type="pct"/>
          </w:tcPr>
          <w:p w14:paraId="27FE03CD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</w:p>
        </w:tc>
        <w:tc>
          <w:tcPr>
            <w:tcW w:w="2055" w:type="pct"/>
            <w:gridSpan w:val="6"/>
          </w:tcPr>
          <w:p w14:paraId="56E49FB8" w14:textId="77777777" w:rsidR="00274BAE" w:rsidRPr="00274BAE" w:rsidRDefault="00274BAE" w:rsidP="00274BAE">
            <w:pPr>
              <w:rPr>
                <w:rFonts w:ascii="Calibri" w:eastAsia="DengXian" w:hAnsi="Calibri" w:cs="Calibri"/>
                <w:b/>
                <w:bCs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2134" w:type="pct"/>
            <w:gridSpan w:val="5"/>
          </w:tcPr>
          <w:p w14:paraId="1BD0444A" w14:textId="77777777" w:rsidR="00274BAE" w:rsidRPr="00274BAE" w:rsidRDefault="00274BAE" w:rsidP="00274BAE">
            <w:pPr>
              <w:rPr>
                <w:rFonts w:ascii="Calibri" w:eastAsia="DengXian" w:hAnsi="Calibri" w:cs="Calibri"/>
                <w:b/>
                <w:bCs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b/>
                <w:bCs/>
                <w:sz w:val="20"/>
                <w:szCs w:val="20"/>
              </w:rPr>
              <w:t>6-month follow-up</w:t>
            </w:r>
          </w:p>
        </w:tc>
      </w:tr>
      <w:tr w:rsidR="00274BAE" w:rsidRPr="00274BAE" w14:paraId="6114B97C" w14:textId="77777777" w:rsidTr="00274BAE">
        <w:tc>
          <w:tcPr>
            <w:tcW w:w="811" w:type="pct"/>
          </w:tcPr>
          <w:p w14:paraId="53B2F035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</w:p>
        </w:tc>
        <w:tc>
          <w:tcPr>
            <w:tcW w:w="1080" w:type="pct"/>
            <w:gridSpan w:val="3"/>
          </w:tcPr>
          <w:p w14:paraId="12B609C8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b/>
                <w:bCs/>
                <w:sz w:val="20"/>
                <w:szCs w:val="20"/>
              </w:rPr>
              <w:t>Intervention (n=15)</w:t>
            </w:r>
          </w:p>
        </w:tc>
        <w:tc>
          <w:tcPr>
            <w:tcW w:w="975" w:type="pct"/>
            <w:gridSpan w:val="3"/>
          </w:tcPr>
          <w:p w14:paraId="6CA2000A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b/>
                <w:bCs/>
                <w:sz w:val="20"/>
                <w:szCs w:val="20"/>
              </w:rPr>
              <w:t>Control (n=5)</w:t>
            </w:r>
          </w:p>
        </w:tc>
        <w:tc>
          <w:tcPr>
            <w:tcW w:w="1029" w:type="pct"/>
            <w:gridSpan w:val="3"/>
          </w:tcPr>
          <w:p w14:paraId="1DE87D4A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b/>
                <w:bCs/>
                <w:sz w:val="20"/>
                <w:szCs w:val="20"/>
              </w:rPr>
              <w:t>Intervention (n=13)</w:t>
            </w:r>
          </w:p>
        </w:tc>
        <w:tc>
          <w:tcPr>
            <w:tcW w:w="1105" w:type="pct"/>
            <w:gridSpan w:val="2"/>
          </w:tcPr>
          <w:p w14:paraId="7B1B4AE2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b/>
                <w:bCs/>
                <w:sz w:val="20"/>
                <w:szCs w:val="20"/>
              </w:rPr>
              <w:t>Control (n=3)</w:t>
            </w:r>
          </w:p>
        </w:tc>
      </w:tr>
      <w:tr w:rsidR="00274BAE" w:rsidRPr="00274BAE" w14:paraId="08AB70EF" w14:textId="77777777" w:rsidTr="00274BAE">
        <w:tc>
          <w:tcPr>
            <w:tcW w:w="811" w:type="pct"/>
          </w:tcPr>
          <w:p w14:paraId="731CADC6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</w:p>
        </w:tc>
        <w:tc>
          <w:tcPr>
            <w:tcW w:w="210" w:type="pct"/>
          </w:tcPr>
          <w:p w14:paraId="2E437C11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866" w:type="pct"/>
          </w:tcPr>
          <w:p w14:paraId="6DFB6AD2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b/>
                <w:bCs/>
                <w:sz w:val="20"/>
                <w:szCs w:val="20"/>
              </w:rPr>
              <w:t>Mean (95% CI) or % (95% CI) if stated</w:t>
            </w:r>
          </w:p>
        </w:tc>
        <w:tc>
          <w:tcPr>
            <w:tcW w:w="162" w:type="pct"/>
            <w:gridSpan w:val="2"/>
          </w:tcPr>
          <w:p w14:paraId="613DE18A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813" w:type="pct"/>
          </w:tcPr>
          <w:p w14:paraId="1E0250AA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b/>
                <w:bCs/>
                <w:sz w:val="20"/>
                <w:szCs w:val="20"/>
              </w:rPr>
              <w:t>Mean (95% CI) or % (95% CI) if stated</w:t>
            </w:r>
          </w:p>
        </w:tc>
        <w:tc>
          <w:tcPr>
            <w:tcW w:w="217" w:type="pct"/>
            <w:gridSpan w:val="2"/>
          </w:tcPr>
          <w:p w14:paraId="59DD41F4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812" w:type="pct"/>
          </w:tcPr>
          <w:p w14:paraId="18381053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b/>
                <w:bCs/>
                <w:sz w:val="20"/>
                <w:szCs w:val="20"/>
              </w:rPr>
              <w:t>Mean (95% CI) or % (95% CI) if stated</w:t>
            </w:r>
          </w:p>
        </w:tc>
        <w:tc>
          <w:tcPr>
            <w:tcW w:w="217" w:type="pct"/>
            <w:gridSpan w:val="2"/>
          </w:tcPr>
          <w:p w14:paraId="39D6FC18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892" w:type="pct"/>
          </w:tcPr>
          <w:p w14:paraId="07920A8D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b/>
                <w:bCs/>
                <w:sz w:val="20"/>
                <w:szCs w:val="20"/>
              </w:rPr>
              <w:t>Mean (95% CI) or % (95% CI) if stated</w:t>
            </w:r>
          </w:p>
        </w:tc>
      </w:tr>
      <w:tr w:rsidR="00274BAE" w:rsidRPr="00274BAE" w14:paraId="1E760CD7" w14:textId="77777777" w:rsidTr="00C67D65">
        <w:tc>
          <w:tcPr>
            <w:tcW w:w="5000" w:type="pct"/>
            <w:gridSpan w:val="12"/>
            <w:shd w:val="clear" w:color="auto" w:fill="auto"/>
          </w:tcPr>
          <w:p w14:paraId="34182CA9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b/>
                <w:bCs/>
                <w:sz w:val="20"/>
                <w:szCs w:val="20"/>
              </w:rPr>
              <w:t>Primary outcomes</w:t>
            </w:r>
          </w:p>
        </w:tc>
      </w:tr>
      <w:tr w:rsidR="00274BAE" w:rsidRPr="00274BAE" w14:paraId="5AD9631E" w14:textId="77777777" w:rsidTr="00274BAE">
        <w:tc>
          <w:tcPr>
            <w:tcW w:w="811" w:type="pct"/>
          </w:tcPr>
          <w:p w14:paraId="31D7457C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Clinically important symptoms of PTSD,</w:t>
            </w:r>
            <w:r w:rsidRPr="00274BAE">
              <w:rPr>
                <w:rFonts w:ascii="Calibri" w:eastAsia="DengXian" w:hAnsi="Calibri" w:cs="Calibri"/>
                <w:sz w:val="20"/>
                <w:szCs w:val="20"/>
              </w:rPr>
              <w:br/>
              <w:t>PTSD Checklist DSM-5</w:t>
            </w:r>
          </w:p>
        </w:tc>
        <w:tc>
          <w:tcPr>
            <w:tcW w:w="210" w:type="pct"/>
            <w:vAlign w:val="bottom"/>
          </w:tcPr>
          <w:p w14:paraId="2A91746C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66" w:type="pct"/>
            <w:vAlign w:val="bottom"/>
          </w:tcPr>
          <w:p w14:paraId="292C2CED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49.1 (41.0, 57.2)</w:t>
            </w:r>
          </w:p>
        </w:tc>
        <w:tc>
          <w:tcPr>
            <w:tcW w:w="162" w:type="pct"/>
            <w:gridSpan w:val="2"/>
            <w:vAlign w:val="bottom"/>
          </w:tcPr>
          <w:p w14:paraId="1EC443D6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3" w:type="pct"/>
            <w:vAlign w:val="bottom"/>
          </w:tcPr>
          <w:p w14:paraId="6A6B2402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61.0 (46.7, 75.3)</w:t>
            </w:r>
          </w:p>
        </w:tc>
        <w:tc>
          <w:tcPr>
            <w:tcW w:w="217" w:type="pct"/>
            <w:gridSpan w:val="2"/>
            <w:vAlign w:val="bottom"/>
          </w:tcPr>
          <w:p w14:paraId="2B515491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12" w:type="pct"/>
            <w:vAlign w:val="bottom"/>
          </w:tcPr>
          <w:p w14:paraId="6A261178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30.8 (19.3, 42.2)</w:t>
            </w:r>
          </w:p>
        </w:tc>
        <w:tc>
          <w:tcPr>
            <w:tcW w:w="217" w:type="pct"/>
            <w:gridSpan w:val="2"/>
            <w:vAlign w:val="bottom"/>
          </w:tcPr>
          <w:p w14:paraId="51791DC8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pct"/>
            <w:vAlign w:val="bottom"/>
          </w:tcPr>
          <w:p w14:paraId="2E785ECB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47.3 (-4.4, 99.0)</w:t>
            </w:r>
          </w:p>
        </w:tc>
      </w:tr>
      <w:tr w:rsidR="00274BAE" w:rsidRPr="00274BAE" w14:paraId="4E5583AA" w14:textId="77777777" w:rsidTr="00274BAE">
        <w:tc>
          <w:tcPr>
            <w:tcW w:w="811" w:type="pct"/>
          </w:tcPr>
          <w:p w14:paraId="60BC59C7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Clinically important symptoms of PTSD,</w:t>
            </w:r>
            <w:r w:rsidRPr="00274BAE">
              <w:rPr>
                <w:rFonts w:ascii="Calibri" w:eastAsia="DengXian" w:hAnsi="Calibri" w:cs="Calibri"/>
                <w:sz w:val="20"/>
                <w:szCs w:val="20"/>
              </w:rPr>
              <w:br/>
              <w:t xml:space="preserve">PTSD Checklist DSM-5 diagnosis, </w:t>
            </w:r>
            <w:proofErr w:type="gramStart"/>
            <w:r w:rsidRPr="00274BAE">
              <w:rPr>
                <w:rFonts w:ascii="Calibri" w:eastAsia="DengXian" w:hAnsi="Calibri" w:cs="Calibri"/>
                <w:sz w:val="20"/>
                <w:szCs w:val="20"/>
              </w:rPr>
              <w:t>n(</w:t>
            </w:r>
            <w:proofErr w:type="gramEnd"/>
            <w:r w:rsidRPr="00274BAE">
              <w:rPr>
                <w:rFonts w:ascii="Calibri" w:eastAsia="DengXian" w:hAnsi="Calibri" w:cs="Calibri"/>
                <w:sz w:val="20"/>
                <w:szCs w:val="20"/>
              </w:rPr>
              <w:t>%)</w:t>
            </w:r>
          </w:p>
        </w:tc>
        <w:tc>
          <w:tcPr>
            <w:tcW w:w="210" w:type="pct"/>
          </w:tcPr>
          <w:p w14:paraId="34CD0601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15</w:t>
            </w:r>
          </w:p>
        </w:tc>
        <w:tc>
          <w:tcPr>
            <w:tcW w:w="866" w:type="pct"/>
          </w:tcPr>
          <w:p w14:paraId="386C1E9E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86.7% (59.5%, 98.3%)</w:t>
            </w:r>
          </w:p>
        </w:tc>
        <w:tc>
          <w:tcPr>
            <w:tcW w:w="162" w:type="pct"/>
            <w:gridSpan w:val="2"/>
          </w:tcPr>
          <w:p w14:paraId="26DF6D77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5</w:t>
            </w:r>
          </w:p>
        </w:tc>
        <w:tc>
          <w:tcPr>
            <w:tcW w:w="813" w:type="pct"/>
          </w:tcPr>
          <w:p w14:paraId="64772E71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100% (47.8%, 100%)</w:t>
            </w:r>
          </w:p>
        </w:tc>
        <w:tc>
          <w:tcPr>
            <w:tcW w:w="217" w:type="pct"/>
            <w:gridSpan w:val="2"/>
          </w:tcPr>
          <w:p w14:paraId="4B3D9871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13</w:t>
            </w:r>
          </w:p>
        </w:tc>
        <w:tc>
          <w:tcPr>
            <w:tcW w:w="812" w:type="pct"/>
          </w:tcPr>
          <w:p w14:paraId="150DF667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61.5% (31.6%, 86.1%)</w:t>
            </w:r>
          </w:p>
        </w:tc>
        <w:tc>
          <w:tcPr>
            <w:tcW w:w="217" w:type="pct"/>
            <w:gridSpan w:val="2"/>
          </w:tcPr>
          <w:p w14:paraId="53B28E9B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3</w:t>
            </w:r>
          </w:p>
        </w:tc>
        <w:tc>
          <w:tcPr>
            <w:tcW w:w="892" w:type="pct"/>
          </w:tcPr>
          <w:p w14:paraId="0415AB33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66.7% (9.4%, 99.2%)</w:t>
            </w:r>
          </w:p>
        </w:tc>
      </w:tr>
      <w:tr w:rsidR="00274BAE" w:rsidRPr="00274BAE" w14:paraId="5E24CF48" w14:textId="77777777" w:rsidTr="00274BAE">
        <w:tc>
          <w:tcPr>
            <w:tcW w:w="811" w:type="pct"/>
          </w:tcPr>
          <w:p w14:paraId="41A8FD2E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Clinically important symptoms of PTSD,</w:t>
            </w:r>
            <w:r w:rsidRPr="00274BAE">
              <w:rPr>
                <w:rFonts w:ascii="Calibri" w:eastAsia="DengXian" w:hAnsi="Calibri" w:cs="Calibri"/>
                <w:sz w:val="20"/>
                <w:szCs w:val="20"/>
              </w:rPr>
              <w:br/>
            </w:r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t>International Trauma Questionnaire – PTSD score</w:t>
            </w:r>
          </w:p>
        </w:tc>
        <w:tc>
          <w:tcPr>
            <w:tcW w:w="210" w:type="pct"/>
            <w:vAlign w:val="bottom"/>
          </w:tcPr>
          <w:p w14:paraId="0B05A12F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6" w:type="pct"/>
            <w:vAlign w:val="bottom"/>
          </w:tcPr>
          <w:p w14:paraId="720548E2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15.3 (12.3, 18.4)</w:t>
            </w:r>
          </w:p>
        </w:tc>
        <w:tc>
          <w:tcPr>
            <w:tcW w:w="162" w:type="pct"/>
            <w:gridSpan w:val="2"/>
            <w:vAlign w:val="bottom"/>
          </w:tcPr>
          <w:p w14:paraId="4FCA0AE0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3" w:type="pct"/>
            <w:vAlign w:val="bottom"/>
          </w:tcPr>
          <w:p w14:paraId="1510081F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19.4 (13.8, 25.0)</w:t>
            </w:r>
          </w:p>
        </w:tc>
        <w:tc>
          <w:tcPr>
            <w:tcW w:w="217" w:type="pct"/>
            <w:gridSpan w:val="2"/>
            <w:vAlign w:val="bottom"/>
          </w:tcPr>
          <w:p w14:paraId="23145173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2" w:type="pct"/>
            <w:vAlign w:val="bottom"/>
          </w:tcPr>
          <w:p w14:paraId="5D85677E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8.5 (4.4, 12.6)</w:t>
            </w:r>
          </w:p>
        </w:tc>
        <w:tc>
          <w:tcPr>
            <w:tcW w:w="217" w:type="pct"/>
            <w:gridSpan w:val="2"/>
            <w:vAlign w:val="bottom"/>
          </w:tcPr>
          <w:p w14:paraId="61E027E2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pct"/>
            <w:vAlign w:val="bottom"/>
          </w:tcPr>
          <w:p w14:paraId="6F670482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14.0 (5.0, 23.0)</w:t>
            </w:r>
          </w:p>
        </w:tc>
      </w:tr>
      <w:tr w:rsidR="00274BAE" w:rsidRPr="00274BAE" w14:paraId="3DAC968C" w14:textId="77777777" w:rsidTr="00274BAE">
        <w:tc>
          <w:tcPr>
            <w:tcW w:w="811" w:type="pct"/>
          </w:tcPr>
          <w:p w14:paraId="4530F843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t>International Trauma Questionnaire – DSO score</w:t>
            </w:r>
          </w:p>
        </w:tc>
        <w:tc>
          <w:tcPr>
            <w:tcW w:w="210" w:type="pct"/>
            <w:vAlign w:val="bottom"/>
          </w:tcPr>
          <w:p w14:paraId="02B10CE4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66" w:type="pct"/>
            <w:vAlign w:val="bottom"/>
          </w:tcPr>
          <w:p w14:paraId="5D48458B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16.1 (12.6, 19.7)</w:t>
            </w:r>
          </w:p>
        </w:tc>
        <w:tc>
          <w:tcPr>
            <w:tcW w:w="162" w:type="pct"/>
            <w:gridSpan w:val="2"/>
            <w:vAlign w:val="bottom"/>
          </w:tcPr>
          <w:p w14:paraId="38A0C09D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3" w:type="pct"/>
            <w:vAlign w:val="bottom"/>
          </w:tcPr>
          <w:p w14:paraId="0A0A0CB9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17.8 (11.5, 24.1)</w:t>
            </w:r>
          </w:p>
        </w:tc>
        <w:tc>
          <w:tcPr>
            <w:tcW w:w="217" w:type="pct"/>
            <w:gridSpan w:val="2"/>
            <w:vAlign w:val="bottom"/>
          </w:tcPr>
          <w:p w14:paraId="3E96C5D6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12" w:type="pct"/>
            <w:vAlign w:val="bottom"/>
          </w:tcPr>
          <w:p w14:paraId="39307829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9.9 (5.7, 14.1)</w:t>
            </w:r>
          </w:p>
        </w:tc>
        <w:tc>
          <w:tcPr>
            <w:tcW w:w="217" w:type="pct"/>
            <w:gridSpan w:val="2"/>
            <w:vAlign w:val="bottom"/>
          </w:tcPr>
          <w:p w14:paraId="137E996F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pct"/>
            <w:vAlign w:val="bottom"/>
          </w:tcPr>
          <w:p w14:paraId="7AD0F74F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17.3 (1.4, 33.3)</w:t>
            </w:r>
          </w:p>
        </w:tc>
      </w:tr>
      <w:tr w:rsidR="00274BAE" w:rsidRPr="00274BAE" w14:paraId="5B5CC270" w14:textId="77777777" w:rsidTr="00274BAE">
        <w:tc>
          <w:tcPr>
            <w:tcW w:w="811" w:type="pct"/>
          </w:tcPr>
          <w:p w14:paraId="211854A6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proofErr w:type="spellStart"/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t>Clinically</w:t>
            </w:r>
            <w:proofErr w:type="spellEnd"/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t xml:space="preserve"> important </w:t>
            </w:r>
            <w:proofErr w:type="spellStart"/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t>symptoms</w:t>
            </w:r>
            <w:proofErr w:type="spellEnd"/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t xml:space="preserve"> of PTSD and CPTSD,</w:t>
            </w:r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br/>
              <w:t xml:space="preserve">International Trauma Questionnaire diagnoses </w:t>
            </w:r>
            <w:proofErr w:type="gramStart"/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t>n(</w:t>
            </w:r>
            <w:proofErr w:type="gramEnd"/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t>%) :</w:t>
            </w:r>
          </w:p>
        </w:tc>
        <w:tc>
          <w:tcPr>
            <w:tcW w:w="210" w:type="pct"/>
          </w:tcPr>
          <w:p w14:paraId="3D742B56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</w:p>
        </w:tc>
        <w:tc>
          <w:tcPr>
            <w:tcW w:w="866" w:type="pct"/>
          </w:tcPr>
          <w:p w14:paraId="2CAF6393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</w:p>
        </w:tc>
        <w:tc>
          <w:tcPr>
            <w:tcW w:w="162" w:type="pct"/>
            <w:gridSpan w:val="2"/>
          </w:tcPr>
          <w:p w14:paraId="5F8BD65E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</w:p>
        </w:tc>
        <w:tc>
          <w:tcPr>
            <w:tcW w:w="813" w:type="pct"/>
          </w:tcPr>
          <w:p w14:paraId="12ABB76E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</w:p>
        </w:tc>
        <w:tc>
          <w:tcPr>
            <w:tcW w:w="217" w:type="pct"/>
            <w:gridSpan w:val="2"/>
          </w:tcPr>
          <w:p w14:paraId="60A8C449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</w:p>
        </w:tc>
        <w:tc>
          <w:tcPr>
            <w:tcW w:w="812" w:type="pct"/>
          </w:tcPr>
          <w:p w14:paraId="457F0FBE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</w:p>
        </w:tc>
        <w:tc>
          <w:tcPr>
            <w:tcW w:w="217" w:type="pct"/>
            <w:gridSpan w:val="2"/>
          </w:tcPr>
          <w:p w14:paraId="368BC317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</w:p>
        </w:tc>
        <w:tc>
          <w:tcPr>
            <w:tcW w:w="892" w:type="pct"/>
          </w:tcPr>
          <w:p w14:paraId="2AC825BE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</w:p>
        </w:tc>
      </w:tr>
      <w:tr w:rsidR="00274BAE" w:rsidRPr="00274BAE" w14:paraId="479B6CC5" w14:textId="77777777" w:rsidTr="00274BAE">
        <w:tc>
          <w:tcPr>
            <w:tcW w:w="811" w:type="pct"/>
          </w:tcPr>
          <w:p w14:paraId="109C296B" w14:textId="77777777" w:rsidR="00274BAE" w:rsidRPr="00274BAE" w:rsidRDefault="00274BAE" w:rsidP="00274BAE">
            <w:pPr>
              <w:numPr>
                <w:ilvl w:val="0"/>
                <w:numId w:val="1"/>
              </w:numPr>
              <w:contextualSpacing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4BAE">
              <w:rPr>
                <w:rFonts w:ascii="Calibri" w:eastAsia="Times New Roman" w:hAnsi="Calibri" w:cs="Calibri"/>
                <w:sz w:val="20"/>
                <w:szCs w:val="20"/>
                <w:lang w:val="fr-FR"/>
              </w:rPr>
              <w:t>PTSD</w:t>
            </w:r>
          </w:p>
        </w:tc>
        <w:tc>
          <w:tcPr>
            <w:tcW w:w="210" w:type="pct"/>
          </w:tcPr>
          <w:p w14:paraId="51EDA278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15</w:t>
            </w:r>
          </w:p>
        </w:tc>
        <w:tc>
          <w:tcPr>
            <w:tcW w:w="866" w:type="pct"/>
          </w:tcPr>
          <w:p w14:paraId="247EC311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6.7% (0%, 29.7%)</w:t>
            </w:r>
          </w:p>
        </w:tc>
        <w:tc>
          <w:tcPr>
            <w:tcW w:w="162" w:type="pct"/>
            <w:gridSpan w:val="2"/>
          </w:tcPr>
          <w:p w14:paraId="2E0E251D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5</w:t>
            </w:r>
          </w:p>
        </w:tc>
        <w:tc>
          <w:tcPr>
            <w:tcW w:w="813" w:type="pct"/>
          </w:tcPr>
          <w:p w14:paraId="6FB29D61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20% (0%, 74.1%)</w:t>
            </w:r>
          </w:p>
        </w:tc>
        <w:tc>
          <w:tcPr>
            <w:tcW w:w="217" w:type="pct"/>
            <w:gridSpan w:val="2"/>
          </w:tcPr>
          <w:p w14:paraId="324C75E5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13</w:t>
            </w:r>
          </w:p>
        </w:tc>
        <w:tc>
          <w:tcPr>
            <w:tcW w:w="812" w:type="pct"/>
          </w:tcPr>
          <w:p w14:paraId="3A539C25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7.7% (0%, 31.9%)</w:t>
            </w:r>
          </w:p>
        </w:tc>
        <w:tc>
          <w:tcPr>
            <w:tcW w:w="217" w:type="pct"/>
            <w:gridSpan w:val="2"/>
          </w:tcPr>
          <w:p w14:paraId="349A1BFF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3</w:t>
            </w:r>
          </w:p>
        </w:tc>
        <w:tc>
          <w:tcPr>
            <w:tcW w:w="892" w:type="pct"/>
          </w:tcPr>
          <w:p w14:paraId="1730D656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0% (0%, 56.4%)</w:t>
            </w:r>
          </w:p>
        </w:tc>
      </w:tr>
      <w:tr w:rsidR="00274BAE" w:rsidRPr="00274BAE" w14:paraId="29664D47" w14:textId="77777777" w:rsidTr="00274BAE">
        <w:tc>
          <w:tcPr>
            <w:tcW w:w="811" w:type="pct"/>
          </w:tcPr>
          <w:p w14:paraId="30A89F01" w14:textId="77777777" w:rsidR="00274BAE" w:rsidRPr="00274BAE" w:rsidRDefault="00274BAE" w:rsidP="00274BAE">
            <w:pPr>
              <w:numPr>
                <w:ilvl w:val="0"/>
                <w:numId w:val="1"/>
              </w:numPr>
              <w:contextualSpacing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74BAE">
              <w:rPr>
                <w:rFonts w:ascii="Calibri" w:eastAsia="Times New Roman" w:hAnsi="Calibri" w:cs="Calibri"/>
                <w:sz w:val="20"/>
                <w:szCs w:val="20"/>
                <w:lang w:val="fr-FR"/>
              </w:rPr>
              <w:t>CPTSD</w:t>
            </w:r>
          </w:p>
        </w:tc>
        <w:tc>
          <w:tcPr>
            <w:tcW w:w="210" w:type="pct"/>
          </w:tcPr>
          <w:p w14:paraId="4FE8B03F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15</w:t>
            </w:r>
          </w:p>
        </w:tc>
        <w:tc>
          <w:tcPr>
            <w:tcW w:w="866" w:type="pct"/>
          </w:tcPr>
          <w:p w14:paraId="2CBE3449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66.7% (46.7%, 89.7%)</w:t>
            </w:r>
          </w:p>
        </w:tc>
        <w:tc>
          <w:tcPr>
            <w:tcW w:w="162" w:type="pct"/>
            <w:gridSpan w:val="2"/>
          </w:tcPr>
          <w:p w14:paraId="17E88E5E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5</w:t>
            </w:r>
          </w:p>
        </w:tc>
        <w:tc>
          <w:tcPr>
            <w:tcW w:w="813" w:type="pct"/>
          </w:tcPr>
          <w:p w14:paraId="4FAA6851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60% (40.0%, 100%)</w:t>
            </w:r>
          </w:p>
        </w:tc>
        <w:tc>
          <w:tcPr>
            <w:tcW w:w="217" w:type="pct"/>
            <w:gridSpan w:val="2"/>
          </w:tcPr>
          <w:p w14:paraId="5770BFCB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13</w:t>
            </w:r>
          </w:p>
        </w:tc>
        <w:tc>
          <w:tcPr>
            <w:tcW w:w="812" w:type="pct"/>
          </w:tcPr>
          <w:p w14:paraId="1B7ABCD1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15.4% (0%, 39.6%)</w:t>
            </w:r>
          </w:p>
        </w:tc>
        <w:tc>
          <w:tcPr>
            <w:tcW w:w="217" w:type="pct"/>
            <w:gridSpan w:val="2"/>
          </w:tcPr>
          <w:p w14:paraId="4EAA713F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3</w:t>
            </w:r>
          </w:p>
        </w:tc>
        <w:tc>
          <w:tcPr>
            <w:tcW w:w="892" w:type="pct"/>
          </w:tcPr>
          <w:p w14:paraId="7BC7571F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0% (0%, 56.4%)</w:t>
            </w:r>
          </w:p>
        </w:tc>
      </w:tr>
      <w:tr w:rsidR="00274BAE" w:rsidRPr="00274BAE" w14:paraId="698C805A" w14:textId="77777777" w:rsidTr="00C67D65">
        <w:tc>
          <w:tcPr>
            <w:tcW w:w="5000" w:type="pct"/>
            <w:gridSpan w:val="12"/>
            <w:shd w:val="clear" w:color="auto" w:fill="auto"/>
          </w:tcPr>
          <w:p w14:paraId="54AF70F0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proofErr w:type="spellStart"/>
            <w:r w:rsidRPr="00274BAE">
              <w:rPr>
                <w:rFonts w:ascii="Calibri" w:eastAsia="DengXian" w:hAnsi="Calibri" w:cs="Calibri"/>
                <w:b/>
                <w:bCs/>
                <w:sz w:val="20"/>
                <w:szCs w:val="20"/>
                <w:lang w:val="fr-FR"/>
              </w:rPr>
              <w:t>Secondary</w:t>
            </w:r>
            <w:proofErr w:type="spellEnd"/>
            <w:r w:rsidRPr="00274BAE">
              <w:rPr>
                <w:rFonts w:ascii="Calibri" w:eastAsia="DengXian" w:hAnsi="Calibri" w:cs="Calibri"/>
                <w:b/>
                <w:bCs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274BAE">
              <w:rPr>
                <w:rFonts w:ascii="Calibri" w:eastAsia="DengXian" w:hAnsi="Calibri" w:cs="Calibri"/>
                <w:b/>
                <w:bCs/>
                <w:sz w:val="20"/>
                <w:szCs w:val="20"/>
                <w:lang w:val="fr-FR"/>
              </w:rPr>
              <w:t>outcomes</w:t>
            </w:r>
            <w:proofErr w:type="spellEnd"/>
          </w:p>
        </w:tc>
      </w:tr>
      <w:tr w:rsidR="00274BAE" w:rsidRPr="00274BAE" w14:paraId="3D2C7ACF" w14:textId="77777777" w:rsidTr="00274BAE">
        <w:tc>
          <w:tcPr>
            <w:tcW w:w="811" w:type="pct"/>
          </w:tcPr>
          <w:p w14:paraId="4E24DC61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t xml:space="preserve">Dissociative </w:t>
            </w:r>
            <w:proofErr w:type="spellStart"/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t>symptoms</w:t>
            </w:r>
            <w:proofErr w:type="spellEnd"/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t>,</w:t>
            </w:r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br/>
            </w:r>
            <w:r w:rsidRPr="00274BAE">
              <w:rPr>
                <w:rFonts w:ascii="Calibri" w:eastAsia="DengXian" w:hAnsi="Calibri" w:cs="Calibri"/>
                <w:sz w:val="20"/>
                <w:szCs w:val="20"/>
                <w:lang w:val="en-US"/>
              </w:rPr>
              <w:t>DES-B</w:t>
            </w:r>
          </w:p>
        </w:tc>
        <w:tc>
          <w:tcPr>
            <w:tcW w:w="210" w:type="pct"/>
            <w:vAlign w:val="bottom"/>
          </w:tcPr>
          <w:p w14:paraId="77274D5A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6" w:type="pct"/>
            <w:vAlign w:val="bottom"/>
          </w:tcPr>
          <w:p w14:paraId="39CF66EA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9.4 (6.7, 12.1)</w:t>
            </w:r>
          </w:p>
        </w:tc>
        <w:tc>
          <w:tcPr>
            <w:tcW w:w="162" w:type="pct"/>
            <w:gridSpan w:val="2"/>
            <w:vAlign w:val="bottom"/>
          </w:tcPr>
          <w:p w14:paraId="64ABE42A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3" w:type="pct"/>
            <w:vAlign w:val="bottom"/>
          </w:tcPr>
          <w:p w14:paraId="315D1233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9.2 (4.3, 14.1)</w:t>
            </w:r>
          </w:p>
        </w:tc>
        <w:tc>
          <w:tcPr>
            <w:tcW w:w="217" w:type="pct"/>
            <w:gridSpan w:val="2"/>
            <w:vAlign w:val="bottom"/>
          </w:tcPr>
          <w:p w14:paraId="5A8FFA6E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2" w:type="pct"/>
            <w:vAlign w:val="bottom"/>
          </w:tcPr>
          <w:p w14:paraId="608727E0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7.8 (4.6, 11.0)</w:t>
            </w:r>
          </w:p>
        </w:tc>
        <w:tc>
          <w:tcPr>
            <w:tcW w:w="217" w:type="pct"/>
            <w:gridSpan w:val="2"/>
            <w:vAlign w:val="bottom"/>
          </w:tcPr>
          <w:p w14:paraId="3C119504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pct"/>
            <w:vAlign w:val="bottom"/>
          </w:tcPr>
          <w:p w14:paraId="098E8FBA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11.3 (-5.2, 27.9)</w:t>
            </w:r>
          </w:p>
        </w:tc>
      </w:tr>
      <w:tr w:rsidR="00274BAE" w:rsidRPr="00274BAE" w14:paraId="1B355840" w14:textId="77777777" w:rsidTr="00274BAE">
        <w:tc>
          <w:tcPr>
            <w:tcW w:w="811" w:type="pct"/>
          </w:tcPr>
          <w:p w14:paraId="6E701F6D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proofErr w:type="spellStart"/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t>Depression</w:t>
            </w:r>
            <w:proofErr w:type="spellEnd"/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t>,</w:t>
            </w:r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br/>
              <w:t>PHQ-9</w:t>
            </w:r>
          </w:p>
        </w:tc>
        <w:tc>
          <w:tcPr>
            <w:tcW w:w="210" w:type="pct"/>
            <w:vAlign w:val="bottom"/>
          </w:tcPr>
          <w:p w14:paraId="5E729CB2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6" w:type="pct"/>
            <w:vAlign w:val="bottom"/>
          </w:tcPr>
          <w:p w14:paraId="6DF23B7E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14.4 (11.1, 17.7)</w:t>
            </w:r>
          </w:p>
        </w:tc>
        <w:tc>
          <w:tcPr>
            <w:tcW w:w="162" w:type="pct"/>
            <w:gridSpan w:val="2"/>
            <w:vAlign w:val="bottom"/>
          </w:tcPr>
          <w:p w14:paraId="00E14105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3" w:type="pct"/>
            <w:vAlign w:val="bottom"/>
          </w:tcPr>
          <w:p w14:paraId="5C881430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17.8 (8.0, 27.6)</w:t>
            </w:r>
          </w:p>
        </w:tc>
        <w:tc>
          <w:tcPr>
            <w:tcW w:w="217" w:type="pct"/>
            <w:gridSpan w:val="2"/>
            <w:vAlign w:val="bottom"/>
          </w:tcPr>
          <w:p w14:paraId="6B7B5831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2" w:type="pct"/>
            <w:vAlign w:val="bottom"/>
          </w:tcPr>
          <w:p w14:paraId="75F34489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9.2 (6.1, 12.3)</w:t>
            </w:r>
          </w:p>
        </w:tc>
        <w:tc>
          <w:tcPr>
            <w:tcW w:w="217" w:type="pct"/>
            <w:gridSpan w:val="2"/>
            <w:vAlign w:val="bottom"/>
          </w:tcPr>
          <w:p w14:paraId="10993BFA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2" w:type="pct"/>
            <w:vAlign w:val="bottom"/>
          </w:tcPr>
          <w:p w14:paraId="619E9134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21.5 (-10.3, 53.3)</w:t>
            </w:r>
          </w:p>
        </w:tc>
      </w:tr>
      <w:tr w:rsidR="00274BAE" w:rsidRPr="00274BAE" w14:paraId="16D7FAF7" w14:textId="77777777" w:rsidTr="00274BAE">
        <w:tc>
          <w:tcPr>
            <w:tcW w:w="811" w:type="pct"/>
          </w:tcPr>
          <w:p w14:paraId="6887595A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proofErr w:type="spellStart"/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t>Anxiety</w:t>
            </w:r>
            <w:proofErr w:type="spellEnd"/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t>, GAD-7</w:t>
            </w:r>
          </w:p>
        </w:tc>
        <w:tc>
          <w:tcPr>
            <w:tcW w:w="210" w:type="pct"/>
            <w:vAlign w:val="bottom"/>
          </w:tcPr>
          <w:p w14:paraId="2B7BC430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66" w:type="pct"/>
            <w:vAlign w:val="bottom"/>
          </w:tcPr>
          <w:p w14:paraId="46222DE5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13.4 (10.5, 16.3)</w:t>
            </w:r>
          </w:p>
        </w:tc>
        <w:tc>
          <w:tcPr>
            <w:tcW w:w="162" w:type="pct"/>
            <w:gridSpan w:val="2"/>
            <w:vAlign w:val="bottom"/>
          </w:tcPr>
          <w:p w14:paraId="28477678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3" w:type="pct"/>
            <w:vAlign w:val="bottom"/>
          </w:tcPr>
          <w:p w14:paraId="5898AFFC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18.2 (15.2, 21.2)</w:t>
            </w:r>
          </w:p>
        </w:tc>
        <w:tc>
          <w:tcPr>
            <w:tcW w:w="217" w:type="pct"/>
            <w:gridSpan w:val="2"/>
            <w:vAlign w:val="bottom"/>
          </w:tcPr>
          <w:p w14:paraId="74A440F1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12" w:type="pct"/>
            <w:vAlign w:val="bottom"/>
          </w:tcPr>
          <w:p w14:paraId="5C5C5B0E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6.6 (4.2, 9.0)</w:t>
            </w:r>
          </w:p>
        </w:tc>
        <w:tc>
          <w:tcPr>
            <w:tcW w:w="217" w:type="pct"/>
            <w:gridSpan w:val="2"/>
            <w:vAlign w:val="bottom"/>
          </w:tcPr>
          <w:p w14:paraId="5E1E0B84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2" w:type="pct"/>
            <w:vAlign w:val="bottom"/>
          </w:tcPr>
          <w:p w14:paraId="41ACA237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12.5 (-57.4, 82.4)</w:t>
            </w:r>
          </w:p>
        </w:tc>
      </w:tr>
      <w:tr w:rsidR="00274BAE" w:rsidRPr="00274BAE" w14:paraId="63B123D3" w14:textId="77777777" w:rsidTr="00274BAE">
        <w:tc>
          <w:tcPr>
            <w:tcW w:w="811" w:type="pct"/>
          </w:tcPr>
          <w:p w14:paraId="76C3872E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  <w:lang w:val="fr-FR"/>
              </w:rPr>
              <w:lastRenderedPageBreak/>
              <w:t>Self-compassion</w:t>
            </w:r>
          </w:p>
        </w:tc>
        <w:tc>
          <w:tcPr>
            <w:tcW w:w="210" w:type="pct"/>
            <w:vAlign w:val="bottom"/>
          </w:tcPr>
          <w:p w14:paraId="4625EB6B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6" w:type="pct"/>
            <w:vAlign w:val="bottom"/>
          </w:tcPr>
          <w:p w14:paraId="37C53D84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2.7 (2.3, 3.0)</w:t>
            </w:r>
          </w:p>
        </w:tc>
        <w:tc>
          <w:tcPr>
            <w:tcW w:w="162" w:type="pct"/>
            <w:gridSpan w:val="2"/>
            <w:vAlign w:val="bottom"/>
          </w:tcPr>
          <w:p w14:paraId="24D5BC09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3" w:type="pct"/>
            <w:vAlign w:val="bottom"/>
          </w:tcPr>
          <w:p w14:paraId="369B58E5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1.9 (1.5, 2.4)</w:t>
            </w:r>
          </w:p>
        </w:tc>
        <w:tc>
          <w:tcPr>
            <w:tcW w:w="217" w:type="pct"/>
            <w:gridSpan w:val="2"/>
            <w:vAlign w:val="bottom"/>
          </w:tcPr>
          <w:p w14:paraId="00AE28CE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2" w:type="pct"/>
            <w:vAlign w:val="bottom"/>
          </w:tcPr>
          <w:p w14:paraId="3460119F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3.0 (2.6, 3.5)</w:t>
            </w:r>
          </w:p>
        </w:tc>
        <w:tc>
          <w:tcPr>
            <w:tcW w:w="217" w:type="pct"/>
            <w:gridSpan w:val="2"/>
            <w:vAlign w:val="bottom"/>
          </w:tcPr>
          <w:p w14:paraId="6490CFBC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pct"/>
            <w:vAlign w:val="bottom"/>
          </w:tcPr>
          <w:p w14:paraId="227E55DF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2.3 (0.8, 3.7)</w:t>
            </w:r>
          </w:p>
        </w:tc>
      </w:tr>
      <w:tr w:rsidR="00274BAE" w:rsidRPr="00274BAE" w14:paraId="143F5C16" w14:textId="77777777" w:rsidTr="00274BAE">
        <w:tc>
          <w:tcPr>
            <w:tcW w:w="811" w:type="pct"/>
          </w:tcPr>
          <w:p w14:paraId="1DB8515D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 xml:space="preserve">Intimate partner violence score in past </w:t>
            </w:r>
            <w:proofErr w:type="gramStart"/>
            <w:r w:rsidRPr="00274BAE">
              <w:rPr>
                <w:rFonts w:ascii="Calibri" w:eastAsia="DengXian" w:hAnsi="Calibri" w:cs="Calibri"/>
                <w:sz w:val="20"/>
                <w:szCs w:val="20"/>
              </w:rPr>
              <w:t>6  months</w:t>
            </w:r>
            <w:proofErr w:type="gramEnd"/>
            <w:r w:rsidRPr="00274BAE">
              <w:rPr>
                <w:rFonts w:ascii="Calibri" w:eastAsia="DengXian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210" w:type="pct"/>
          </w:tcPr>
          <w:p w14:paraId="43160BFD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13</w:t>
            </w:r>
          </w:p>
        </w:tc>
        <w:tc>
          <w:tcPr>
            <w:tcW w:w="866" w:type="pct"/>
          </w:tcPr>
          <w:p w14:paraId="3FD6D362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13.0 (5.5, 20.5)</w:t>
            </w:r>
          </w:p>
        </w:tc>
        <w:tc>
          <w:tcPr>
            <w:tcW w:w="162" w:type="pct"/>
            <w:gridSpan w:val="2"/>
          </w:tcPr>
          <w:p w14:paraId="2F7834B6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5</w:t>
            </w:r>
          </w:p>
        </w:tc>
        <w:tc>
          <w:tcPr>
            <w:tcW w:w="813" w:type="pct"/>
          </w:tcPr>
          <w:p w14:paraId="318B095A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sz w:val="20"/>
                <w:szCs w:val="20"/>
              </w:rPr>
              <w:t>32.9 (13.9, 51.9)</w:t>
            </w:r>
          </w:p>
        </w:tc>
        <w:tc>
          <w:tcPr>
            <w:tcW w:w="217" w:type="pct"/>
            <w:gridSpan w:val="2"/>
            <w:vAlign w:val="bottom"/>
          </w:tcPr>
          <w:p w14:paraId="3DF2965D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12" w:type="pct"/>
            <w:vAlign w:val="bottom"/>
          </w:tcPr>
          <w:p w14:paraId="1E7F515E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3.6 (1.0, 6.2)</w:t>
            </w:r>
          </w:p>
        </w:tc>
        <w:tc>
          <w:tcPr>
            <w:tcW w:w="217" w:type="pct"/>
            <w:gridSpan w:val="2"/>
            <w:vAlign w:val="bottom"/>
          </w:tcPr>
          <w:p w14:paraId="156145FD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2" w:type="pct"/>
            <w:vAlign w:val="bottom"/>
          </w:tcPr>
          <w:p w14:paraId="4FC6AF49" w14:textId="77777777" w:rsidR="00274BAE" w:rsidRPr="00274BAE" w:rsidRDefault="00274BAE" w:rsidP="00274BAE">
            <w:pPr>
              <w:rPr>
                <w:rFonts w:ascii="Calibri" w:eastAsia="DengXian" w:hAnsi="Calibri" w:cs="Calibri"/>
                <w:sz w:val="20"/>
                <w:szCs w:val="20"/>
              </w:rPr>
            </w:pPr>
            <w:r w:rsidRPr="00274BAE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10.5 (-8.6, 29.6)</w:t>
            </w:r>
          </w:p>
        </w:tc>
      </w:tr>
    </w:tbl>
    <w:p w14:paraId="506B6173" w14:textId="01D3A388" w:rsidR="00274BAE" w:rsidRPr="00274BAE" w:rsidRDefault="00274BAE" w:rsidP="00274BAE">
      <w:pPr>
        <w:rPr>
          <w:rFonts w:ascii="Calibri" w:eastAsia="DengXian" w:hAnsi="Calibri" w:cs="Times New Roman"/>
        </w:rPr>
      </w:pPr>
      <w:r w:rsidRPr="00274BAE">
        <w:rPr>
          <w:rFonts w:ascii="Calibri" w:eastAsia="DengXian" w:hAnsi="Calibri" w:cs="Times New Roman"/>
        </w:rPr>
        <w:t xml:space="preserve">Note. </w:t>
      </w:r>
      <w:proofErr w:type="gramStart"/>
      <w:r w:rsidRPr="00274BAE">
        <w:rPr>
          <w:rFonts w:ascii="Calibri" w:eastAsia="DengXian" w:hAnsi="Calibri" w:cs="Times New Roman"/>
        </w:rPr>
        <w:t>N,</w:t>
      </w:r>
      <w:proofErr w:type="gramEnd"/>
      <w:r w:rsidRPr="00274BAE">
        <w:rPr>
          <w:rFonts w:ascii="Calibri" w:eastAsia="DengXian" w:hAnsi="Calibri" w:cs="Times New Roman"/>
        </w:rPr>
        <w:t xml:space="preserve"> completed questionnaire. CI</w:t>
      </w:r>
      <w:r>
        <w:rPr>
          <w:rFonts w:ascii="Calibri" w:eastAsia="DengXian" w:hAnsi="Calibri" w:cs="Times New Roman"/>
        </w:rPr>
        <w:t>, c</w:t>
      </w:r>
      <w:r w:rsidRPr="00274BAE">
        <w:rPr>
          <w:rFonts w:ascii="Calibri" w:eastAsia="DengXian" w:hAnsi="Calibri" w:cs="Times New Roman"/>
        </w:rPr>
        <w:t xml:space="preserve">onfidence interval. Confidence intervals for proportions have been calculated using the Clopper-Pearson binomial method.  Confidence intervals for multinomial proportions (from ITQ) have been calculated using the </w:t>
      </w:r>
      <w:proofErr w:type="spellStart"/>
      <w:r w:rsidRPr="00274BAE">
        <w:rPr>
          <w:rFonts w:ascii="Calibri" w:eastAsia="DengXian" w:hAnsi="Calibri" w:cs="Times New Roman"/>
        </w:rPr>
        <w:t>Glaz</w:t>
      </w:r>
      <w:proofErr w:type="spellEnd"/>
      <w:r w:rsidRPr="00274BAE">
        <w:rPr>
          <w:rFonts w:ascii="Calibri" w:eastAsia="DengXian" w:hAnsi="Calibri" w:cs="Times New Roman"/>
        </w:rPr>
        <w:t xml:space="preserve"> and </w:t>
      </w:r>
      <w:proofErr w:type="spellStart"/>
      <w:r w:rsidRPr="00274BAE">
        <w:rPr>
          <w:rFonts w:ascii="Calibri" w:eastAsia="DengXian" w:hAnsi="Calibri" w:cs="Times New Roman"/>
        </w:rPr>
        <w:t>Sison</w:t>
      </w:r>
      <w:proofErr w:type="spellEnd"/>
      <w:r w:rsidRPr="00274BAE">
        <w:rPr>
          <w:rFonts w:ascii="Calibri" w:eastAsia="DengXian" w:hAnsi="Calibri" w:cs="Times New Roman"/>
        </w:rPr>
        <w:t xml:space="preserve"> method.</w:t>
      </w:r>
      <w:r>
        <w:rPr>
          <w:rFonts w:ascii="Calibri" w:eastAsia="DengXian" w:hAnsi="Calibri" w:cs="Times New Roman"/>
        </w:rPr>
        <w:t xml:space="preserve"> </w:t>
      </w:r>
      <w:r w:rsidRPr="00274BAE">
        <w:rPr>
          <w:rFonts w:ascii="Calibri" w:eastAsia="DengXian" w:hAnsi="Calibri" w:cs="Times New Roman"/>
        </w:rPr>
        <w:t>PTSD, post-traumatic stress disorder. CPTSD, complex post-traumatic stress disorder. DSM-5, Diagnostic and Statistical Manual of Mental Disorders, 5th Edition. PHQ-9, Patient Health Questionnaire. GAD-7, Generalised Anxiety Disorder questionnaire.</w:t>
      </w:r>
    </w:p>
    <w:p w14:paraId="5DBC864A" w14:textId="4286590F" w:rsidR="00274BAE" w:rsidRPr="00274BAE" w:rsidRDefault="00274BAE" w:rsidP="00274BAE">
      <w:pPr>
        <w:rPr>
          <w:rFonts w:ascii="Calibri" w:eastAsia="DengXian" w:hAnsi="Calibri" w:cs="Times New Roman"/>
        </w:rPr>
      </w:pPr>
    </w:p>
    <w:p w14:paraId="30B04D72" w14:textId="77777777" w:rsidR="00F73938" w:rsidRDefault="00C67D65"/>
    <w:sectPr w:rsidR="00F73938" w:rsidSect="00274BA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215D7" w14:textId="77777777" w:rsidR="00274BAE" w:rsidRDefault="00274BAE" w:rsidP="00274BAE">
      <w:pPr>
        <w:spacing w:after="0" w:line="240" w:lineRule="auto"/>
      </w:pPr>
      <w:r>
        <w:separator/>
      </w:r>
    </w:p>
  </w:endnote>
  <w:endnote w:type="continuationSeparator" w:id="0">
    <w:p w14:paraId="1A8E90B8" w14:textId="77777777" w:rsidR="00274BAE" w:rsidRDefault="00274BAE" w:rsidP="00274B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28CA30" w14:textId="77777777" w:rsidR="00274BAE" w:rsidRDefault="00274BAE" w:rsidP="00274BAE">
      <w:pPr>
        <w:spacing w:after="0" w:line="240" w:lineRule="auto"/>
      </w:pPr>
      <w:r>
        <w:separator/>
      </w:r>
    </w:p>
  </w:footnote>
  <w:footnote w:type="continuationSeparator" w:id="0">
    <w:p w14:paraId="65562F17" w14:textId="77777777" w:rsidR="00274BAE" w:rsidRDefault="00274BAE" w:rsidP="00274B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35179"/>
    <w:multiLevelType w:val="hybridMultilevel"/>
    <w:tmpl w:val="8BA4A4D4"/>
    <w:lvl w:ilvl="0" w:tplc="287A2024">
      <w:start w:val="14"/>
      <w:numFmt w:val="bullet"/>
      <w:lvlText w:val="-"/>
      <w:lvlJc w:val="left"/>
      <w:pPr>
        <w:ind w:left="810" w:hanging="360"/>
      </w:pPr>
      <w:rPr>
        <w:rFonts w:ascii="Calibri" w:eastAsiaTheme="minorEastAsia" w:hAnsi="Calibri" w:cs="Calibri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 w16cid:durableId="1070612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AF4"/>
    <w:rsid w:val="00274BAE"/>
    <w:rsid w:val="008962AD"/>
    <w:rsid w:val="00906644"/>
    <w:rsid w:val="00963AF4"/>
    <w:rsid w:val="00C67D65"/>
    <w:rsid w:val="00E01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478BDF8"/>
  <w15:chartTrackingRefBased/>
  <w15:docId w15:val="{1785946B-0E0C-40C4-B605-CC9700FD2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4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348</Words>
  <Characters>1987</Characters>
  <Application>Microsoft Office Word</Application>
  <DocSecurity>0</DocSecurity>
  <Lines>16</Lines>
  <Paragraphs>4</Paragraphs>
  <ScaleCrop>false</ScaleCrop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Lewis</dc:creator>
  <cp:keywords/>
  <dc:description/>
  <cp:lastModifiedBy>Natalia Lewis</cp:lastModifiedBy>
  <cp:revision>3</cp:revision>
  <dcterms:created xsi:type="dcterms:W3CDTF">2022-02-07T15:55:00Z</dcterms:created>
  <dcterms:modified xsi:type="dcterms:W3CDTF">2022-05-27T08:22:00Z</dcterms:modified>
</cp:coreProperties>
</file>