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7898D" w14:textId="3096290A" w:rsidR="00A31823" w:rsidRDefault="00FD3A09">
      <w:r w:rsidRPr="00BE344A">
        <w:rPr>
          <w:rFonts w:cs="Times New Roman"/>
          <w:b/>
          <w:bCs/>
          <w:noProof/>
        </w:rPr>
        <w:drawing>
          <wp:inline distT="0" distB="0" distL="0" distR="0" wp14:anchorId="1EEC04C8" wp14:editId="5F8024DA">
            <wp:extent cx="5727700" cy="4034790"/>
            <wp:effectExtent l="0" t="0" r="0" b="381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3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138B5" w14:textId="37D94FAF" w:rsidR="00FD3A09" w:rsidRDefault="00FD3A09">
      <w:r>
        <w:rPr>
          <w:rStyle w:val="10"/>
          <w:rFonts w:cs="Times New Roman"/>
        </w:rPr>
        <w:t>Supplementa</w:t>
      </w:r>
      <w:r w:rsidR="003B4536">
        <w:rPr>
          <w:rStyle w:val="10"/>
          <w:rFonts w:cs="Times New Roman"/>
        </w:rPr>
        <w:t>ry</w:t>
      </w:r>
      <w:r>
        <w:rPr>
          <w:rStyle w:val="10"/>
          <w:rFonts w:cs="Times New Roman"/>
        </w:rPr>
        <w:t xml:space="preserve"> Material S4: </w:t>
      </w:r>
      <w:r w:rsidRPr="00D36D41">
        <w:rPr>
          <w:b/>
          <w:bCs/>
        </w:rPr>
        <w:t>Correlation</w:t>
      </w:r>
      <w:r>
        <w:rPr>
          <w:b/>
          <w:bCs/>
        </w:rPr>
        <w:t>s</w:t>
      </w:r>
      <w:r w:rsidRPr="00D36D41">
        <w:rPr>
          <w:b/>
          <w:bCs/>
        </w:rPr>
        <w:t xml:space="preserve"> </w:t>
      </w:r>
      <w:r>
        <w:rPr>
          <w:b/>
          <w:bCs/>
        </w:rPr>
        <w:t>of</w:t>
      </w:r>
      <w:r w:rsidRPr="00D36D41">
        <w:rPr>
          <w:b/>
          <w:bCs/>
        </w:rPr>
        <w:t xml:space="preserve"> improved exercise performance after high-intensity interval training (HIIT) to changes in left ventricular (LV) geometry, function, and fibrosis severity</w:t>
      </w:r>
      <w:r w:rsidRPr="006E04CB">
        <w:t>.</w:t>
      </w:r>
      <w:r w:rsidRPr="008955EA">
        <w:rPr>
          <w:b/>
          <w:bCs/>
        </w:rPr>
        <w:t xml:space="preserve"> </w:t>
      </w:r>
      <w:r w:rsidRPr="008955EA">
        <w:t xml:space="preserve">Normalized </w:t>
      </w:r>
      <w:r w:rsidRPr="008955EA">
        <w:sym w:font="Symbol" w:char="F044"/>
      </w:r>
      <w:r w:rsidRPr="008955EA">
        <w:t xml:space="preserve">parameters were calculated as [(parameters after HIIT-parameters before HIIT)/parameters before HIIT]. </w:t>
      </w:r>
      <w:r>
        <w:rPr>
          <w:b/>
          <w:bCs/>
        </w:rPr>
        <w:t>(A)</w:t>
      </w:r>
      <w:r w:rsidRPr="006E04CB">
        <w:rPr>
          <w:b/>
          <w:bCs/>
        </w:rPr>
        <w:t xml:space="preserve"> </w:t>
      </w:r>
      <w:r w:rsidRPr="008955EA">
        <w:t>Normalized changes of peak oxygen consumption (</w:t>
      </w:r>
      <w:r w:rsidRPr="008955EA">
        <w:sym w:font="Symbol" w:char="F044"/>
      </w:r>
      <m:oMath>
        <m:acc>
          <m:accPr>
            <m:chr m:val="̇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</m:acc>
      </m:oMath>
      <w:r w:rsidRPr="008955EA">
        <w:t>O</w:t>
      </w:r>
      <w:r w:rsidRPr="008955EA">
        <w:rPr>
          <w:vertAlign w:val="subscript"/>
        </w:rPr>
        <w:t>2peak</w:t>
      </w:r>
      <w:r w:rsidRPr="008955EA">
        <w:t>) correlated positively with changes of normalized oxygen uptake efficiency slope (</w:t>
      </w:r>
      <w:r w:rsidRPr="008955EA">
        <w:sym w:font="Symbol" w:char="F044"/>
      </w:r>
      <w:r w:rsidRPr="008955EA">
        <w:t>OUES), but inversely correlated with changes of the normalized end-systolic volume (</w:t>
      </w:r>
      <w:r w:rsidRPr="008955EA">
        <w:sym w:font="Symbol" w:char="F044"/>
      </w:r>
      <w:r w:rsidRPr="008955EA">
        <w:t>LVESV)</w:t>
      </w:r>
      <w:r>
        <w:t xml:space="preserve">. </w:t>
      </w:r>
      <w:r>
        <w:rPr>
          <w:b/>
          <w:bCs/>
        </w:rPr>
        <w:t>(B)</w:t>
      </w:r>
      <w:r>
        <w:t xml:space="preserve"> </w:t>
      </w:r>
      <w:r w:rsidRPr="008955EA">
        <w:t>Normalized changes of cardiac output during exercise (</w:t>
      </w:r>
      <w:r w:rsidRPr="008955EA">
        <w:sym w:font="Symbol" w:char="F044"/>
      </w:r>
      <w:proofErr w:type="spellStart"/>
      <w:r w:rsidRPr="008955EA">
        <w:t>CO</w:t>
      </w:r>
      <w:r w:rsidRPr="008955EA">
        <w:rPr>
          <w:vertAlign w:val="subscript"/>
        </w:rPr>
        <w:t>ex</w:t>
      </w:r>
      <w:proofErr w:type="spellEnd"/>
      <w:r w:rsidRPr="008955EA">
        <w:t>) showed an inverse correlation with the normalized change of global ECV fraction (</w:t>
      </w:r>
      <w:r w:rsidRPr="008955EA">
        <w:sym w:font="Symbol" w:char="F044"/>
      </w:r>
      <w:r w:rsidRPr="008955EA">
        <w:t>Global ECV)</w:t>
      </w:r>
      <w:r>
        <w:t>.</w:t>
      </w:r>
      <w:r w:rsidRPr="008955EA">
        <w:t xml:space="preserve"> </w:t>
      </w:r>
      <w:r>
        <w:rPr>
          <w:b/>
          <w:bCs/>
        </w:rPr>
        <w:t>(C)</w:t>
      </w:r>
      <w:r w:rsidRPr="008955EA">
        <w:t xml:space="preserve"> </w:t>
      </w:r>
      <w:r w:rsidRPr="008955EA">
        <w:sym w:font="Symbol" w:char="F044"/>
      </w:r>
      <w:proofErr w:type="spellStart"/>
      <w:r w:rsidRPr="008955EA">
        <w:t>CO</w:t>
      </w:r>
      <w:r w:rsidRPr="008955EA">
        <w:rPr>
          <w:vertAlign w:val="subscript"/>
        </w:rPr>
        <w:t>ex</w:t>
      </w:r>
      <w:proofErr w:type="spellEnd"/>
      <w:r w:rsidRPr="008955EA">
        <w:t xml:space="preserve"> </w:t>
      </w:r>
      <w:r>
        <w:t xml:space="preserve">negative </w:t>
      </w:r>
      <w:r w:rsidRPr="008955EA">
        <w:t>partial correlat</w:t>
      </w:r>
      <w:r>
        <w:t xml:space="preserve">ion </w:t>
      </w:r>
      <w:r w:rsidRPr="008955EA">
        <w:t>with the normalized change of apical ECV fraction (</w:t>
      </w:r>
      <w:r w:rsidRPr="008955EA">
        <w:sym w:font="Symbol" w:char="F044"/>
      </w:r>
      <w:r w:rsidRPr="008955EA">
        <w:t xml:space="preserve"> </w:t>
      </w:r>
      <w:proofErr w:type="spellStart"/>
      <w:r w:rsidRPr="008955EA">
        <w:t>ECVapex</w:t>
      </w:r>
      <w:proofErr w:type="spellEnd"/>
      <w:r w:rsidRPr="008955EA">
        <w:t>) after controlling the LV mass effect</w:t>
      </w:r>
      <w:r>
        <w:t>.</w:t>
      </w:r>
    </w:p>
    <w:sectPr w:rsidR="00FD3A09" w:rsidSect="00D63CA2">
      <w:footerReference w:type="even" r:id="rId7"/>
      <w:footerReference w:type="default" r:id="rId8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7E5FD" w14:textId="77777777" w:rsidR="00B56CA6" w:rsidRDefault="00B56CA6" w:rsidP="00FD3A09">
      <w:r>
        <w:separator/>
      </w:r>
    </w:p>
  </w:endnote>
  <w:endnote w:type="continuationSeparator" w:id="0">
    <w:p w14:paraId="0D6683DA" w14:textId="77777777" w:rsidR="00B56CA6" w:rsidRDefault="00B56CA6" w:rsidP="00FD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(本文 CS 字型)">
    <w:altName w:val="新細明體"/>
    <w:panose1 w:val="020B0604020202020204"/>
    <w:charset w:val="88"/>
    <w:family w:val="roman"/>
    <w:notTrueType/>
    <w:pitch w:val="default"/>
  </w:font>
  <w:font w:name="標楷體">
    <w:altName w:val="微軟正黑體"/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432821367"/>
      <w:docPartObj>
        <w:docPartGallery w:val="Page Numbers (Bottom of Page)"/>
        <w:docPartUnique/>
      </w:docPartObj>
    </w:sdtPr>
    <w:sdtContent>
      <w:p w14:paraId="52491CBC" w14:textId="0B519EF9" w:rsidR="00FD3A09" w:rsidRDefault="00FD3A09" w:rsidP="00105A9D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0447D1D2" w14:textId="77777777" w:rsidR="00FD3A09" w:rsidRDefault="00FD3A0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410386350"/>
      <w:docPartObj>
        <w:docPartGallery w:val="Page Numbers (Bottom of Page)"/>
        <w:docPartUnique/>
      </w:docPartObj>
    </w:sdtPr>
    <w:sdtContent>
      <w:p w14:paraId="78D55E47" w14:textId="4A343DB4" w:rsidR="00FD3A09" w:rsidRDefault="00FD3A09" w:rsidP="00105A9D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22357BA6" w14:textId="77777777" w:rsidR="00FD3A09" w:rsidRDefault="00FD3A0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8B3BA" w14:textId="77777777" w:rsidR="00B56CA6" w:rsidRDefault="00B56CA6" w:rsidP="00FD3A09">
      <w:r>
        <w:separator/>
      </w:r>
    </w:p>
  </w:footnote>
  <w:footnote w:type="continuationSeparator" w:id="0">
    <w:p w14:paraId="72319041" w14:textId="77777777" w:rsidR="00B56CA6" w:rsidRDefault="00B56CA6" w:rsidP="00FD3A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A09"/>
    <w:rsid w:val="000062E0"/>
    <w:rsid w:val="000079F2"/>
    <w:rsid w:val="00011383"/>
    <w:rsid w:val="00035992"/>
    <w:rsid w:val="000577D8"/>
    <w:rsid w:val="000A1751"/>
    <w:rsid w:val="000C57CB"/>
    <w:rsid w:val="000D2F8D"/>
    <w:rsid w:val="000D4635"/>
    <w:rsid w:val="000F418D"/>
    <w:rsid w:val="001F4D5E"/>
    <w:rsid w:val="00211D00"/>
    <w:rsid w:val="00240E74"/>
    <w:rsid w:val="00247D6E"/>
    <w:rsid w:val="00273B6F"/>
    <w:rsid w:val="002937DC"/>
    <w:rsid w:val="002C5C76"/>
    <w:rsid w:val="003105D1"/>
    <w:rsid w:val="0033222E"/>
    <w:rsid w:val="00375572"/>
    <w:rsid w:val="003B4103"/>
    <w:rsid w:val="003B4536"/>
    <w:rsid w:val="00441648"/>
    <w:rsid w:val="004823E9"/>
    <w:rsid w:val="00487EA1"/>
    <w:rsid w:val="00523C69"/>
    <w:rsid w:val="005A1CAC"/>
    <w:rsid w:val="005A75BE"/>
    <w:rsid w:val="00685B99"/>
    <w:rsid w:val="0072659D"/>
    <w:rsid w:val="007371DC"/>
    <w:rsid w:val="007700BE"/>
    <w:rsid w:val="00786A41"/>
    <w:rsid w:val="008518C3"/>
    <w:rsid w:val="00863295"/>
    <w:rsid w:val="00873E9F"/>
    <w:rsid w:val="008842E0"/>
    <w:rsid w:val="008C3FDF"/>
    <w:rsid w:val="008C5303"/>
    <w:rsid w:val="00914E2E"/>
    <w:rsid w:val="00931D6C"/>
    <w:rsid w:val="00950205"/>
    <w:rsid w:val="00955606"/>
    <w:rsid w:val="009B338F"/>
    <w:rsid w:val="009D28EE"/>
    <w:rsid w:val="00A045A4"/>
    <w:rsid w:val="00A16438"/>
    <w:rsid w:val="00A31823"/>
    <w:rsid w:val="00A703C5"/>
    <w:rsid w:val="00A952F1"/>
    <w:rsid w:val="00AA2B78"/>
    <w:rsid w:val="00AA5846"/>
    <w:rsid w:val="00B56CA6"/>
    <w:rsid w:val="00B74BC7"/>
    <w:rsid w:val="00BD0262"/>
    <w:rsid w:val="00BE5BBF"/>
    <w:rsid w:val="00C07C80"/>
    <w:rsid w:val="00C1677F"/>
    <w:rsid w:val="00C80FB0"/>
    <w:rsid w:val="00C96A29"/>
    <w:rsid w:val="00CB3B50"/>
    <w:rsid w:val="00D45A83"/>
    <w:rsid w:val="00D468B4"/>
    <w:rsid w:val="00D63CA2"/>
    <w:rsid w:val="00D702D7"/>
    <w:rsid w:val="00DD0FD1"/>
    <w:rsid w:val="00E419B2"/>
    <w:rsid w:val="00EF09B1"/>
    <w:rsid w:val="00FC3435"/>
    <w:rsid w:val="00FD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99846B"/>
  <w15:chartTrackingRefBased/>
  <w15:docId w15:val="{D896B8D4-29E2-AE4E-B79F-D991CDE0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 (本文 CS 字型)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aliases w:val="Steele"/>
    <w:basedOn w:val="a"/>
    <w:link w:val="10"/>
    <w:uiPriority w:val="9"/>
    <w:qFormat/>
    <w:rsid w:val="00FD3A09"/>
    <w:pPr>
      <w:outlineLvl w:val="0"/>
    </w:pPr>
    <w:rPr>
      <w:rFonts w:cs="標楷體"/>
      <w:b/>
      <w:bCs/>
      <w:color w:val="000000" w:themeColor="text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Steele 字元"/>
    <w:basedOn w:val="a0"/>
    <w:link w:val="1"/>
    <w:uiPriority w:val="9"/>
    <w:rsid w:val="00FD3A09"/>
    <w:rPr>
      <w:rFonts w:cs="標楷體"/>
      <w:b/>
      <w:bCs/>
      <w:color w:val="000000" w:themeColor="text1"/>
      <w14:ligatures w14:val="none"/>
    </w:rPr>
  </w:style>
  <w:style w:type="paragraph" w:styleId="a3">
    <w:name w:val="footer"/>
    <w:basedOn w:val="a"/>
    <w:link w:val="a4"/>
    <w:uiPriority w:val="99"/>
    <w:unhideWhenUsed/>
    <w:rsid w:val="00FD3A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FD3A09"/>
    <w:rPr>
      <w:sz w:val="20"/>
      <w:szCs w:val="20"/>
    </w:rPr>
  </w:style>
  <w:style w:type="character" w:styleId="a5">
    <w:name w:val="page number"/>
    <w:basedOn w:val="a0"/>
    <w:uiPriority w:val="99"/>
    <w:semiHidden/>
    <w:unhideWhenUsed/>
    <w:rsid w:val="00FD3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725</Characters>
  <Application>Microsoft Office Word</Application>
  <DocSecurity>0</DocSecurity>
  <Lines>6</Lines>
  <Paragraphs>1</Paragraphs>
  <ScaleCrop>false</ScaleCrop>
  <Company>CGU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許智欽</dc:creator>
  <cp:keywords/>
  <dc:description/>
  <cp:lastModifiedBy>許智欽</cp:lastModifiedBy>
  <cp:revision>2</cp:revision>
  <dcterms:created xsi:type="dcterms:W3CDTF">2022-10-26T12:34:00Z</dcterms:created>
  <dcterms:modified xsi:type="dcterms:W3CDTF">2022-10-27T05:49:00Z</dcterms:modified>
</cp:coreProperties>
</file>