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EFED2" w14:textId="5BAA47A1" w:rsidR="0096489E" w:rsidRPr="00310C8E" w:rsidRDefault="0096489E" w:rsidP="0096489E">
      <w:pPr>
        <w:pStyle w:val="1"/>
        <w:rPr>
          <w:rFonts w:cs="Times New Roman"/>
          <w:b w:val="0"/>
          <w:bCs w:val="0"/>
        </w:rPr>
      </w:pPr>
      <w:bookmarkStart w:id="0" w:name="_Toc46295148"/>
      <w:bookmarkStart w:id="1" w:name="_Toc46349068"/>
      <w:bookmarkStart w:id="2" w:name="_Toc46380707"/>
      <w:bookmarkStart w:id="3" w:name="_Toc51880507"/>
      <w:r>
        <w:rPr>
          <w:rFonts w:cs="Times New Roman"/>
        </w:rPr>
        <w:t>Supplement</w:t>
      </w:r>
      <w:r>
        <w:rPr>
          <w:rFonts w:cs="Times New Roman"/>
        </w:rPr>
        <w:t>ary Material S8:</w:t>
      </w:r>
      <w:r w:rsidRPr="00310C8E">
        <w:rPr>
          <w:rFonts w:cs="Times New Roman"/>
          <w:b w:val="0"/>
          <w:bCs w:val="0"/>
        </w:rPr>
        <w:t xml:space="preserve"> </w:t>
      </w:r>
      <w:r w:rsidRPr="00417A5F">
        <w:rPr>
          <w:rFonts w:cs="Times New Roman"/>
        </w:rPr>
        <w:t>Proteomic profiles of cardiac fibroblasts treated with serum post- and pre-high-intensity interval training (HIIT) serum.</w:t>
      </w:r>
      <w:bookmarkEnd w:id="0"/>
      <w:bookmarkEnd w:id="1"/>
      <w:bookmarkEnd w:id="2"/>
      <w:bookmarkEnd w:id="3"/>
    </w:p>
    <w:tbl>
      <w:tblPr>
        <w:tblStyle w:val="6-3"/>
        <w:tblW w:w="13750" w:type="dxa"/>
        <w:tblLook w:val="04A0" w:firstRow="1" w:lastRow="0" w:firstColumn="1" w:lastColumn="0" w:noHBand="0" w:noVBand="1"/>
      </w:tblPr>
      <w:tblGrid>
        <w:gridCol w:w="1190"/>
        <w:gridCol w:w="5099"/>
        <w:gridCol w:w="1417"/>
        <w:gridCol w:w="876"/>
        <w:gridCol w:w="1047"/>
        <w:gridCol w:w="1309"/>
        <w:gridCol w:w="1276"/>
        <w:gridCol w:w="1536"/>
      </w:tblGrid>
      <w:tr w:rsidR="0096489E" w:rsidRPr="00D05F96" w14:paraId="208D29E5" w14:textId="77777777" w:rsidTr="00AB0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vMerge w:val="restart"/>
            <w:tcBorders>
              <w:top w:val="single" w:sz="8" w:space="0" w:color="000000" w:themeColor="text1"/>
              <w:bottom w:val="single" w:sz="4" w:space="0" w:color="000000" w:themeColor="text1"/>
            </w:tcBorders>
            <w:noWrap/>
            <w:hideMark/>
          </w:tcPr>
          <w:p w14:paraId="40C2937C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rPr>
                <w:rFonts w:eastAsia="新細明體" w:cs="Times New Roman"/>
                <w:kern w:val="0"/>
              </w:rPr>
            </w:pPr>
            <w:r w:rsidRPr="00A41C3D">
              <w:rPr>
                <w:rFonts w:eastAsia="新細明體" w:cs="Times New Roman"/>
                <w:kern w:val="0"/>
              </w:rPr>
              <w:t>ID</w:t>
            </w:r>
          </w:p>
        </w:tc>
        <w:tc>
          <w:tcPr>
            <w:tcW w:w="5099" w:type="dxa"/>
            <w:vMerge w:val="restart"/>
            <w:tcBorders>
              <w:top w:val="single" w:sz="8" w:space="0" w:color="000000" w:themeColor="text1"/>
              <w:bottom w:val="single" w:sz="4" w:space="0" w:color="000000" w:themeColor="text1"/>
            </w:tcBorders>
            <w:noWrap/>
            <w:hideMark/>
          </w:tcPr>
          <w:p w14:paraId="03A0C3AF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A41C3D">
              <w:rPr>
                <w:rFonts w:eastAsia="新細明體" w:cs="Times New Roman"/>
                <w:kern w:val="0"/>
              </w:rPr>
              <w:t>Protein Name</w:t>
            </w:r>
          </w:p>
        </w:tc>
        <w:tc>
          <w:tcPr>
            <w:tcW w:w="1417" w:type="dxa"/>
            <w:vMerge w:val="restart"/>
            <w:tcBorders>
              <w:top w:val="single" w:sz="8" w:space="0" w:color="000000" w:themeColor="text1"/>
              <w:bottom w:val="single" w:sz="4" w:space="0" w:color="000000" w:themeColor="text1"/>
            </w:tcBorders>
            <w:noWrap/>
            <w:hideMark/>
          </w:tcPr>
          <w:p w14:paraId="497FB690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A41C3D">
              <w:rPr>
                <w:rFonts w:eastAsia="新細明體" w:cs="Times New Roman"/>
                <w:kern w:val="0"/>
              </w:rPr>
              <w:t>Gene Name</w:t>
            </w:r>
          </w:p>
        </w:tc>
        <w:tc>
          <w:tcPr>
            <w:tcW w:w="876" w:type="dxa"/>
            <w:vMerge w:val="restart"/>
            <w:tcBorders>
              <w:top w:val="single" w:sz="8" w:space="0" w:color="000000" w:themeColor="text1"/>
              <w:bottom w:val="single" w:sz="4" w:space="0" w:color="000000" w:themeColor="text1"/>
            </w:tcBorders>
            <w:noWrap/>
            <w:hideMark/>
          </w:tcPr>
          <w:p w14:paraId="438B8FAC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A41C3D">
              <w:rPr>
                <w:rFonts w:eastAsia="新細明體" w:cs="Times New Roman"/>
                <w:kern w:val="0"/>
              </w:rPr>
              <w:t>FC</w:t>
            </w:r>
          </w:p>
        </w:tc>
        <w:tc>
          <w:tcPr>
            <w:tcW w:w="1047" w:type="dxa"/>
            <w:vMerge w:val="restart"/>
            <w:tcBorders>
              <w:top w:val="single" w:sz="8" w:space="0" w:color="000000" w:themeColor="text1"/>
              <w:bottom w:val="single" w:sz="4" w:space="0" w:color="000000" w:themeColor="text1"/>
            </w:tcBorders>
          </w:tcPr>
          <w:p w14:paraId="5C139FC3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17A5F">
              <w:rPr>
                <w:rFonts w:eastAsia="新細明體" w:cs="Times New Roman"/>
                <w:i/>
                <w:iCs/>
                <w:kern w:val="0"/>
              </w:rPr>
              <w:t>P</w:t>
            </w:r>
            <w:r w:rsidRPr="00A41C3D">
              <w:rPr>
                <w:rFonts w:eastAsia="新細明體" w:cs="Times New Roman"/>
                <w:kern w:val="0"/>
              </w:rPr>
              <w:t xml:space="preserve"> </w:t>
            </w:r>
            <w:r>
              <w:rPr>
                <w:rFonts w:eastAsia="新細明體" w:cs="Times New Roman"/>
                <w:kern w:val="0"/>
              </w:rPr>
              <w:t>v</w:t>
            </w:r>
            <w:r w:rsidRPr="00A41C3D">
              <w:rPr>
                <w:rFonts w:eastAsia="新細明體" w:cs="Times New Roman"/>
                <w:kern w:val="0"/>
              </w:rPr>
              <w:t>alue</w:t>
            </w:r>
          </w:p>
        </w:tc>
        <w:tc>
          <w:tcPr>
            <w:tcW w:w="4121" w:type="dxa"/>
            <w:gridSpan w:val="3"/>
            <w:tcBorders>
              <w:top w:val="single" w:sz="8" w:space="0" w:color="000000" w:themeColor="text1"/>
              <w:bottom w:val="nil"/>
            </w:tcBorders>
            <w:noWrap/>
            <w:hideMark/>
          </w:tcPr>
          <w:p w14:paraId="77E4D35A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A41C3D">
              <w:rPr>
                <w:rFonts w:eastAsia="新細明體" w:cs="Times New Roman"/>
                <w:kern w:val="0"/>
              </w:rPr>
              <w:t>Predicted Cellular Behaviors</w:t>
            </w:r>
          </w:p>
        </w:tc>
      </w:tr>
      <w:tr w:rsidR="0096489E" w:rsidRPr="00D05F96" w14:paraId="5AC837CF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vMerge/>
            <w:tcBorders>
              <w:top w:val="nil"/>
              <w:bottom w:val="single" w:sz="4" w:space="0" w:color="000000" w:themeColor="text1"/>
            </w:tcBorders>
            <w:noWrap/>
          </w:tcPr>
          <w:p w14:paraId="628CF5F4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rPr>
                <w:rFonts w:eastAsia="新細明體" w:cs="Times New Roman"/>
                <w:kern w:val="0"/>
              </w:rPr>
            </w:pPr>
          </w:p>
        </w:tc>
        <w:tc>
          <w:tcPr>
            <w:tcW w:w="5099" w:type="dxa"/>
            <w:vMerge/>
            <w:tcBorders>
              <w:top w:val="nil"/>
              <w:bottom w:val="single" w:sz="4" w:space="0" w:color="000000" w:themeColor="text1"/>
            </w:tcBorders>
            <w:noWrap/>
          </w:tcPr>
          <w:p w14:paraId="54C48195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b/>
                <w:bCs/>
                <w:kern w:val="0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000000" w:themeColor="text1"/>
            </w:tcBorders>
            <w:noWrap/>
          </w:tcPr>
          <w:p w14:paraId="11AC1935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b/>
                <w:bCs/>
                <w:kern w:val="0"/>
              </w:rPr>
            </w:pPr>
          </w:p>
        </w:tc>
        <w:tc>
          <w:tcPr>
            <w:tcW w:w="876" w:type="dxa"/>
            <w:vMerge/>
            <w:tcBorders>
              <w:top w:val="nil"/>
              <w:bottom w:val="single" w:sz="4" w:space="0" w:color="000000" w:themeColor="text1"/>
            </w:tcBorders>
            <w:noWrap/>
          </w:tcPr>
          <w:p w14:paraId="124FC532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b/>
                <w:bCs/>
                <w:kern w:val="0"/>
              </w:rPr>
            </w:pPr>
          </w:p>
        </w:tc>
        <w:tc>
          <w:tcPr>
            <w:tcW w:w="1047" w:type="dxa"/>
            <w:vMerge/>
            <w:tcBorders>
              <w:top w:val="nil"/>
              <w:bottom w:val="single" w:sz="4" w:space="0" w:color="000000" w:themeColor="text1"/>
            </w:tcBorders>
          </w:tcPr>
          <w:p w14:paraId="194CD8D2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b/>
                <w:bCs/>
                <w:kern w:val="0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426B8F8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b/>
                <w:bCs/>
                <w:kern w:val="0"/>
              </w:rPr>
            </w:pPr>
            <w:r w:rsidRPr="00A41C3D">
              <w:rPr>
                <w:rFonts w:eastAsia="新細明體" w:cs="Times New Roman"/>
                <w:b/>
                <w:bCs/>
                <w:kern w:val="0"/>
              </w:rPr>
              <w:t>Movement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C92E346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b/>
                <w:bCs/>
                <w:kern w:val="0"/>
              </w:rPr>
            </w:pPr>
            <w:r w:rsidRPr="00A41C3D">
              <w:rPr>
                <w:rFonts w:eastAsia="新細明體" w:cs="Times New Roman"/>
                <w:b/>
                <w:bCs/>
                <w:kern w:val="0"/>
              </w:rPr>
              <w:t>Death</w:t>
            </w:r>
          </w:p>
        </w:tc>
        <w:tc>
          <w:tcPr>
            <w:tcW w:w="15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A25E4D3" w14:textId="77777777" w:rsidR="0096489E" w:rsidRPr="00A41C3D" w:rsidRDefault="0096489E" w:rsidP="00AB092B">
            <w:pPr>
              <w:widowControl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b/>
                <w:bCs/>
                <w:kern w:val="0"/>
              </w:rPr>
            </w:pPr>
            <w:r w:rsidRPr="00A41C3D">
              <w:rPr>
                <w:rFonts w:eastAsia="新細明體" w:cs="Times New Roman"/>
                <w:b/>
                <w:bCs/>
                <w:kern w:val="0"/>
              </w:rPr>
              <w:t>Proliferation</w:t>
            </w:r>
          </w:p>
        </w:tc>
      </w:tr>
      <w:tr w:rsidR="0096489E" w:rsidRPr="0042396D" w14:paraId="5F75B622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single" w:sz="4" w:space="0" w:color="000000" w:themeColor="text1"/>
            </w:tcBorders>
            <w:noWrap/>
            <w:hideMark/>
          </w:tcPr>
          <w:p w14:paraId="4E11F324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P26358</w:t>
            </w:r>
          </w:p>
        </w:tc>
        <w:tc>
          <w:tcPr>
            <w:tcW w:w="5099" w:type="dxa"/>
            <w:tcBorders>
              <w:top w:val="single" w:sz="4" w:space="0" w:color="000000" w:themeColor="text1"/>
            </w:tcBorders>
            <w:noWrap/>
            <w:hideMark/>
          </w:tcPr>
          <w:p w14:paraId="21A977F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DNA (cytosine-5)-methyltransferase 1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  <w:noWrap/>
            <w:hideMark/>
          </w:tcPr>
          <w:p w14:paraId="7D6CB21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DNMT1</w:t>
            </w:r>
          </w:p>
        </w:tc>
        <w:tc>
          <w:tcPr>
            <w:tcW w:w="876" w:type="dxa"/>
            <w:tcBorders>
              <w:top w:val="single" w:sz="4" w:space="0" w:color="000000" w:themeColor="text1"/>
            </w:tcBorders>
            <w:noWrap/>
            <w:hideMark/>
          </w:tcPr>
          <w:p w14:paraId="4DF941B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</w:rPr>
            </w:pPr>
            <w:r w:rsidRPr="0042396D">
              <w:rPr>
                <w:rFonts w:cs="Times New Roman"/>
                <w:color w:val="000000"/>
              </w:rPr>
              <w:t>3.9933</w:t>
            </w:r>
          </w:p>
        </w:tc>
        <w:tc>
          <w:tcPr>
            <w:tcW w:w="1047" w:type="dxa"/>
            <w:tcBorders>
              <w:top w:val="single" w:sz="4" w:space="0" w:color="000000" w:themeColor="text1"/>
            </w:tcBorders>
          </w:tcPr>
          <w:p w14:paraId="6E5B2B8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0.0969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noWrap/>
            <w:hideMark/>
          </w:tcPr>
          <w:p w14:paraId="3AA295C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  <w:highlight w:val="green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0A59510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536" w:type="dxa"/>
            <w:tcBorders>
              <w:top w:val="single" w:sz="4" w:space="0" w:color="auto"/>
            </w:tcBorders>
            <w:noWrap/>
            <w:hideMark/>
          </w:tcPr>
          <w:p w14:paraId="1F857F6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6489E" w:rsidRPr="0042396D" w14:paraId="3043C507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41D93222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P02774</w:t>
            </w:r>
          </w:p>
        </w:tc>
        <w:tc>
          <w:tcPr>
            <w:tcW w:w="5099" w:type="dxa"/>
            <w:noWrap/>
            <w:hideMark/>
          </w:tcPr>
          <w:p w14:paraId="44651EE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Vitamin D-binding protein</w:t>
            </w:r>
          </w:p>
        </w:tc>
        <w:tc>
          <w:tcPr>
            <w:tcW w:w="1417" w:type="dxa"/>
            <w:noWrap/>
            <w:hideMark/>
          </w:tcPr>
          <w:p w14:paraId="765ED0D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GC</w:t>
            </w:r>
          </w:p>
        </w:tc>
        <w:tc>
          <w:tcPr>
            <w:tcW w:w="876" w:type="dxa"/>
            <w:noWrap/>
            <w:hideMark/>
          </w:tcPr>
          <w:p w14:paraId="2E7DC06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2.1812</w:t>
            </w:r>
          </w:p>
        </w:tc>
        <w:tc>
          <w:tcPr>
            <w:tcW w:w="1047" w:type="dxa"/>
          </w:tcPr>
          <w:p w14:paraId="294B57E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0.051</w:t>
            </w:r>
          </w:p>
        </w:tc>
        <w:tc>
          <w:tcPr>
            <w:tcW w:w="1309" w:type="dxa"/>
            <w:noWrap/>
            <w:hideMark/>
          </w:tcPr>
          <w:p w14:paraId="4A7932D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26A0DCE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536" w:type="dxa"/>
            <w:noWrap/>
            <w:hideMark/>
          </w:tcPr>
          <w:p w14:paraId="0446EEC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4CC5F07C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32EA6ADF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Q9UMX0</w:t>
            </w:r>
          </w:p>
        </w:tc>
        <w:tc>
          <w:tcPr>
            <w:tcW w:w="5099" w:type="dxa"/>
            <w:noWrap/>
            <w:hideMark/>
          </w:tcPr>
          <w:p w14:paraId="6612B1D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Ubiquilin-1</w:t>
            </w:r>
          </w:p>
        </w:tc>
        <w:tc>
          <w:tcPr>
            <w:tcW w:w="1417" w:type="dxa"/>
            <w:noWrap/>
            <w:hideMark/>
          </w:tcPr>
          <w:p w14:paraId="763E8F1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UBQLN1</w:t>
            </w:r>
          </w:p>
        </w:tc>
        <w:tc>
          <w:tcPr>
            <w:tcW w:w="876" w:type="dxa"/>
            <w:noWrap/>
            <w:hideMark/>
          </w:tcPr>
          <w:p w14:paraId="5903CEA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1.8428</w:t>
            </w:r>
          </w:p>
        </w:tc>
        <w:tc>
          <w:tcPr>
            <w:tcW w:w="1047" w:type="dxa"/>
          </w:tcPr>
          <w:p w14:paraId="021BB52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0.0309</w:t>
            </w:r>
          </w:p>
        </w:tc>
        <w:tc>
          <w:tcPr>
            <w:tcW w:w="1309" w:type="dxa"/>
            <w:noWrap/>
            <w:hideMark/>
          </w:tcPr>
          <w:p w14:paraId="7C01AD3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276" w:type="dxa"/>
            <w:noWrap/>
            <w:hideMark/>
          </w:tcPr>
          <w:p w14:paraId="675F60E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536" w:type="dxa"/>
            <w:noWrap/>
            <w:hideMark/>
          </w:tcPr>
          <w:p w14:paraId="5115CF7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5FB3576D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60A7AB79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P15153</w:t>
            </w:r>
          </w:p>
        </w:tc>
        <w:tc>
          <w:tcPr>
            <w:tcW w:w="5099" w:type="dxa"/>
            <w:noWrap/>
            <w:hideMark/>
          </w:tcPr>
          <w:p w14:paraId="1B6A266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Ras-related C3 botulinum toxin substrate 2</w:t>
            </w:r>
          </w:p>
        </w:tc>
        <w:tc>
          <w:tcPr>
            <w:tcW w:w="1417" w:type="dxa"/>
            <w:noWrap/>
            <w:hideMark/>
          </w:tcPr>
          <w:p w14:paraId="525061B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RAC2</w:t>
            </w:r>
          </w:p>
        </w:tc>
        <w:tc>
          <w:tcPr>
            <w:tcW w:w="876" w:type="dxa"/>
            <w:noWrap/>
            <w:hideMark/>
          </w:tcPr>
          <w:p w14:paraId="70C2501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1.6886</w:t>
            </w:r>
          </w:p>
        </w:tc>
        <w:tc>
          <w:tcPr>
            <w:tcW w:w="1047" w:type="dxa"/>
          </w:tcPr>
          <w:p w14:paraId="6987B10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0.014</w:t>
            </w:r>
          </w:p>
        </w:tc>
        <w:tc>
          <w:tcPr>
            <w:tcW w:w="1309" w:type="dxa"/>
            <w:noWrap/>
            <w:hideMark/>
          </w:tcPr>
          <w:p w14:paraId="159EA98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02D9F63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536" w:type="dxa"/>
            <w:noWrap/>
            <w:hideMark/>
          </w:tcPr>
          <w:p w14:paraId="7EC827F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3A21655A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7E2DCFD4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P48735</w:t>
            </w:r>
          </w:p>
        </w:tc>
        <w:tc>
          <w:tcPr>
            <w:tcW w:w="5099" w:type="dxa"/>
            <w:noWrap/>
            <w:hideMark/>
          </w:tcPr>
          <w:p w14:paraId="3E8AF30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Isocitrate dehydrogenase [NADP], mitochondrial</w:t>
            </w:r>
          </w:p>
        </w:tc>
        <w:tc>
          <w:tcPr>
            <w:tcW w:w="1417" w:type="dxa"/>
            <w:noWrap/>
            <w:hideMark/>
          </w:tcPr>
          <w:p w14:paraId="739AF71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IDH2</w:t>
            </w:r>
          </w:p>
        </w:tc>
        <w:tc>
          <w:tcPr>
            <w:tcW w:w="876" w:type="dxa"/>
            <w:noWrap/>
            <w:hideMark/>
          </w:tcPr>
          <w:p w14:paraId="1B05FE2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1.567</w:t>
            </w:r>
          </w:p>
        </w:tc>
        <w:tc>
          <w:tcPr>
            <w:tcW w:w="1047" w:type="dxa"/>
          </w:tcPr>
          <w:p w14:paraId="4FF30AA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0.073</w:t>
            </w:r>
          </w:p>
        </w:tc>
        <w:tc>
          <w:tcPr>
            <w:tcW w:w="1309" w:type="dxa"/>
            <w:noWrap/>
            <w:hideMark/>
          </w:tcPr>
          <w:p w14:paraId="39EBD01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276" w:type="dxa"/>
            <w:noWrap/>
            <w:hideMark/>
          </w:tcPr>
          <w:p w14:paraId="269B5AD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536" w:type="dxa"/>
            <w:noWrap/>
            <w:hideMark/>
          </w:tcPr>
          <w:p w14:paraId="30F8214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682CF8A6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2E3A0F41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P02776</w:t>
            </w:r>
          </w:p>
        </w:tc>
        <w:tc>
          <w:tcPr>
            <w:tcW w:w="5099" w:type="dxa"/>
            <w:noWrap/>
            <w:hideMark/>
          </w:tcPr>
          <w:p w14:paraId="0467F72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Platelet factor 4</w:t>
            </w:r>
          </w:p>
        </w:tc>
        <w:tc>
          <w:tcPr>
            <w:tcW w:w="1417" w:type="dxa"/>
            <w:noWrap/>
            <w:hideMark/>
          </w:tcPr>
          <w:p w14:paraId="2380372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PF4</w:t>
            </w:r>
          </w:p>
        </w:tc>
        <w:tc>
          <w:tcPr>
            <w:tcW w:w="876" w:type="dxa"/>
            <w:noWrap/>
            <w:hideMark/>
          </w:tcPr>
          <w:p w14:paraId="08D1AE2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1.4669</w:t>
            </w:r>
          </w:p>
        </w:tc>
        <w:tc>
          <w:tcPr>
            <w:tcW w:w="1047" w:type="dxa"/>
          </w:tcPr>
          <w:p w14:paraId="6F133B8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0.0061</w:t>
            </w:r>
          </w:p>
        </w:tc>
        <w:tc>
          <w:tcPr>
            <w:tcW w:w="1309" w:type="dxa"/>
            <w:noWrap/>
            <w:hideMark/>
          </w:tcPr>
          <w:p w14:paraId="4FE0763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276" w:type="dxa"/>
            <w:noWrap/>
            <w:hideMark/>
          </w:tcPr>
          <w:p w14:paraId="7123649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536" w:type="dxa"/>
            <w:noWrap/>
            <w:hideMark/>
          </w:tcPr>
          <w:p w14:paraId="75D7859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70999DA2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204BEFD1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Q15185</w:t>
            </w:r>
          </w:p>
        </w:tc>
        <w:tc>
          <w:tcPr>
            <w:tcW w:w="5099" w:type="dxa"/>
            <w:noWrap/>
            <w:hideMark/>
          </w:tcPr>
          <w:p w14:paraId="1C3BF3E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Prostaglandin E synthase 3</w:t>
            </w:r>
          </w:p>
        </w:tc>
        <w:tc>
          <w:tcPr>
            <w:tcW w:w="1417" w:type="dxa"/>
            <w:noWrap/>
            <w:hideMark/>
          </w:tcPr>
          <w:p w14:paraId="4308A9A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PTGES3</w:t>
            </w:r>
          </w:p>
        </w:tc>
        <w:tc>
          <w:tcPr>
            <w:tcW w:w="876" w:type="dxa"/>
            <w:noWrap/>
            <w:hideMark/>
          </w:tcPr>
          <w:p w14:paraId="3E604E9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1.4514</w:t>
            </w:r>
          </w:p>
        </w:tc>
        <w:tc>
          <w:tcPr>
            <w:tcW w:w="1047" w:type="dxa"/>
          </w:tcPr>
          <w:p w14:paraId="0FB4E80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0.0229</w:t>
            </w:r>
          </w:p>
        </w:tc>
        <w:tc>
          <w:tcPr>
            <w:tcW w:w="1309" w:type="dxa"/>
            <w:noWrap/>
            <w:hideMark/>
          </w:tcPr>
          <w:p w14:paraId="2A362C3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7B4ADB0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536" w:type="dxa"/>
            <w:noWrap/>
            <w:hideMark/>
          </w:tcPr>
          <w:p w14:paraId="01C152F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7D63EC86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50413502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P45974</w:t>
            </w:r>
          </w:p>
        </w:tc>
        <w:tc>
          <w:tcPr>
            <w:tcW w:w="5099" w:type="dxa"/>
            <w:noWrap/>
            <w:hideMark/>
          </w:tcPr>
          <w:p w14:paraId="709B608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Ubiquitin carboxyl-terminal hydrolase 5</w:t>
            </w:r>
          </w:p>
        </w:tc>
        <w:tc>
          <w:tcPr>
            <w:tcW w:w="1417" w:type="dxa"/>
            <w:noWrap/>
            <w:hideMark/>
          </w:tcPr>
          <w:p w14:paraId="13D2C38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USP5</w:t>
            </w:r>
          </w:p>
        </w:tc>
        <w:tc>
          <w:tcPr>
            <w:tcW w:w="876" w:type="dxa"/>
            <w:noWrap/>
            <w:hideMark/>
          </w:tcPr>
          <w:p w14:paraId="17A3090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1.4109</w:t>
            </w:r>
          </w:p>
        </w:tc>
        <w:tc>
          <w:tcPr>
            <w:tcW w:w="1047" w:type="dxa"/>
          </w:tcPr>
          <w:p w14:paraId="649D165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0.0725</w:t>
            </w:r>
          </w:p>
        </w:tc>
        <w:tc>
          <w:tcPr>
            <w:tcW w:w="1309" w:type="dxa"/>
            <w:noWrap/>
            <w:hideMark/>
          </w:tcPr>
          <w:p w14:paraId="79701E6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5D4AC10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536" w:type="dxa"/>
            <w:noWrap/>
            <w:hideMark/>
          </w:tcPr>
          <w:p w14:paraId="17DC66E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2DC8F045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7D75DD9E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P08134</w:t>
            </w:r>
          </w:p>
        </w:tc>
        <w:tc>
          <w:tcPr>
            <w:tcW w:w="5099" w:type="dxa"/>
            <w:noWrap/>
            <w:hideMark/>
          </w:tcPr>
          <w:p w14:paraId="2DC3E9D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 xml:space="preserve">Rho-related GTP-binding protein </w:t>
            </w:r>
            <w:proofErr w:type="spellStart"/>
            <w:r w:rsidRPr="0042396D">
              <w:rPr>
                <w:rFonts w:cs="Times New Roman"/>
                <w:color w:val="000000"/>
              </w:rPr>
              <w:t>RhoC</w:t>
            </w:r>
            <w:proofErr w:type="spellEnd"/>
          </w:p>
        </w:tc>
        <w:tc>
          <w:tcPr>
            <w:tcW w:w="1417" w:type="dxa"/>
            <w:noWrap/>
            <w:hideMark/>
          </w:tcPr>
          <w:p w14:paraId="4FEF99A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RHOC</w:t>
            </w:r>
          </w:p>
        </w:tc>
        <w:tc>
          <w:tcPr>
            <w:tcW w:w="876" w:type="dxa"/>
            <w:noWrap/>
            <w:hideMark/>
          </w:tcPr>
          <w:p w14:paraId="35E76C3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1.3988</w:t>
            </w:r>
          </w:p>
        </w:tc>
        <w:tc>
          <w:tcPr>
            <w:tcW w:w="1047" w:type="dxa"/>
          </w:tcPr>
          <w:p w14:paraId="0A30840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0.0104</w:t>
            </w:r>
          </w:p>
        </w:tc>
        <w:tc>
          <w:tcPr>
            <w:tcW w:w="1309" w:type="dxa"/>
            <w:noWrap/>
            <w:hideMark/>
          </w:tcPr>
          <w:p w14:paraId="0245E3E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4E44C2D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3EF3E5F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6489E" w:rsidRPr="0042396D" w14:paraId="5A892D6C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10B656DE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Q96KP4</w:t>
            </w:r>
          </w:p>
        </w:tc>
        <w:tc>
          <w:tcPr>
            <w:tcW w:w="5099" w:type="dxa"/>
            <w:noWrap/>
            <w:hideMark/>
          </w:tcPr>
          <w:p w14:paraId="3E2F474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Cytosolic non-specific dipeptidase</w:t>
            </w:r>
          </w:p>
        </w:tc>
        <w:tc>
          <w:tcPr>
            <w:tcW w:w="1417" w:type="dxa"/>
            <w:noWrap/>
            <w:hideMark/>
          </w:tcPr>
          <w:p w14:paraId="36CE7DA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CNDP2</w:t>
            </w:r>
          </w:p>
        </w:tc>
        <w:tc>
          <w:tcPr>
            <w:tcW w:w="876" w:type="dxa"/>
            <w:noWrap/>
            <w:hideMark/>
          </w:tcPr>
          <w:p w14:paraId="2AB864F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1.361</w:t>
            </w:r>
          </w:p>
        </w:tc>
        <w:tc>
          <w:tcPr>
            <w:tcW w:w="1047" w:type="dxa"/>
          </w:tcPr>
          <w:p w14:paraId="7F0608A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0.0324</w:t>
            </w:r>
          </w:p>
        </w:tc>
        <w:tc>
          <w:tcPr>
            <w:tcW w:w="1309" w:type="dxa"/>
            <w:noWrap/>
            <w:hideMark/>
          </w:tcPr>
          <w:p w14:paraId="2587065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276" w:type="dxa"/>
            <w:noWrap/>
            <w:hideMark/>
          </w:tcPr>
          <w:p w14:paraId="480A6A3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536" w:type="dxa"/>
            <w:noWrap/>
            <w:hideMark/>
          </w:tcPr>
          <w:p w14:paraId="529934B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  <w:tr w:rsidR="0096489E" w:rsidRPr="0042396D" w14:paraId="6BC1B2AF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bottom w:val="nil"/>
            </w:tcBorders>
            <w:noWrap/>
            <w:hideMark/>
          </w:tcPr>
          <w:p w14:paraId="5BA05E40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P23528</w:t>
            </w:r>
          </w:p>
        </w:tc>
        <w:tc>
          <w:tcPr>
            <w:tcW w:w="5099" w:type="dxa"/>
            <w:tcBorders>
              <w:bottom w:val="nil"/>
            </w:tcBorders>
            <w:noWrap/>
            <w:hideMark/>
          </w:tcPr>
          <w:p w14:paraId="324CAB2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Cofilin-1</w:t>
            </w:r>
          </w:p>
        </w:tc>
        <w:tc>
          <w:tcPr>
            <w:tcW w:w="1417" w:type="dxa"/>
            <w:tcBorders>
              <w:bottom w:val="nil"/>
            </w:tcBorders>
            <w:noWrap/>
            <w:hideMark/>
          </w:tcPr>
          <w:p w14:paraId="424F7C5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CFL1</w:t>
            </w:r>
          </w:p>
        </w:tc>
        <w:tc>
          <w:tcPr>
            <w:tcW w:w="876" w:type="dxa"/>
            <w:tcBorders>
              <w:bottom w:val="nil"/>
            </w:tcBorders>
            <w:noWrap/>
            <w:hideMark/>
          </w:tcPr>
          <w:p w14:paraId="7E6303A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1.3385</w:t>
            </w:r>
          </w:p>
        </w:tc>
        <w:tc>
          <w:tcPr>
            <w:tcW w:w="1047" w:type="dxa"/>
            <w:tcBorders>
              <w:bottom w:val="nil"/>
            </w:tcBorders>
          </w:tcPr>
          <w:p w14:paraId="378F1D6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0.0249</w:t>
            </w:r>
          </w:p>
        </w:tc>
        <w:tc>
          <w:tcPr>
            <w:tcW w:w="1309" w:type="dxa"/>
            <w:tcBorders>
              <w:bottom w:val="nil"/>
            </w:tcBorders>
            <w:noWrap/>
            <w:hideMark/>
          </w:tcPr>
          <w:p w14:paraId="0867605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00E8C43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tcBorders>
              <w:bottom w:val="nil"/>
            </w:tcBorders>
            <w:noWrap/>
            <w:hideMark/>
          </w:tcPr>
          <w:p w14:paraId="7CBCA2E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332C2EB8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  <w:bottom w:val="nil"/>
            </w:tcBorders>
            <w:noWrap/>
            <w:hideMark/>
          </w:tcPr>
          <w:p w14:paraId="00F0CF40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</w:rPr>
              <w:t>P10599</w:t>
            </w:r>
          </w:p>
        </w:tc>
        <w:tc>
          <w:tcPr>
            <w:tcW w:w="5099" w:type="dxa"/>
            <w:tcBorders>
              <w:top w:val="nil"/>
              <w:bottom w:val="nil"/>
            </w:tcBorders>
            <w:noWrap/>
            <w:hideMark/>
          </w:tcPr>
          <w:p w14:paraId="314B7E7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</w:rPr>
              <w:t>Thioredoxin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383FD8F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</w:rPr>
              <w:t>TXN</w:t>
            </w:r>
          </w:p>
        </w:tc>
        <w:tc>
          <w:tcPr>
            <w:tcW w:w="876" w:type="dxa"/>
            <w:tcBorders>
              <w:top w:val="nil"/>
              <w:bottom w:val="nil"/>
            </w:tcBorders>
            <w:noWrap/>
            <w:hideMark/>
          </w:tcPr>
          <w:p w14:paraId="0472C45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</w:rPr>
              <w:t>1.2752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41E25E7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</w:rPr>
              <w:t>0.0176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244E216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6463DB5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536" w:type="dxa"/>
            <w:tcBorders>
              <w:top w:val="nil"/>
              <w:bottom w:val="nil"/>
            </w:tcBorders>
            <w:noWrap/>
            <w:hideMark/>
          </w:tcPr>
          <w:p w14:paraId="65E23C3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</w:tr>
      <w:tr w:rsidR="0096489E" w:rsidRPr="0042396D" w14:paraId="30EB095A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  <w:bottom w:val="nil"/>
            </w:tcBorders>
            <w:noWrap/>
            <w:hideMark/>
          </w:tcPr>
          <w:p w14:paraId="4109198B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Q9BQE3</w:t>
            </w:r>
          </w:p>
        </w:tc>
        <w:tc>
          <w:tcPr>
            <w:tcW w:w="5099" w:type="dxa"/>
            <w:tcBorders>
              <w:top w:val="nil"/>
              <w:bottom w:val="nil"/>
            </w:tcBorders>
            <w:noWrap/>
            <w:hideMark/>
          </w:tcPr>
          <w:p w14:paraId="1525B50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Tubulin alpha-1C chain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629E849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TUBA1C</w:t>
            </w:r>
          </w:p>
        </w:tc>
        <w:tc>
          <w:tcPr>
            <w:tcW w:w="876" w:type="dxa"/>
            <w:tcBorders>
              <w:top w:val="nil"/>
              <w:bottom w:val="nil"/>
            </w:tcBorders>
            <w:noWrap/>
            <w:hideMark/>
          </w:tcPr>
          <w:p w14:paraId="7652684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1.2679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5277658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0.0539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497FB28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42EFE85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noWrap/>
            <w:hideMark/>
          </w:tcPr>
          <w:p w14:paraId="08B2080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0448B007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</w:tcBorders>
            <w:noWrap/>
            <w:hideMark/>
          </w:tcPr>
          <w:p w14:paraId="43D2917E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lastRenderedPageBreak/>
              <w:t>P07384</w:t>
            </w:r>
          </w:p>
        </w:tc>
        <w:tc>
          <w:tcPr>
            <w:tcW w:w="5099" w:type="dxa"/>
            <w:tcBorders>
              <w:top w:val="nil"/>
            </w:tcBorders>
            <w:noWrap/>
            <w:hideMark/>
          </w:tcPr>
          <w:p w14:paraId="002479C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Calpain-1 catalytic subunit</w:t>
            </w:r>
          </w:p>
        </w:tc>
        <w:tc>
          <w:tcPr>
            <w:tcW w:w="1417" w:type="dxa"/>
            <w:tcBorders>
              <w:top w:val="nil"/>
            </w:tcBorders>
            <w:noWrap/>
            <w:hideMark/>
          </w:tcPr>
          <w:p w14:paraId="1260631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CAPN1</w:t>
            </w:r>
          </w:p>
        </w:tc>
        <w:tc>
          <w:tcPr>
            <w:tcW w:w="876" w:type="dxa"/>
            <w:tcBorders>
              <w:top w:val="nil"/>
            </w:tcBorders>
            <w:noWrap/>
            <w:hideMark/>
          </w:tcPr>
          <w:p w14:paraId="16C6521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1.2242</w:t>
            </w:r>
          </w:p>
        </w:tc>
        <w:tc>
          <w:tcPr>
            <w:tcW w:w="1047" w:type="dxa"/>
            <w:tcBorders>
              <w:top w:val="nil"/>
            </w:tcBorders>
          </w:tcPr>
          <w:p w14:paraId="5148BB7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0.0786</w:t>
            </w:r>
          </w:p>
        </w:tc>
        <w:tc>
          <w:tcPr>
            <w:tcW w:w="1309" w:type="dxa"/>
            <w:tcBorders>
              <w:top w:val="nil"/>
            </w:tcBorders>
            <w:noWrap/>
            <w:hideMark/>
          </w:tcPr>
          <w:p w14:paraId="6E4CB89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1051C47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tcBorders>
              <w:top w:val="nil"/>
            </w:tcBorders>
            <w:noWrap/>
            <w:hideMark/>
          </w:tcPr>
          <w:p w14:paraId="2BEB7DD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58C25237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7395B21D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Q13620</w:t>
            </w:r>
          </w:p>
        </w:tc>
        <w:tc>
          <w:tcPr>
            <w:tcW w:w="5099" w:type="dxa"/>
            <w:noWrap/>
            <w:hideMark/>
          </w:tcPr>
          <w:p w14:paraId="50DEFDD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Cullin-4B</w:t>
            </w:r>
          </w:p>
        </w:tc>
        <w:tc>
          <w:tcPr>
            <w:tcW w:w="1417" w:type="dxa"/>
            <w:noWrap/>
            <w:hideMark/>
          </w:tcPr>
          <w:p w14:paraId="15BE06E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CUL4B</w:t>
            </w:r>
          </w:p>
        </w:tc>
        <w:tc>
          <w:tcPr>
            <w:tcW w:w="876" w:type="dxa"/>
            <w:noWrap/>
            <w:hideMark/>
          </w:tcPr>
          <w:p w14:paraId="361B191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1.1917</w:t>
            </w:r>
          </w:p>
        </w:tc>
        <w:tc>
          <w:tcPr>
            <w:tcW w:w="1047" w:type="dxa"/>
          </w:tcPr>
          <w:p w14:paraId="489F67E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0.0654</w:t>
            </w:r>
          </w:p>
        </w:tc>
        <w:tc>
          <w:tcPr>
            <w:tcW w:w="1309" w:type="dxa"/>
            <w:noWrap/>
            <w:hideMark/>
          </w:tcPr>
          <w:p w14:paraId="2661876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276" w:type="dxa"/>
            <w:noWrap/>
            <w:hideMark/>
          </w:tcPr>
          <w:p w14:paraId="0694FBC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1C8C987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301FF802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31D8F647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P22314</w:t>
            </w:r>
          </w:p>
        </w:tc>
        <w:tc>
          <w:tcPr>
            <w:tcW w:w="5099" w:type="dxa"/>
            <w:noWrap/>
            <w:hideMark/>
          </w:tcPr>
          <w:p w14:paraId="6B6CC3A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Ubiquitin-like modifier-activating enzyme 1</w:t>
            </w:r>
          </w:p>
        </w:tc>
        <w:tc>
          <w:tcPr>
            <w:tcW w:w="1417" w:type="dxa"/>
            <w:noWrap/>
            <w:hideMark/>
          </w:tcPr>
          <w:p w14:paraId="469AD0E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UBA1</w:t>
            </w:r>
          </w:p>
        </w:tc>
        <w:tc>
          <w:tcPr>
            <w:tcW w:w="876" w:type="dxa"/>
            <w:noWrap/>
            <w:hideMark/>
          </w:tcPr>
          <w:p w14:paraId="3C4D3C3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0.9168</w:t>
            </w:r>
          </w:p>
        </w:tc>
        <w:tc>
          <w:tcPr>
            <w:tcW w:w="1047" w:type="dxa"/>
          </w:tcPr>
          <w:p w14:paraId="7A0B949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0.0061</w:t>
            </w:r>
          </w:p>
        </w:tc>
        <w:tc>
          <w:tcPr>
            <w:tcW w:w="1309" w:type="dxa"/>
            <w:noWrap/>
            <w:hideMark/>
          </w:tcPr>
          <w:p w14:paraId="295169A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334F406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0266784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1A4418BD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557A2684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P25705</w:t>
            </w:r>
          </w:p>
        </w:tc>
        <w:tc>
          <w:tcPr>
            <w:tcW w:w="5099" w:type="dxa"/>
            <w:noWrap/>
            <w:hideMark/>
          </w:tcPr>
          <w:p w14:paraId="4A2472D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ATP synthase subunit alpha, mitochondrial</w:t>
            </w:r>
          </w:p>
        </w:tc>
        <w:tc>
          <w:tcPr>
            <w:tcW w:w="1417" w:type="dxa"/>
            <w:noWrap/>
            <w:hideMark/>
          </w:tcPr>
          <w:p w14:paraId="73576B1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ATP5F1A</w:t>
            </w:r>
          </w:p>
        </w:tc>
        <w:tc>
          <w:tcPr>
            <w:tcW w:w="876" w:type="dxa"/>
            <w:noWrap/>
            <w:hideMark/>
          </w:tcPr>
          <w:p w14:paraId="7BB527C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0.9049</w:t>
            </w:r>
          </w:p>
        </w:tc>
        <w:tc>
          <w:tcPr>
            <w:tcW w:w="1047" w:type="dxa"/>
          </w:tcPr>
          <w:p w14:paraId="6FC3DB0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0.0345</w:t>
            </w:r>
          </w:p>
        </w:tc>
        <w:tc>
          <w:tcPr>
            <w:tcW w:w="1309" w:type="dxa"/>
            <w:noWrap/>
            <w:hideMark/>
          </w:tcPr>
          <w:p w14:paraId="47B67E6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3F1AF2D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07E2939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5BCCDCE8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4175D630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O14964</w:t>
            </w:r>
          </w:p>
        </w:tc>
        <w:tc>
          <w:tcPr>
            <w:tcW w:w="5099" w:type="dxa"/>
            <w:noWrap/>
            <w:hideMark/>
          </w:tcPr>
          <w:p w14:paraId="60A6CCDF" w14:textId="77777777" w:rsidR="0096489E" w:rsidRPr="0042396D" w:rsidRDefault="0096489E" w:rsidP="00AB092B">
            <w:pPr>
              <w:widowControl/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Hepatocyte growth factor-regulated tyrosine kinase substrate</w:t>
            </w:r>
          </w:p>
        </w:tc>
        <w:tc>
          <w:tcPr>
            <w:tcW w:w="1417" w:type="dxa"/>
            <w:noWrap/>
            <w:hideMark/>
          </w:tcPr>
          <w:p w14:paraId="7A0E744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HGS</w:t>
            </w:r>
          </w:p>
        </w:tc>
        <w:tc>
          <w:tcPr>
            <w:tcW w:w="876" w:type="dxa"/>
            <w:noWrap/>
            <w:hideMark/>
          </w:tcPr>
          <w:p w14:paraId="178EDB6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0.902</w:t>
            </w:r>
          </w:p>
        </w:tc>
        <w:tc>
          <w:tcPr>
            <w:tcW w:w="1047" w:type="dxa"/>
          </w:tcPr>
          <w:p w14:paraId="5E82ABC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0.0818</w:t>
            </w:r>
          </w:p>
        </w:tc>
        <w:tc>
          <w:tcPr>
            <w:tcW w:w="1309" w:type="dxa"/>
            <w:noWrap/>
            <w:hideMark/>
          </w:tcPr>
          <w:p w14:paraId="5605743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2A49652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5CB9B7C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22EF59A0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5D439B47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P11142</w:t>
            </w:r>
          </w:p>
        </w:tc>
        <w:tc>
          <w:tcPr>
            <w:tcW w:w="5099" w:type="dxa"/>
            <w:noWrap/>
            <w:hideMark/>
          </w:tcPr>
          <w:p w14:paraId="05A8DB5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 xml:space="preserve">Heat shock cognate 71 </w:t>
            </w:r>
            <w:proofErr w:type="spellStart"/>
            <w:r w:rsidRPr="0042396D">
              <w:rPr>
                <w:rFonts w:cs="Times New Roman"/>
                <w:color w:val="000000"/>
              </w:rPr>
              <w:t>kDa</w:t>
            </w:r>
            <w:proofErr w:type="spellEnd"/>
            <w:r w:rsidRPr="0042396D">
              <w:rPr>
                <w:rFonts w:cs="Times New Roman"/>
                <w:color w:val="000000"/>
              </w:rPr>
              <w:t xml:space="preserve"> protein</w:t>
            </w:r>
          </w:p>
        </w:tc>
        <w:tc>
          <w:tcPr>
            <w:tcW w:w="1417" w:type="dxa"/>
            <w:noWrap/>
            <w:hideMark/>
          </w:tcPr>
          <w:p w14:paraId="39F29B2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HSPA8</w:t>
            </w:r>
          </w:p>
        </w:tc>
        <w:tc>
          <w:tcPr>
            <w:tcW w:w="876" w:type="dxa"/>
            <w:noWrap/>
            <w:hideMark/>
          </w:tcPr>
          <w:p w14:paraId="2B37E4A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0.8998</w:t>
            </w:r>
          </w:p>
        </w:tc>
        <w:tc>
          <w:tcPr>
            <w:tcW w:w="1047" w:type="dxa"/>
          </w:tcPr>
          <w:p w14:paraId="1A4B328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0.0148</w:t>
            </w:r>
          </w:p>
        </w:tc>
        <w:tc>
          <w:tcPr>
            <w:tcW w:w="1309" w:type="dxa"/>
            <w:noWrap/>
            <w:hideMark/>
          </w:tcPr>
          <w:p w14:paraId="51DD714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374F98A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039FC25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7B7D2BFF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534E16AE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P06396</w:t>
            </w:r>
          </w:p>
        </w:tc>
        <w:tc>
          <w:tcPr>
            <w:tcW w:w="5099" w:type="dxa"/>
            <w:noWrap/>
            <w:hideMark/>
          </w:tcPr>
          <w:p w14:paraId="75C8FCF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Gelsolin</w:t>
            </w:r>
          </w:p>
        </w:tc>
        <w:tc>
          <w:tcPr>
            <w:tcW w:w="1417" w:type="dxa"/>
            <w:noWrap/>
            <w:hideMark/>
          </w:tcPr>
          <w:p w14:paraId="3A9D247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GSN</w:t>
            </w:r>
          </w:p>
        </w:tc>
        <w:tc>
          <w:tcPr>
            <w:tcW w:w="876" w:type="dxa"/>
            <w:noWrap/>
            <w:hideMark/>
          </w:tcPr>
          <w:p w14:paraId="398D8F0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0.8939</w:t>
            </w:r>
          </w:p>
        </w:tc>
        <w:tc>
          <w:tcPr>
            <w:tcW w:w="1047" w:type="dxa"/>
          </w:tcPr>
          <w:p w14:paraId="06B4BB3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0.0194</w:t>
            </w:r>
          </w:p>
        </w:tc>
        <w:tc>
          <w:tcPr>
            <w:tcW w:w="1309" w:type="dxa"/>
            <w:noWrap/>
            <w:hideMark/>
          </w:tcPr>
          <w:p w14:paraId="5E7DEA6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1F95E2E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542DC8C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73064339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0C0DD970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P37802</w:t>
            </w:r>
          </w:p>
        </w:tc>
        <w:tc>
          <w:tcPr>
            <w:tcW w:w="5099" w:type="dxa"/>
            <w:noWrap/>
            <w:hideMark/>
          </w:tcPr>
          <w:p w14:paraId="0A5B64A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Transgelin-2</w:t>
            </w:r>
          </w:p>
        </w:tc>
        <w:tc>
          <w:tcPr>
            <w:tcW w:w="1417" w:type="dxa"/>
            <w:noWrap/>
            <w:hideMark/>
          </w:tcPr>
          <w:p w14:paraId="6F30E84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TAGLN2</w:t>
            </w:r>
          </w:p>
        </w:tc>
        <w:tc>
          <w:tcPr>
            <w:tcW w:w="876" w:type="dxa"/>
            <w:noWrap/>
            <w:hideMark/>
          </w:tcPr>
          <w:p w14:paraId="424CD46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0.8843</w:t>
            </w:r>
          </w:p>
        </w:tc>
        <w:tc>
          <w:tcPr>
            <w:tcW w:w="1047" w:type="dxa"/>
          </w:tcPr>
          <w:p w14:paraId="187E163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0.0434</w:t>
            </w:r>
          </w:p>
        </w:tc>
        <w:tc>
          <w:tcPr>
            <w:tcW w:w="1309" w:type="dxa"/>
            <w:noWrap/>
            <w:hideMark/>
          </w:tcPr>
          <w:p w14:paraId="382713C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4E2F4E7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07E18DB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15529A83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524DE62E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P04083</w:t>
            </w:r>
          </w:p>
        </w:tc>
        <w:tc>
          <w:tcPr>
            <w:tcW w:w="5099" w:type="dxa"/>
            <w:noWrap/>
            <w:hideMark/>
          </w:tcPr>
          <w:p w14:paraId="118451F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Annexin A1</w:t>
            </w:r>
          </w:p>
        </w:tc>
        <w:tc>
          <w:tcPr>
            <w:tcW w:w="1417" w:type="dxa"/>
            <w:noWrap/>
            <w:hideMark/>
          </w:tcPr>
          <w:p w14:paraId="1C48859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ANXA1</w:t>
            </w:r>
          </w:p>
        </w:tc>
        <w:tc>
          <w:tcPr>
            <w:tcW w:w="876" w:type="dxa"/>
            <w:noWrap/>
            <w:hideMark/>
          </w:tcPr>
          <w:p w14:paraId="253988B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0.8842</w:t>
            </w:r>
          </w:p>
        </w:tc>
        <w:tc>
          <w:tcPr>
            <w:tcW w:w="1047" w:type="dxa"/>
          </w:tcPr>
          <w:p w14:paraId="2B3E70F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0.0607</w:t>
            </w:r>
          </w:p>
        </w:tc>
        <w:tc>
          <w:tcPr>
            <w:tcW w:w="1309" w:type="dxa"/>
            <w:noWrap/>
            <w:hideMark/>
          </w:tcPr>
          <w:p w14:paraId="15801B6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276" w:type="dxa"/>
            <w:noWrap/>
            <w:hideMark/>
          </w:tcPr>
          <w:p w14:paraId="6EA730C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1F081D2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36487253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bottom w:val="nil"/>
            </w:tcBorders>
            <w:noWrap/>
            <w:hideMark/>
          </w:tcPr>
          <w:p w14:paraId="1CFE626B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P62258</w:t>
            </w:r>
          </w:p>
        </w:tc>
        <w:tc>
          <w:tcPr>
            <w:tcW w:w="5099" w:type="dxa"/>
            <w:tcBorders>
              <w:bottom w:val="nil"/>
            </w:tcBorders>
            <w:noWrap/>
            <w:hideMark/>
          </w:tcPr>
          <w:p w14:paraId="661259A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14-3-3 protein epsilon</w:t>
            </w:r>
          </w:p>
        </w:tc>
        <w:tc>
          <w:tcPr>
            <w:tcW w:w="1417" w:type="dxa"/>
            <w:tcBorders>
              <w:bottom w:val="nil"/>
            </w:tcBorders>
            <w:noWrap/>
            <w:hideMark/>
          </w:tcPr>
          <w:p w14:paraId="6905E05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YWHAE</w:t>
            </w:r>
          </w:p>
        </w:tc>
        <w:tc>
          <w:tcPr>
            <w:tcW w:w="876" w:type="dxa"/>
            <w:tcBorders>
              <w:bottom w:val="nil"/>
            </w:tcBorders>
            <w:noWrap/>
            <w:hideMark/>
          </w:tcPr>
          <w:p w14:paraId="217B40F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0.8716</w:t>
            </w:r>
          </w:p>
        </w:tc>
        <w:tc>
          <w:tcPr>
            <w:tcW w:w="1047" w:type="dxa"/>
            <w:tcBorders>
              <w:bottom w:val="nil"/>
            </w:tcBorders>
          </w:tcPr>
          <w:p w14:paraId="10773C4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0.0851</w:t>
            </w:r>
          </w:p>
        </w:tc>
        <w:tc>
          <w:tcPr>
            <w:tcW w:w="1309" w:type="dxa"/>
            <w:tcBorders>
              <w:bottom w:val="nil"/>
            </w:tcBorders>
            <w:noWrap/>
            <w:hideMark/>
          </w:tcPr>
          <w:p w14:paraId="494FA09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0ED0C14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tcBorders>
              <w:bottom w:val="nil"/>
            </w:tcBorders>
            <w:noWrap/>
            <w:hideMark/>
          </w:tcPr>
          <w:p w14:paraId="7993CDB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663CEBAC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  <w:bottom w:val="nil"/>
            </w:tcBorders>
            <w:noWrap/>
            <w:hideMark/>
          </w:tcPr>
          <w:p w14:paraId="1456A981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P07237</w:t>
            </w:r>
          </w:p>
        </w:tc>
        <w:tc>
          <w:tcPr>
            <w:tcW w:w="5099" w:type="dxa"/>
            <w:tcBorders>
              <w:top w:val="nil"/>
              <w:bottom w:val="nil"/>
            </w:tcBorders>
            <w:noWrap/>
            <w:hideMark/>
          </w:tcPr>
          <w:p w14:paraId="5BB17B0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Protein disulfide-isomerase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42CA7C9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P4HB</w:t>
            </w:r>
          </w:p>
        </w:tc>
        <w:tc>
          <w:tcPr>
            <w:tcW w:w="876" w:type="dxa"/>
            <w:tcBorders>
              <w:top w:val="nil"/>
              <w:bottom w:val="nil"/>
            </w:tcBorders>
            <w:noWrap/>
            <w:hideMark/>
          </w:tcPr>
          <w:p w14:paraId="6D1B532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0.8608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4C52AB6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0.0239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1A86885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3628C64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noWrap/>
            <w:hideMark/>
          </w:tcPr>
          <w:p w14:paraId="554C2BE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0400A81E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  <w:bottom w:val="nil"/>
            </w:tcBorders>
            <w:noWrap/>
            <w:hideMark/>
          </w:tcPr>
          <w:p w14:paraId="4A2A0C83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P06733</w:t>
            </w:r>
          </w:p>
        </w:tc>
        <w:tc>
          <w:tcPr>
            <w:tcW w:w="5099" w:type="dxa"/>
            <w:tcBorders>
              <w:top w:val="nil"/>
              <w:bottom w:val="nil"/>
            </w:tcBorders>
            <w:noWrap/>
            <w:hideMark/>
          </w:tcPr>
          <w:p w14:paraId="4A2ECE1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Alpha-enolase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00A418C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ENO1</w:t>
            </w:r>
          </w:p>
        </w:tc>
        <w:tc>
          <w:tcPr>
            <w:tcW w:w="876" w:type="dxa"/>
            <w:tcBorders>
              <w:top w:val="nil"/>
              <w:bottom w:val="nil"/>
            </w:tcBorders>
            <w:noWrap/>
            <w:hideMark/>
          </w:tcPr>
          <w:p w14:paraId="325833E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0.845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7CCC376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0.0487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417653E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737CBEB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noWrap/>
            <w:hideMark/>
          </w:tcPr>
          <w:p w14:paraId="13AD8CD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348BC8D5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  <w:bottom w:val="nil"/>
            </w:tcBorders>
            <w:noWrap/>
            <w:hideMark/>
          </w:tcPr>
          <w:p w14:paraId="283E271F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P04075</w:t>
            </w:r>
          </w:p>
        </w:tc>
        <w:tc>
          <w:tcPr>
            <w:tcW w:w="5099" w:type="dxa"/>
            <w:tcBorders>
              <w:top w:val="nil"/>
              <w:bottom w:val="nil"/>
            </w:tcBorders>
            <w:noWrap/>
            <w:hideMark/>
          </w:tcPr>
          <w:p w14:paraId="736F87C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Fructose-bisphosphate aldolase 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18B8F45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ALDOA</w:t>
            </w:r>
          </w:p>
        </w:tc>
        <w:tc>
          <w:tcPr>
            <w:tcW w:w="876" w:type="dxa"/>
            <w:tcBorders>
              <w:top w:val="nil"/>
              <w:bottom w:val="nil"/>
            </w:tcBorders>
            <w:noWrap/>
            <w:hideMark/>
          </w:tcPr>
          <w:p w14:paraId="0A82DB5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0.8443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5926613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0.0691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306D54E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6D5FD3E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noWrap/>
            <w:hideMark/>
          </w:tcPr>
          <w:p w14:paraId="1051FE0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2E64ADC6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  <w:bottom w:val="nil"/>
            </w:tcBorders>
            <w:noWrap/>
            <w:hideMark/>
          </w:tcPr>
          <w:p w14:paraId="71A46F3D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P56537</w:t>
            </w:r>
          </w:p>
        </w:tc>
        <w:tc>
          <w:tcPr>
            <w:tcW w:w="5099" w:type="dxa"/>
            <w:tcBorders>
              <w:top w:val="nil"/>
              <w:bottom w:val="nil"/>
            </w:tcBorders>
            <w:noWrap/>
            <w:hideMark/>
          </w:tcPr>
          <w:p w14:paraId="4C4C6B8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Eukaryotic translation initiation factor 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2AC5D0F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EIF6</w:t>
            </w:r>
          </w:p>
        </w:tc>
        <w:tc>
          <w:tcPr>
            <w:tcW w:w="876" w:type="dxa"/>
            <w:tcBorders>
              <w:top w:val="nil"/>
              <w:bottom w:val="nil"/>
            </w:tcBorders>
            <w:noWrap/>
            <w:hideMark/>
          </w:tcPr>
          <w:p w14:paraId="01EE730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0.8399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33C0224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0.0125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6CEF908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3D88654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noWrap/>
            <w:hideMark/>
          </w:tcPr>
          <w:p w14:paraId="34A1632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7ED7E499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  <w:bottom w:val="nil"/>
            </w:tcBorders>
            <w:noWrap/>
            <w:hideMark/>
          </w:tcPr>
          <w:p w14:paraId="676B5507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P05783</w:t>
            </w:r>
          </w:p>
        </w:tc>
        <w:tc>
          <w:tcPr>
            <w:tcW w:w="5099" w:type="dxa"/>
            <w:tcBorders>
              <w:top w:val="nil"/>
              <w:bottom w:val="nil"/>
            </w:tcBorders>
            <w:noWrap/>
            <w:hideMark/>
          </w:tcPr>
          <w:p w14:paraId="1BA9CE0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Keratin, type I cytoskeletal 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5C52A0C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KRT18</w:t>
            </w:r>
          </w:p>
        </w:tc>
        <w:tc>
          <w:tcPr>
            <w:tcW w:w="876" w:type="dxa"/>
            <w:tcBorders>
              <w:top w:val="nil"/>
              <w:bottom w:val="nil"/>
            </w:tcBorders>
            <w:noWrap/>
            <w:hideMark/>
          </w:tcPr>
          <w:p w14:paraId="68EE431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0.8376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1790929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0.0319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2053638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3A1EC56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noWrap/>
            <w:hideMark/>
          </w:tcPr>
          <w:p w14:paraId="4987EE9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4B762E4F" w14:textId="77777777" w:rsidTr="00AB092B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</w:tcBorders>
            <w:noWrap/>
            <w:hideMark/>
          </w:tcPr>
          <w:p w14:paraId="3B69BD11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lastRenderedPageBreak/>
              <w:t>P30740</w:t>
            </w:r>
          </w:p>
        </w:tc>
        <w:tc>
          <w:tcPr>
            <w:tcW w:w="5099" w:type="dxa"/>
            <w:tcBorders>
              <w:top w:val="nil"/>
            </w:tcBorders>
            <w:noWrap/>
            <w:hideMark/>
          </w:tcPr>
          <w:p w14:paraId="6286F5D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Leukocyte elastase inhibitor</w:t>
            </w:r>
          </w:p>
        </w:tc>
        <w:tc>
          <w:tcPr>
            <w:tcW w:w="1417" w:type="dxa"/>
            <w:tcBorders>
              <w:top w:val="nil"/>
            </w:tcBorders>
            <w:noWrap/>
            <w:hideMark/>
          </w:tcPr>
          <w:p w14:paraId="6E92099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SERPINB1</w:t>
            </w:r>
          </w:p>
        </w:tc>
        <w:tc>
          <w:tcPr>
            <w:tcW w:w="876" w:type="dxa"/>
            <w:tcBorders>
              <w:top w:val="nil"/>
            </w:tcBorders>
            <w:noWrap/>
            <w:hideMark/>
          </w:tcPr>
          <w:p w14:paraId="73864FC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0.8366</w:t>
            </w:r>
          </w:p>
        </w:tc>
        <w:tc>
          <w:tcPr>
            <w:tcW w:w="1047" w:type="dxa"/>
            <w:tcBorders>
              <w:top w:val="nil"/>
            </w:tcBorders>
          </w:tcPr>
          <w:p w14:paraId="02AE62A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0.0851</w:t>
            </w:r>
          </w:p>
        </w:tc>
        <w:tc>
          <w:tcPr>
            <w:tcW w:w="1309" w:type="dxa"/>
            <w:tcBorders>
              <w:top w:val="nil"/>
            </w:tcBorders>
            <w:noWrap/>
            <w:hideMark/>
          </w:tcPr>
          <w:p w14:paraId="770A60E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643544E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tcBorders>
              <w:top w:val="nil"/>
            </w:tcBorders>
            <w:noWrap/>
            <w:hideMark/>
          </w:tcPr>
          <w:p w14:paraId="6AA15CE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010A5AC0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0FDB7A79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Q92896</w:t>
            </w:r>
          </w:p>
        </w:tc>
        <w:tc>
          <w:tcPr>
            <w:tcW w:w="5099" w:type="dxa"/>
            <w:noWrap/>
            <w:hideMark/>
          </w:tcPr>
          <w:p w14:paraId="71F62B6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Golgi apparatus protein 1</w:t>
            </w:r>
          </w:p>
        </w:tc>
        <w:tc>
          <w:tcPr>
            <w:tcW w:w="1417" w:type="dxa"/>
            <w:noWrap/>
            <w:hideMark/>
          </w:tcPr>
          <w:p w14:paraId="0BEBF82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GLG1</w:t>
            </w:r>
          </w:p>
        </w:tc>
        <w:tc>
          <w:tcPr>
            <w:tcW w:w="876" w:type="dxa"/>
            <w:noWrap/>
            <w:hideMark/>
          </w:tcPr>
          <w:p w14:paraId="769B624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0.8243</w:t>
            </w:r>
          </w:p>
        </w:tc>
        <w:tc>
          <w:tcPr>
            <w:tcW w:w="1047" w:type="dxa"/>
          </w:tcPr>
          <w:p w14:paraId="4217336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0.0786</w:t>
            </w:r>
          </w:p>
        </w:tc>
        <w:tc>
          <w:tcPr>
            <w:tcW w:w="1309" w:type="dxa"/>
            <w:noWrap/>
            <w:hideMark/>
          </w:tcPr>
          <w:p w14:paraId="0F1B29E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2023E4C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1C0B856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0F9EF90C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05483B6A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P35232</w:t>
            </w:r>
          </w:p>
        </w:tc>
        <w:tc>
          <w:tcPr>
            <w:tcW w:w="5099" w:type="dxa"/>
            <w:noWrap/>
            <w:hideMark/>
          </w:tcPr>
          <w:p w14:paraId="3F1C05C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proofErr w:type="spellStart"/>
            <w:r w:rsidRPr="0042396D">
              <w:rPr>
                <w:rFonts w:cs="Times New Roman"/>
                <w:color w:val="000000"/>
              </w:rPr>
              <w:t>Prohibitin</w:t>
            </w:r>
            <w:proofErr w:type="spellEnd"/>
          </w:p>
        </w:tc>
        <w:tc>
          <w:tcPr>
            <w:tcW w:w="1417" w:type="dxa"/>
            <w:noWrap/>
            <w:hideMark/>
          </w:tcPr>
          <w:p w14:paraId="3117B34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PHB</w:t>
            </w:r>
          </w:p>
        </w:tc>
        <w:tc>
          <w:tcPr>
            <w:tcW w:w="876" w:type="dxa"/>
            <w:noWrap/>
            <w:hideMark/>
          </w:tcPr>
          <w:p w14:paraId="75461DB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0.8202</w:t>
            </w:r>
          </w:p>
        </w:tc>
        <w:tc>
          <w:tcPr>
            <w:tcW w:w="1047" w:type="dxa"/>
          </w:tcPr>
          <w:p w14:paraId="1DEEA45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0.0535</w:t>
            </w:r>
          </w:p>
        </w:tc>
        <w:tc>
          <w:tcPr>
            <w:tcW w:w="1309" w:type="dxa"/>
            <w:noWrap/>
            <w:hideMark/>
          </w:tcPr>
          <w:p w14:paraId="672258C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2BB450E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3F8FEDB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552F1F26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60C4EEFD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P55884</w:t>
            </w:r>
          </w:p>
        </w:tc>
        <w:tc>
          <w:tcPr>
            <w:tcW w:w="5099" w:type="dxa"/>
            <w:noWrap/>
            <w:hideMark/>
          </w:tcPr>
          <w:p w14:paraId="7E11517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Eukaryotic translation initiation factor 3 subunit B</w:t>
            </w:r>
          </w:p>
        </w:tc>
        <w:tc>
          <w:tcPr>
            <w:tcW w:w="1417" w:type="dxa"/>
            <w:noWrap/>
            <w:hideMark/>
          </w:tcPr>
          <w:p w14:paraId="7970836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</w:rPr>
              <w:t>EIF3B</w:t>
            </w:r>
          </w:p>
        </w:tc>
        <w:tc>
          <w:tcPr>
            <w:tcW w:w="876" w:type="dxa"/>
            <w:noWrap/>
            <w:hideMark/>
          </w:tcPr>
          <w:p w14:paraId="6C6EC40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0.816</w:t>
            </w:r>
          </w:p>
        </w:tc>
        <w:tc>
          <w:tcPr>
            <w:tcW w:w="1047" w:type="dxa"/>
          </w:tcPr>
          <w:p w14:paraId="70638C9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0.0387</w:t>
            </w:r>
          </w:p>
        </w:tc>
        <w:tc>
          <w:tcPr>
            <w:tcW w:w="1309" w:type="dxa"/>
            <w:noWrap/>
            <w:hideMark/>
          </w:tcPr>
          <w:p w14:paraId="3614AE4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526DDF2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5C160E4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60BEC7B2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0BCACEB9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Q16643</w:t>
            </w:r>
          </w:p>
        </w:tc>
        <w:tc>
          <w:tcPr>
            <w:tcW w:w="5099" w:type="dxa"/>
            <w:noWrap/>
            <w:hideMark/>
          </w:tcPr>
          <w:p w14:paraId="7E69417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proofErr w:type="spellStart"/>
            <w:r w:rsidRPr="0042396D">
              <w:rPr>
                <w:rFonts w:cs="Times New Roman"/>
                <w:color w:val="000000"/>
              </w:rPr>
              <w:t>Drebrin</w:t>
            </w:r>
            <w:proofErr w:type="spellEnd"/>
          </w:p>
        </w:tc>
        <w:tc>
          <w:tcPr>
            <w:tcW w:w="1417" w:type="dxa"/>
            <w:noWrap/>
            <w:hideMark/>
          </w:tcPr>
          <w:p w14:paraId="2702075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DBN1</w:t>
            </w:r>
          </w:p>
        </w:tc>
        <w:tc>
          <w:tcPr>
            <w:tcW w:w="876" w:type="dxa"/>
            <w:noWrap/>
            <w:hideMark/>
          </w:tcPr>
          <w:p w14:paraId="13DF7D2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0.8033</w:t>
            </w:r>
          </w:p>
        </w:tc>
        <w:tc>
          <w:tcPr>
            <w:tcW w:w="1047" w:type="dxa"/>
          </w:tcPr>
          <w:p w14:paraId="7FD1FD8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0.0037</w:t>
            </w:r>
          </w:p>
        </w:tc>
        <w:tc>
          <w:tcPr>
            <w:tcW w:w="1309" w:type="dxa"/>
            <w:noWrap/>
            <w:hideMark/>
          </w:tcPr>
          <w:p w14:paraId="35F7867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73EDA6F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7F2C477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07BD01CB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11FFD04F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P61160</w:t>
            </w:r>
          </w:p>
        </w:tc>
        <w:tc>
          <w:tcPr>
            <w:tcW w:w="5099" w:type="dxa"/>
            <w:noWrap/>
            <w:hideMark/>
          </w:tcPr>
          <w:p w14:paraId="1DE7159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Actin-related protein 2</w:t>
            </w:r>
          </w:p>
        </w:tc>
        <w:tc>
          <w:tcPr>
            <w:tcW w:w="1417" w:type="dxa"/>
            <w:noWrap/>
            <w:hideMark/>
          </w:tcPr>
          <w:p w14:paraId="4534A9E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ACTR2</w:t>
            </w:r>
          </w:p>
        </w:tc>
        <w:tc>
          <w:tcPr>
            <w:tcW w:w="876" w:type="dxa"/>
            <w:noWrap/>
            <w:hideMark/>
          </w:tcPr>
          <w:p w14:paraId="106717E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0.802</w:t>
            </w:r>
          </w:p>
        </w:tc>
        <w:tc>
          <w:tcPr>
            <w:tcW w:w="1047" w:type="dxa"/>
          </w:tcPr>
          <w:p w14:paraId="5E0BCA1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0.0266</w:t>
            </w:r>
          </w:p>
        </w:tc>
        <w:tc>
          <w:tcPr>
            <w:tcW w:w="1309" w:type="dxa"/>
            <w:noWrap/>
            <w:hideMark/>
          </w:tcPr>
          <w:p w14:paraId="055576E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3AC04B5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7E185D3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53A8A280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78FA7121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P68032</w:t>
            </w:r>
          </w:p>
        </w:tc>
        <w:tc>
          <w:tcPr>
            <w:tcW w:w="5099" w:type="dxa"/>
            <w:noWrap/>
            <w:hideMark/>
          </w:tcPr>
          <w:p w14:paraId="3AD2FB8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Actin, alpha cardiac muscle 1</w:t>
            </w:r>
          </w:p>
        </w:tc>
        <w:tc>
          <w:tcPr>
            <w:tcW w:w="1417" w:type="dxa"/>
            <w:noWrap/>
            <w:hideMark/>
          </w:tcPr>
          <w:p w14:paraId="4B07F2F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ACTC1</w:t>
            </w:r>
          </w:p>
        </w:tc>
        <w:tc>
          <w:tcPr>
            <w:tcW w:w="876" w:type="dxa"/>
            <w:noWrap/>
            <w:hideMark/>
          </w:tcPr>
          <w:p w14:paraId="0B00927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0.7959</w:t>
            </w:r>
          </w:p>
        </w:tc>
        <w:tc>
          <w:tcPr>
            <w:tcW w:w="1047" w:type="dxa"/>
          </w:tcPr>
          <w:p w14:paraId="2FFEF96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0.0431</w:t>
            </w:r>
          </w:p>
        </w:tc>
        <w:tc>
          <w:tcPr>
            <w:tcW w:w="1309" w:type="dxa"/>
            <w:noWrap/>
            <w:hideMark/>
          </w:tcPr>
          <w:p w14:paraId="63B2C40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5C1711B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7C0E824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6DCE909A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076EF812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O00151</w:t>
            </w:r>
          </w:p>
        </w:tc>
        <w:tc>
          <w:tcPr>
            <w:tcW w:w="5099" w:type="dxa"/>
            <w:noWrap/>
            <w:hideMark/>
          </w:tcPr>
          <w:p w14:paraId="472F8FC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PDZ and LIM domain protein 1</w:t>
            </w:r>
          </w:p>
        </w:tc>
        <w:tc>
          <w:tcPr>
            <w:tcW w:w="1417" w:type="dxa"/>
            <w:noWrap/>
            <w:hideMark/>
          </w:tcPr>
          <w:p w14:paraId="06AB727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PDLIM1</w:t>
            </w:r>
          </w:p>
        </w:tc>
        <w:tc>
          <w:tcPr>
            <w:tcW w:w="876" w:type="dxa"/>
            <w:noWrap/>
            <w:hideMark/>
          </w:tcPr>
          <w:p w14:paraId="7A537A1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0.7868</w:t>
            </w:r>
          </w:p>
        </w:tc>
        <w:tc>
          <w:tcPr>
            <w:tcW w:w="1047" w:type="dxa"/>
          </w:tcPr>
          <w:p w14:paraId="6F8011B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0.0457</w:t>
            </w:r>
          </w:p>
        </w:tc>
        <w:tc>
          <w:tcPr>
            <w:tcW w:w="1309" w:type="dxa"/>
            <w:noWrap/>
            <w:hideMark/>
          </w:tcPr>
          <w:p w14:paraId="1F352E7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  <w:tc>
          <w:tcPr>
            <w:tcW w:w="1276" w:type="dxa"/>
            <w:noWrap/>
            <w:hideMark/>
          </w:tcPr>
          <w:p w14:paraId="56455F7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3E6CC50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327B96EC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288E4A99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O43776</w:t>
            </w:r>
          </w:p>
        </w:tc>
        <w:tc>
          <w:tcPr>
            <w:tcW w:w="5099" w:type="dxa"/>
            <w:noWrap/>
            <w:hideMark/>
          </w:tcPr>
          <w:p w14:paraId="75D0A3B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Asparagine--tRNA ligase, cytoplasmic</w:t>
            </w:r>
          </w:p>
        </w:tc>
        <w:tc>
          <w:tcPr>
            <w:tcW w:w="1417" w:type="dxa"/>
            <w:noWrap/>
            <w:hideMark/>
          </w:tcPr>
          <w:p w14:paraId="6025EFB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NARS</w:t>
            </w:r>
          </w:p>
        </w:tc>
        <w:tc>
          <w:tcPr>
            <w:tcW w:w="876" w:type="dxa"/>
            <w:noWrap/>
            <w:hideMark/>
          </w:tcPr>
          <w:p w14:paraId="2A6ADF2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0.7746</w:t>
            </w:r>
          </w:p>
        </w:tc>
        <w:tc>
          <w:tcPr>
            <w:tcW w:w="1047" w:type="dxa"/>
          </w:tcPr>
          <w:p w14:paraId="60FEDB0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0.0067</w:t>
            </w:r>
          </w:p>
        </w:tc>
        <w:tc>
          <w:tcPr>
            <w:tcW w:w="1309" w:type="dxa"/>
            <w:noWrap/>
            <w:hideMark/>
          </w:tcPr>
          <w:p w14:paraId="2C25F79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276" w:type="dxa"/>
            <w:noWrap/>
            <w:hideMark/>
          </w:tcPr>
          <w:p w14:paraId="4798E18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4F0FF6C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77DC8B8D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4A59B905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P05121</w:t>
            </w:r>
          </w:p>
        </w:tc>
        <w:tc>
          <w:tcPr>
            <w:tcW w:w="5099" w:type="dxa"/>
            <w:noWrap/>
            <w:hideMark/>
          </w:tcPr>
          <w:p w14:paraId="6F1BD41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Plasminogen activator inhibitor 1</w:t>
            </w:r>
          </w:p>
        </w:tc>
        <w:tc>
          <w:tcPr>
            <w:tcW w:w="1417" w:type="dxa"/>
            <w:noWrap/>
            <w:hideMark/>
          </w:tcPr>
          <w:p w14:paraId="19A5AB4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SERPINE1</w:t>
            </w:r>
          </w:p>
        </w:tc>
        <w:tc>
          <w:tcPr>
            <w:tcW w:w="876" w:type="dxa"/>
            <w:noWrap/>
            <w:hideMark/>
          </w:tcPr>
          <w:p w14:paraId="03A808E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0.7704</w:t>
            </w:r>
          </w:p>
        </w:tc>
        <w:tc>
          <w:tcPr>
            <w:tcW w:w="1047" w:type="dxa"/>
          </w:tcPr>
          <w:p w14:paraId="6069438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0.0131</w:t>
            </w:r>
          </w:p>
        </w:tc>
        <w:tc>
          <w:tcPr>
            <w:tcW w:w="1309" w:type="dxa"/>
            <w:noWrap/>
            <w:hideMark/>
          </w:tcPr>
          <w:p w14:paraId="415171A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276" w:type="dxa"/>
            <w:noWrap/>
            <w:hideMark/>
          </w:tcPr>
          <w:p w14:paraId="6C830AE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7A46594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686635CF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62E2A36C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P52943</w:t>
            </w:r>
          </w:p>
        </w:tc>
        <w:tc>
          <w:tcPr>
            <w:tcW w:w="5099" w:type="dxa"/>
            <w:noWrap/>
            <w:hideMark/>
          </w:tcPr>
          <w:p w14:paraId="2BA4422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Cysteine-rich protein 2</w:t>
            </w:r>
          </w:p>
        </w:tc>
        <w:tc>
          <w:tcPr>
            <w:tcW w:w="1417" w:type="dxa"/>
            <w:noWrap/>
            <w:hideMark/>
          </w:tcPr>
          <w:p w14:paraId="578B66F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CRIP2</w:t>
            </w:r>
          </w:p>
        </w:tc>
        <w:tc>
          <w:tcPr>
            <w:tcW w:w="876" w:type="dxa"/>
            <w:noWrap/>
            <w:hideMark/>
          </w:tcPr>
          <w:p w14:paraId="19F977B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0.7656</w:t>
            </w:r>
          </w:p>
        </w:tc>
        <w:tc>
          <w:tcPr>
            <w:tcW w:w="1047" w:type="dxa"/>
          </w:tcPr>
          <w:p w14:paraId="127319A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0.0045</w:t>
            </w:r>
          </w:p>
        </w:tc>
        <w:tc>
          <w:tcPr>
            <w:tcW w:w="1309" w:type="dxa"/>
            <w:noWrap/>
            <w:hideMark/>
          </w:tcPr>
          <w:p w14:paraId="64ABD18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276" w:type="dxa"/>
            <w:noWrap/>
            <w:hideMark/>
          </w:tcPr>
          <w:p w14:paraId="2E928BF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4710BE6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</w:tr>
      <w:tr w:rsidR="0096489E" w:rsidRPr="0042396D" w14:paraId="61B32A14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342B3AB7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P60709</w:t>
            </w:r>
          </w:p>
        </w:tc>
        <w:tc>
          <w:tcPr>
            <w:tcW w:w="5099" w:type="dxa"/>
            <w:noWrap/>
            <w:hideMark/>
          </w:tcPr>
          <w:p w14:paraId="7978434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Actin, cytoplasmic 1</w:t>
            </w:r>
          </w:p>
        </w:tc>
        <w:tc>
          <w:tcPr>
            <w:tcW w:w="1417" w:type="dxa"/>
            <w:noWrap/>
            <w:hideMark/>
          </w:tcPr>
          <w:p w14:paraId="15B957C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ACTB</w:t>
            </w:r>
          </w:p>
        </w:tc>
        <w:tc>
          <w:tcPr>
            <w:tcW w:w="876" w:type="dxa"/>
            <w:noWrap/>
            <w:hideMark/>
          </w:tcPr>
          <w:p w14:paraId="026A340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0.7206</w:t>
            </w:r>
          </w:p>
        </w:tc>
        <w:tc>
          <w:tcPr>
            <w:tcW w:w="1047" w:type="dxa"/>
          </w:tcPr>
          <w:p w14:paraId="3F5BDC1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0.0098</w:t>
            </w:r>
          </w:p>
        </w:tc>
        <w:tc>
          <w:tcPr>
            <w:tcW w:w="1309" w:type="dxa"/>
            <w:noWrap/>
            <w:hideMark/>
          </w:tcPr>
          <w:p w14:paraId="42176AD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276" w:type="dxa"/>
            <w:noWrap/>
            <w:hideMark/>
          </w:tcPr>
          <w:p w14:paraId="176AE76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7B3CAC8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20694C90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bottom w:val="nil"/>
            </w:tcBorders>
            <w:noWrap/>
            <w:hideMark/>
          </w:tcPr>
          <w:p w14:paraId="31623149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Q14847</w:t>
            </w:r>
          </w:p>
        </w:tc>
        <w:tc>
          <w:tcPr>
            <w:tcW w:w="5099" w:type="dxa"/>
            <w:tcBorders>
              <w:bottom w:val="nil"/>
            </w:tcBorders>
            <w:noWrap/>
            <w:hideMark/>
          </w:tcPr>
          <w:p w14:paraId="1F09863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LIM and SH3 domain protein 1</w:t>
            </w:r>
          </w:p>
        </w:tc>
        <w:tc>
          <w:tcPr>
            <w:tcW w:w="1417" w:type="dxa"/>
            <w:tcBorders>
              <w:bottom w:val="nil"/>
            </w:tcBorders>
            <w:noWrap/>
            <w:hideMark/>
          </w:tcPr>
          <w:p w14:paraId="4B6E33B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LASP1</w:t>
            </w:r>
          </w:p>
        </w:tc>
        <w:tc>
          <w:tcPr>
            <w:tcW w:w="876" w:type="dxa"/>
            <w:tcBorders>
              <w:bottom w:val="nil"/>
            </w:tcBorders>
            <w:noWrap/>
            <w:hideMark/>
          </w:tcPr>
          <w:p w14:paraId="5DC2972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0.7126</w:t>
            </w:r>
          </w:p>
        </w:tc>
        <w:tc>
          <w:tcPr>
            <w:tcW w:w="1047" w:type="dxa"/>
            <w:tcBorders>
              <w:bottom w:val="nil"/>
            </w:tcBorders>
          </w:tcPr>
          <w:p w14:paraId="0D2D51F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0.0067</w:t>
            </w:r>
          </w:p>
        </w:tc>
        <w:tc>
          <w:tcPr>
            <w:tcW w:w="1309" w:type="dxa"/>
            <w:tcBorders>
              <w:bottom w:val="nil"/>
            </w:tcBorders>
            <w:noWrap/>
            <w:hideMark/>
          </w:tcPr>
          <w:p w14:paraId="1EAE3D4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1D72CB9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536" w:type="dxa"/>
            <w:tcBorders>
              <w:bottom w:val="nil"/>
            </w:tcBorders>
            <w:noWrap/>
            <w:hideMark/>
          </w:tcPr>
          <w:p w14:paraId="57F9ACD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</w:tr>
      <w:tr w:rsidR="0096489E" w:rsidRPr="0042396D" w14:paraId="003A6CE1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  <w:bottom w:val="nil"/>
            </w:tcBorders>
            <w:noWrap/>
            <w:hideMark/>
          </w:tcPr>
          <w:p w14:paraId="02AB0596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P63151</w:t>
            </w:r>
          </w:p>
        </w:tc>
        <w:tc>
          <w:tcPr>
            <w:tcW w:w="5099" w:type="dxa"/>
            <w:tcBorders>
              <w:top w:val="nil"/>
              <w:bottom w:val="nil"/>
            </w:tcBorders>
            <w:noWrap/>
            <w:hideMark/>
          </w:tcPr>
          <w:p w14:paraId="7601F3BA" w14:textId="77777777" w:rsidR="0096489E" w:rsidRPr="0042396D" w:rsidRDefault="0096489E" w:rsidP="00AB092B">
            <w:pPr>
              <w:widowControl/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 xml:space="preserve">Serine/threonine-protein phosphatase 2A 55 </w:t>
            </w:r>
            <w:proofErr w:type="spellStart"/>
            <w:r w:rsidRPr="0042396D">
              <w:rPr>
                <w:rFonts w:cs="Times New Roman"/>
                <w:color w:val="000000"/>
              </w:rPr>
              <w:t>kDa</w:t>
            </w:r>
            <w:proofErr w:type="spellEnd"/>
            <w:r w:rsidRPr="0042396D">
              <w:rPr>
                <w:rFonts w:cs="Times New Roman"/>
                <w:color w:val="000000"/>
              </w:rPr>
              <w:t xml:space="preserve"> regulatory subunit B alpha isoform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43F0152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PPP2R2A</w:t>
            </w:r>
          </w:p>
        </w:tc>
        <w:tc>
          <w:tcPr>
            <w:tcW w:w="876" w:type="dxa"/>
            <w:tcBorders>
              <w:top w:val="nil"/>
              <w:bottom w:val="nil"/>
            </w:tcBorders>
            <w:noWrap/>
            <w:hideMark/>
          </w:tcPr>
          <w:p w14:paraId="6C68E11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0.7066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0E8F503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0.0277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2B04744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64EE2AD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536" w:type="dxa"/>
            <w:tcBorders>
              <w:top w:val="nil"/>
              <w:bottom w:val="nil"/>
            </w:tcBorders>
            <w:noWrap/>
            <w:hideMark/>
          </w:tcPr>
          <w:p w14:paraId="1FEDC8B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54F89F48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  <w:bottom w:val="nil"/>
            </w:tcBorders>
            <w:noWrap/>
            <w:hideMark/>
          </w:tcPr>
          <w:p w14:paraId="5C6F9707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P10644</w:t>
            </w:r>
          </w:p>
        </w:tc>
        <w:tc>
          <w:tcPr>
            <w:tcW w:w="5099" w:type="dxa"/>
            <w:tcBorders>
              <w:top w:val="nil"/>
              <w:bottom w:val="nil"/>
            </w:tcBorders>
            <w:noWrap/>
            <w:hideMark/>
          </w:tcPr>
          <w:p w14:paraId="4001D697" w14:textId="77777777" w:rsidR="0096489E" w:rsidRPr="0042396D" w:rsidRDefault="0096489E" w:rsidP="00AB092B">
            <w:pPr>
              <w:widowControl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cAMP-dependent protein kinase type I-alpha regulatory subunit, N-terminally processed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2192281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PRKAR1A</w:t>
            </w:r>
          </w:p>
        </w:tc>
        <w:tc>
          <w:tcPr>
            <w:tcW w:w="876" w:type="dxa"/>
            <w:tcBorders>
              <w:top w:val="nil"/>
              <w:bottom w:val="nil"/>
            </w:tcBorders>
            <w:noWrap/>
            <w:hideMark/>
          </w:tcPr>
          <w:p w14:paraId="7F17B30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0.6889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4B3CA6E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0.0649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70DBDA2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3D4C51F9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536" w:type="dxa"/>
            <w:tcBorders>
              <w:top w:val="nil"/>
              <w:bottom w:val="nil"/>
            </w:tcBorders>
            <w:noWrap/>
            <w:hideMark/>
          </w:tcPr>
          <w:p w14:paraId="33F18E9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4D048AAF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</w:tcBorders>
            <w:noWrap/>
            <w:hideMark/>
          </w:tcPr>
          <w:p w14:paraId="6103783A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lastRenderedPageBreak/>
              <w:t>O94925</w:t>
            </w:r>
          </w:p>
        </w:tc>
        <w:tc>
          <w:tcPr>
            <w:tcW w:w="5099" w:type="dxa"/>
            <w:tcBorders>
              <w:top w:val="nil"/>
            </w:tcBorders>
            <w:noWrap/>
            <w:hideMark/>
          </w:tcPr>
          <w:p w14:paraId="5D28389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Glutaminase kidney isoform, mitochondrial</w:t>
            </w:r>
          </w:p>
        </w:tc>
        <w:tc>
          <w:tcPr>
            <w:tcW w:w="1417" w:type="dxa"/>
            <w:tcBorders>
              <w:top w:val="nil"/>
            </w:tcBorders>
            <w:noWrap/>
            <w:hideMark/>
          </w:tcPr>
          <w:p w14:paraId="6B0ED0F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GLS</w:t>
            </w:r>
          </w:p>
        </w:tc>
        <w:tc>
          <w:tcPr>
            <w:tcW w:w="876" w:type="dxa"/>
            <w:tcBorders>
              <w:top w:val="nil"/>
            </w:tcBorders>
            <w:noWrap/>
            <w:hideMark/>
          </w:tcPr>
          <w:p w14:paraId="3272853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0.603</w:t>
            </w:r>
          </w:p>
        </w:tc>
        <w:tc>
          <w:tcPr>
            <w:tcW w:w="1047" w:type="dxa"/>
            <w:tcBorders>
              <w:top w:val="nil"/>
            </w:tcBorders>
          </w:tcPr>
          <w:p w14:paraId="6E6D7CE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0.0891</w:t>
            </w:r>
          </w:p>
        </w:tc>
        <w:tc>
          <w:tcPr>
            <w:tcW w:w="1309" w:type="dxa"/>
            <w:tcBorders>
              <w:top w:val="nil"/>
            </w:tcBorders>
            <w:noWrap/>
            <w:hideMark/>
          </w:tcPr>
          <w:p w14:paraId="795D6F4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1083BE9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536" w:type="dxa"/>
            <w:tcBorders>
              <w:top w:val="nil"/>
            </w:tcBorders>
            <w:noWrap/>
            <w:hideMark/>
          </w:tcPr>
          <w:p w14:paraId="29340DD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4B7F116A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42494CA4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P49593</w:t>
            </w:r>
          </w:p>
        </w:tc>
        <w:tc>
          <w:tcPr>
            <w:tcW w:w="5099" w:type="dxa"/>
            <w:noWrap/>
            <w:hideMark/>
          </w:tcPr>
          <w:p w14:paraId="110E0D1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Protein phosphatase 1F</w:t>
            </w:r>
          </w:p>
        </w:tc>
        <w:tc>
          <w:tcPr>
            <w:tcW w:w="1417" w:type="dxa"/>
            <w:noWrap/>
            <w:hideMark/>
          </w:tcPr>
          <w:p w14:paraId="6318F93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PPM1F</w:t>
            </w:r>
          </w:p>
        </w:tc>
        <w:tc>
          <w:tcPr>
            <w:tcW w:w="876" w:type="dxa"/>
            <w:noWrap/>
            <w:hideMark/>
          </w:tcPr>
          <w:p w14:paraId="501D3587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0.5998</w:t>
            </w:r>
          </w:p>
        </w:tc>
        <w:tc>
          <w:tcPr>
            <w:tcW w:w="1047" w:type="dxa"/>
          </w:tcPr>
          <w:p w14:paraId="0B9B5CA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0.074</w:t>
            </w:r>
          </w:p>
        </w:tc>
        <w:tc>
          <w:tcPr>
            <w:tcW w:w="1309" w:type="dxa"/>
            <w:noWrap/>
            <w:hideMark/>
          </w:tcPr>
          <w:p w14:paraId="623D452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276" w:type="dxa"/>
            <w:noWrap/>
            <w:hideMark/>
          </w:tcPr>
          <w:p w14:paraId="63920F7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536" w:type="dxa"/>
            <w:noWrap/>
            <w:hideMark/>
          </w:tcPr>
          <w:p w14:paraId="7568AB4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36651D2B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64CBF4E2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Q15417</w:t>
            </w:r>
          </w:p>
        </w:tc>
        <w:tc>
          <w:tcPr>
            <w:tcW w:w="5099" w:type="dxa"/>
            <w:noWrap/>
            <w:hideMark/>
          </w:tcPr>
          <w:p w14:paraId="7F7E791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Calponin-3</w:t>
            </w:r>
          </w:p>
        </w:tc>
        <w:tc>
          <w:tcPr>
            <w:tcW w:w="1417" w:type="dxa"/>
            <w:noWrap/>
            <w:hideMark/>
          </w:tcPr>
          <w:p w14:paraId="31F82BE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CNN3</w:t>
            </w:r>
          </w:p>
        </w:tc>
        <w:tc>
          <w:tcPr>
            <w:tcW w:w="876" w:type="dxa"/>
            <w:noWrap/>
            <w:hideMark/>
          </w:tcPr>
          <w:p w14:paraId="18B991A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0.5161</w:t>
            </w:r>
          </w:p>
        </w:tc>
        <w:tc>
          <w:tcPr>
            <w:tcW w:w="1047" w:type="dxa"/>
          </w:tcPr>
          <w:p w14:paraId="22150E0E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0.0808</w:t>
            </w:r>
          </w:p>
        </w:tc>
        <w:tc>
          <w:tcPr>
            <w:tcW w:w="1309" w:type="dxa"/>
            <w:noWrap/>
            <w:hideMark/>
          </w:tcPr>
          <w:p w14:paraId="1CC901E2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276" w:type="dxa"/>
            <w:noWrap/>
            <w:hideMark/>
          </w:tcPr>
          <w:p w14:paraId="665A09ED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  <w:tc>
          <w:tcPr>
            <w:tcW w:w="1536" w:type="dxa"/>
            <w:noWrap/>
            <w:hideMark/>
          </w:tcPr>
          <w:p w14:paraId="273BA63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</w:tr>
      <w:tr w:rsidR="0096489E" w:rsidRPr="0042396D" w14:paraId="1E88B3D8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hideMark/>
          </w:tcPr>
          <w:p w14:paraId="601CDE80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P68400</w:t>
            </w:r>
          </w:p>
        </w:tc>
        <w:tc>
          <w:tcPr>
            <w:tcW w:w="5099" w:type="dxa"/>
            <w:noWrap/>
            <w:hideMark/>
          </w:tcPr>
          <w:p w14:paraId="4E90B335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Casein kinase II subunit alpha</w:t>
            </w:r>
          </w:p>
        </w:tc>
        <w:tc>
          <w:tcPr>
            <w:tcW w:w="1417" w:type="dxa"/>
            <w:noWrap/>
            <w:hideMark/>
          </w:tcPr>
          <w:p w14:paraId="2037E8E0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CSNK2A1</w:t>
            </w:r>
          </w:p>
        </w:tc>
        <w:tc>
          <w:tcPr>
            <w:tcW w:w="876" w:type="dxa"/>
            <w:noWrap/>
            <w:hideMark/>
          </w:tcPr>
          <w:p w14:paraId="1BED8D1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0.5126</w:t>
            </w:r>
          </w:p>
        </w:tc>
        <w:tc>
          <w:tcPr>
            <w:tcW w:w="1047" w:type="dxa"/>
          </w:tcPr>
          <w:p w14:paraId="0349F87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0.0052</w:t>
            </w:r>
          </w:p>
        </w:tc>
        <w:tc>
          <w:tcPr>
            <w:tcW w:w="1309" w:type="dxa"/>
            <w:noWrap/>
            <w:hideMark/>
          </w:tcPr>
          <w:p w14:paraId="47CE53B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276" w:type="dxa"/>
            <w:noWrap/>
            <w:hideMark/>
          </w:tcPr>
          <w:p w14:paraId="516E3C7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536" w:type="dxa"/>
            <w:noWrap/>
            <w:hideMark/>
          </w:tcPr>
          <w:p w14:paraId="0D129FC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</w:tr>
      <w:tr w:rsidR="0096489E" w:rsidRPr="0042396D" w14:paraId="332BB88A" w14:textId="77777777" w:rsidTr="00AB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bottom w:val="nil"/>
            </w:tcBorders>
            <w:noWrap/>
            <w:hideMark/>
          </w:tcPr>
          <w:p w14:paraId="7D68266E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P46063</w:t>
            </w:r>
          </w:p>
        </w:tc>
        <w:tc>
          <w:tcPr>
            <w:tcW w:w="5099" w:type="dxa"/>
            <w:tcBorders>
              <w:bottom w:val="nil"/>
            </w:tcBorders>
            <w:noWrap/>
            <w:hideMark/>
          </w:tcPr>
          <w:p w14:paraId="1F97364F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ATP-dependent DNA helicase Q1</w:t>
            </w:r>
          </w:p>
        </w:tc>
        <w:tc>
          <w:tcPr>
            <w:tcW w:w="1417" w:type="dxa"/>
            <w:tcBorders>
              <w:bottom w:val="nil"/>
            </w:tcBorders>
            <w:noWrap/>
            <w:hideMark/>
          </w:tcPr>
          <w:p w14:paraId="070B415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RECQL</w:t>
            </w:r>
          </w:p>
        </w:tc>
        <w:tc>
          <w:tcPr>
            <w:tcW w:w="876" w:type="dxa"/>
            <w:tcBorders>
              <w:bottom w:val="nil"/>
            </w:tcBorders>
            <w:noWrap/>
            <w:hideMark/>
          </w:tcPr>
          <w:p w14:paraId="55D6EC91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0.2687</w:t>
            </w:r>
          </w:p>
        </w:tc>
        <w:tc>
          <w:tcPr>
            <w:tcW w:w="1047" w:type="dxa"/>
            <w:tcBorders>
              <w:bottom w:val="nil"/>
            </w:tcBorders>
          </w:tcPr>
          <w:p w14:paraId="313E4C7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0.002</w:t>
            </w:r>
          </w:p>
        </w:tc>
        <w:tc>
          <w:tcPr>
            <w:tcW w:w="1309" w:type="dxa"/>
            <w:tcBorders>
              <w:bottom w:val="nil"/>
            </w:tcBorders>
            <w:noWrap/>
            <w:hideMark/>
          </w:tcPr>
          <w:p w14:paraId="3E08709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64D4E26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536" w:type="dxa"/>
            <w:tcBorders>
              <w:bottom w:val="nil"/>
            </w:tcBorders>
            <w:noWrap/>
            <w:hideMark/>
          </w:tcPr>
          <w:p w14:paraId="55FF033A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D"/>
            </w:r>
          </w:p>
        </w:tc>
      </w:tr>
      <w:tr w:rsidR="0096489E" w:rsidRPr="0042396D" w14:paraId="249CF305" w14:textId="77777777" w:rsidTr="00AB092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2F535243" w14:textId="77777777" w:rsidR="0096489E" w:rsidRPr="0009641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eastAsia="新細明體" w:cs="Times New Roman"/>
                <w:b w:val="0"/>
                <w:bCs w:val="0"/>
                <w:kern w:val="0"/>
              </w:rPr>
            </w:pPr>
            <w:r w:rsidRPr="0009641D">
              <w:rPr>
                <w:rFonts w:cs="Times New Roman"/>
                <w:b w:val="0"/>
                <w:bCs w:val="0"/>
                <w:color w:val="000000"/>
              </w:rPr>
              <w:t>P84095</w:t>
            </w:r>
          </w:p>
        </w:tc>
        <w:tc>
          <w:tcPr>
            <w:tcW w:w="5099" w:type="dxa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2A879CC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 xml:space="preserve">Rho-related GTP-binding protein </w:t>
            </w:r>
            <w:proofErr w:type="spellStart"/>
            <w:r w:rsidRPr="0042396D">
              <w:rPr>
                <w:rFonts w:cs="Times New Roman"/>
                <w:color w:val="000000"/>
              </w:rPr>
              <w:t>RhoG</w:t>
            </w:r>
            <w:proofErr w:type="spellEnd"/>
          </w:p>
        </w:tc>
        <w:tc>
          <w:tcPr>
            <w:tcW w:w="1417" w:type="dxa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2F970A63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RHOG</w:t>
            </w:r>
          </w:p>
        </w:tc>
        <w:tc>
          <w:tcPr>
            <w:tcW w:w="876" w:type="dxa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50764E5B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0.2181</w:t>
            </w:r>
          </w:p>
        </w:tc>
        <w:tc>
          <w:tcPr>
            <w:tcW w:w="1047" w:type="dxa"/>
            <w:tcBorders>
              <w:top w:val="nil"/>
              <w:bottom w:val="single" w:sz="8" w:space="0" w:color="000000" w:themeColor="text1"/>
            </w:tcBorders>
          </w:tcPr>
          <w:p w14:paraId="65A8E374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cs="Times New Roman"/>
                <w:color w:val="000000"/>
              </w:rPr>
              <w:t>0.0941</w:t>
            </w:r>
          </w:p>
        </w:tc>
        <w:tc>
          <w:tcPr>
            <w:tcW w:w="1309" w:type="dxa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1B2AD6A6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</w:p>
        </w:tc>
        <w:tc>
          <w:tcPr>
            <w:tcW w:w="1276" w:type="dxa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55795B4C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</w:rPr>
            </w:pPr>
          </w:p>
        </w:tc>
        <w:tc>
          <w:tcPr>
            <w:tcW w:w="1536" w:type="dxa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2BB046E8" w14:textId="77777777" w:rsidR="0096489E" w:rsidRPr="0042396D" w:rsidRDefault="0096489E" w:rsidP="00AB092B">
            <w:pPr>
              <w:widowControl/>
              <w:adjustRightInd w:val="0"/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新細明體" w:cs="Times New Roman"/>
                <w:kern w:val="0"/>
              </w:rPr>
            </w:pPr>
            <w:r w:rsidRPr="0042396D">
              <w:rPr>
                <w:rFonts w:eastAsia="新細明體" w:cs="Times New Roman"/>
                <w:kern w:val="0"/>
              </w:rPr>
              <w:sym w:font="Symbol" w:char="F0AF"/>
            </w:r>
          </w:p>
        </w:tc>
      </w:tr>
    </w:tbl>
    <w:p w14:paraId="2595A5E1" w14:textId="3423DE42" w:rsidR="00A31823" w:rsidRDefault="0096489E">
      <w:r>
        <w:rPr>
          <w:rFonts w:eastAsia="新細明體" w:cs="Times New Roman"/>
          <w:kern w:val="0"/>
        </w:rPr>
        <w:t>FC, f</w:t>
      </w:r>
      <w:r w:rsidRPr="00D05F96">
        <w:rPr>
          <w:rFonts w:eastAsia="新細明體" w:cs="Times New Roman"/>
          <w:kern w:val="0"/>
        </w:rPr>
        <w:t>old change</w:t>
      </w:r>
      <w:r>
        <w:rPr>
          <w:rFonts w:eastAsia="新細明體" w:cs="Times New Roman"/>
          <w:kern w:val="0"/>
        </w:rPr>
        <w:t xml:space="preserve"> of</w:t>
      </w:r>
      <w:r w:rsidRPr="00D05F96">
        <w:rPr>
          <w:rFonts w:eastAsia="新細明體" w:cs="Times New Roman"/>
          <w:kern w:val="0"/>
        </w:rPr>
        <w:t xml:space="preserve"> </w:t>
      </w:r>
      <w:r>
        <w:rPr>
          <w:rFonts w:eastAsia="新細明體" w:cs="Times New Roman"/>
          <w:kern w:val="0"/>
        </w:rPr>
        <w:t>p</w:t>
      </w:r>
      <w:r w:rsidRPr="00D05F96">
        <w:rPr>
          <w:rFonts w:eastAsia="新細明體" w:cs="Times New Roman"/>
          <w:kern w:val="0"/>
        </w:rPr>
        <w:t>ost-HIIT protein levels/</w:t>
      </w:r>
      <w:r>
        <w:rPr>
          <w:rFonts w:eastAsia="新細明體" w:cs="Times New Roman"/>
          <w:kern w:val="0"/>
        </w:rPr>
        <w:t>p</w:t>
      </w:r>
      <w:r w:rsidRPr="00D05F96">
        <w:rPr>
          <w:rFonts w:eastAsia="新細明體" w:cs="Times New Roman"/>
          <w:kern w:val="0"/>
        </w:rPr>
        <w:t>re-HIIT protein level</w:t>
      </w:r>
      <w:r>
        <w:rPr>
          <w:rFonts w:eastAsia="新細明體" w:cs="Times New Roman"/>
          <w:kern w:val="0"/>
        </w:rPr>
        <w:t xml:space="preserve">; </w:t>
      </w:r>
      <w:r w:rsidRPr="0042396D">
        <w:rPr>
          <w:rFonts w:eastAsia="新細明體" w:cs="Times New Roman"/>
          <w:kern w:val="0"/>
        </w:rPr>
        <w:sym w:font="Symbol" w:char="F0AD"/>
      </w:r>
      <w:r>
        <w:rPr>
          <w:rFonts w:cs="Times New Roman"/>
        </w:rPr>
        <w:t>, i</w:t>
      </w:r>
      <w:r w:rsidRPr="00D05F96">
        <w:rPr>
          <w:rFonts w:cs="Times New Roman"/>
        </w:rPr>
        <w:t xml:space="preserve">ncreased; </w:t>
      </w:r>
      <w:r w:rsidRPr="0042396D">
        <w:rPr>
          <w:rFonts w:eastAsia="新細明體" w:cs="Times New Roman"/>
          <w:kern w:val="0"/>
        </w:rPr>
        <w:sym w:font="Symbol" w:char="F0AF"/>
      </w:r>
      <w:r>
        <w:rPr>
          <w:rFonts w:cs="Times New Roman"/>
        </w:rPr>
        <w:t>,</w:t>
      </w:r>
      <w:r w:rsidRPr="00D05F96">
        <w:rPr>
          <w:rFonts w:cs="Times New Roman"/>
        </w:rPr>
        <w:t xml:space="preserve"> </w:t>
      </w:r>
      <w:r>
        <w:rPr>
          <w:rFonts w:cs="Times New Roman"/>
        </w:rPr>
        <w:t>d</w:t>
      </w:r>
      <w:r w:rsidRPr="00D05F96">
        <w:rPr>
          <w:rFonts w:cs="Times New Roman"/>
        </w:rPr>
        <w:t xml:space="preserve">ecreased; </w:t>
      </w:r>
      <w:r w:rsidRPr="0042396D">
        <w:rPr>
          <w:rFonts w:eastAsia="新細明體" w:cs="Times New Roman"/>
          <w:kern w:val="0"/>
        </w:rPr>
        <w:sym w:font="Symbol" w:char="F0AF"/>
      </w:r>
      <w:r w:rsidRPr="0042396D">
        <w:rPr>
          <w:rFonts w:eastAsia="新細明體" w:cs="Times New Roman"/>
          <w:kern w:val="0"/>
        </w:rPr>
        <w:sym w:font="Symbol" w:char="F0AD"/>
      </w:r>
      <w:r>
        <w:rPr>
          <w:rFonts w:cs="Times New Roman"/>
        </w:rPr>
        <w:t>, a</w:t>
      </w:r>
      <w:r w:rsidRPr="00D05F96">
        <w:rPr>
          <w:rFonts w:cs="Times New Roman"/>
        </w:rPr>
        <w:t>ffected</w:t>
      </w:r>
      <w:r>
        <w:rPr>
          <w:rFonts w:cs="Times New Roman"/>
        </w:rPr>
        <w:t>.</w:t>
      </w:r>
    </w:p>
    <w:sectPr w:rsidR="00A31823" w:rsidSect="0096489E">
      <w:footerReference w:type="even" r:id="rId6"/>
      <w:footerReference w:type="default" r:id="rId7"/>
      <w:pgSz w:w="16820" w:h="11900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9E9B6" w14:textId="77777777" w:rsidR="00DE628D" w:rsidRDefault="00DE628D" w:rsidP="0096489E">
      <w:r>
        <w:separator/>
      </w:r>
    </w:p>
  </w:endnote>
  <w:endnote w:type="continuationSeparator" w:id="0">
    <w:p w14:paraId="540E563B" w14:textId="77777777" w:rsidR="00DE628D" w:rsidRDefault="00DE628D" w:rsidP="0096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本文 CS 字型)">
    <w:altName w:val="新細明體"/>
    <w:panose1 w:val="020B0604020202020204"/>
    <w:charset w:val="88"/>
    <w:family w:val="roman"/>
    <w:notTrueType/>
    <w:pitch w:val="default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2130082024"/>
      <w:docPartObj>
        <w:docPartGallery w:val="Page Numbers (Bottom of Page)"/>
        <w:docPartUnique/>
      </w:docPartObj>
    </w:sdtPr>
    <w:sdtContent>
      <w:p w14:paraId="65E4867B" w14:textId="4CDC7517" w:rsidR="0096489E" w:rsidRDefault="0096489E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66C670DC" w14:textId="77777777" w:rsidR="0096489E" w:rsidRDefault="0096489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239833158"/>
      <w:docPartObj>
        <w:docPartGallery w:val="Page Numbers (Bottom of Page)"/>
        <w:docPartUnique/>
      </w:docPartObj>
    </w:sdtPr>
    <w:sdtContent>
      <w:p w14:paraId="4F158D8F" w14:textId="75A98B53" w:rsidR="0096489E" w:rsidRDefault="0096489E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60FC6E05" w14:textId="77777777" w:rsidR="0096489E" w:rsidRDefault="0096489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2E43B" w14:textId="77777777" w:rsidR="00DE628D" w:rsidRDefault="00DE628D" w:rsidP="0096489E">
      <w:r>
        <w:separator/>
      </w:r>
    </w:p>
  </w:footnote>
  <w:footnote w:type="continuationSeparator" w:id="0">
    <w:p w14:paraId="7BA21C6C" w14:textId="77777777" w:rsidR="00DE628D" w:rsidRDefault="00DE628D" w:rsidP="00964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9E"/>
    <w:rsid w:val="000062E0"/>
    <w:rsid w:val="000079F2"/>
    <w:rsid w:val="00011383"/>
    <w:rsid w:val="00035992"/>
    <w:rsid w:val="000577D8"/>
    <w:rsid w:val="000A1751"/>
    <w:rsid w:val="000C57CB"/>
    <w:rsid w:val="000D2F8D"/>
    <w:rsid w:val="000D4635"/>
    <w:rsid w:val="000F418D"/>
    <w:rsid w:val="001F4D5E"/>
    <w:rsid w:val="00211D00"/>
    <w:rsid w:val="00240E74"/>
    <w:rsid w:val="00247D6E"/>
    <w:rsid w:val="00273B6F"/>
    <w:rsid w:val="002937DC"/>
    <w:rsid w:val="002C5C76"/>
    <w:rsid w:val="003105D1"/>
    <w:rsid w:val="0033222E"/>
    <w:rsid w:val="00375572"/>
    <w:rsid w:val="003B4103"/>
    <w:rsid w:val="00441648"/>
    <w:rsid w:val="004823E9"/>
    <w:rsid w:val="00487EA1"/>
    <w:rsid w:val="00523C69"/>
    <w:rsid w:val="005A75BE"/>
    <w:rsid w:val="00685B99"/>
    <w:rsid w:val="0072659D"/>
    <w:rsid w:val="007371DC"/>
    <w:rsid w:val="007700BE"/>
    <w:rsid w:val="00786A41"/>
    <w:rsid w:val="008518C3"/>
    <w:rsid w:val="00863295"/>
    <w:rsid w:val="00873E9F"/>
    <w:rsid w:val="008842E0"/>
    <w:rsid w:val="008C3FDF"/>
    <w:rsid w:val="008C5303"/>
    <w:rsid w:val="00914E2E"/>
    <w:rsid w:val="00931D6C"/>
    <w:rsid w:val="00950205"/>
    <w:rsid w:val="00955606"/>
    <w:rsid w:val="0096489E"/>
    <w:rsid w:val="009B338F"/>
    <w:rsid w:val="009D28EE"/>
    <w:rsid w:val="00A045A4"/>
    <w:rsid w:val="00A16438"/>
    <w:rsid w:val="00A31823"/>
    <w:rsid w:val="00A703C5"/>
    <w:rsid w:val="00A952F1"/>
    <w:rsid w:val="00AA2B78"/>
    <w:rsid w:val="00AA5846"/>
    <w:rsid w:val="00B74BC7"/>
    <w:rsid w:val="00BD0262"/>
    <w:rsid w:val="00BE5BBF"/>
    <w:rsid w:val="00C07C80"/>
    <w:rsid w:val="00C1677F"/>
    <w:rsid w:val="00C80FB0"/>
    <w:rsid w:val="00C96A29"/>
    <w:rsid w:val="00CB3B50"/>
    <w:rsid w:val="00D45A83"/>
    <w:rsid w:val="00D468B4"/>
    <w:rsid w:val="00D63CA2"/>
    <w:rsid w:val="00D702D7"/>
    <w:rsid w:val="00DD0FD1"/>
    <w:rsid w:val="00DE628D"/>
    <w:rsid w:val="00E419B2"/>
    <w:rsid w:val="00EF09B1"/>
    <w:rsid w:val="00FC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F27256"/>
  <w15:chartTrackingRefBased/>
  <w15:docId w15:val="{23DC7E65-75A8-0A47-BE4E-C49AB9E0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本文 CS 字型)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89E"/>
    <w:pPr>
      <w:widowControl w:val="0"/>
    </w:pPr>
    <w:rPr>
      <w:rFonts w:cs="標楷體"/>
      <w:color w:val="000000" w:themeColor="text1"/>
      <w14:ligatures w14:val="none"/>
    </w:rPr>
  </w:style>
  <w:style w:type="paragraph" w:styleId="1">
    <w:name w:val="heading 1"/>
    <w:aliases w:val="Steele"/>
    <w:basedOn w:val="a"/>
    <w:link w:val="10"/>
    <w:uiPriority w:val="9"/>
    <w:qFormat/>
    <w:rsid w:val="0096489E"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Steele 字元"/>
    <w:basedOn w:val="a0"/>
    <w:link w:val="1"/>
    <w:uiPriority w:val="9"/>
    <w:rsid w:val="0096489E"/>
    <w:rPr>
      <w:rFonts w:cs="標楷體"/>
      <w:b/>
      <w:bCs/>
      <w:color w:val="000000" w:themeColor="text1"/>
      <w14:ligatures w14:val="none"/>
    </w:rPr>
  </w:style>
  <w:style w:type="table" w:styleId="6-3">
    <w:name w:val="List Table 6 Colorful Accent 3"/>
    <w:basedOn w:val="a1"/>
    <w:uiPriority w:val="51"/>
    <w:rsid w:val="0096489E"/>
    <w:rPr>
      <w:rFonts w:cs="標楷體"/>
      <w:color w:val="7B7B7B" w:themeColor="accent3" w:themeShade="BF"/>
      <w14:ligatures w14:val="non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3">
    <w:name w:val="footer"/>
    <w:basedOn w:val="a"/>
    <w:link w:val="a4"/>
    <w:uiPriority w:val="99"/>
    <w:unhideWhenUsed/>
    <w:rsid w:val="009648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6489E"/>
    <w:rPr>
      <w:rFonts w:cs="標楷體"/>
      <w:color w:val="000000" w:themeColor="text1"/>
      <w:sz w:val="20"/>
      <w:szCs w:val="20"/>
      <w14:ligatures w14:val="none"/>
    </w:rPr>
  </w:style>
  <w:style w:type="character" w:styleId="a5">
    <w:name w:val="page number"/>
    <w:basedOn w:val="a0"/>
    <w:uiPriority w:val="99"/>
    <w:semiHidden/>
    <w:unhideWhenUsed/>
    <w:rsid w:val="00964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510</Words>
  <Characters>2907</Characters>
  <Application>Microsoft Office Word</Application>
  <DocSecurity>0</DocSecurity>
  <Lines>24</Lines>
  <Paragraphs>6</Paragraphs>
  <ScaleCrop>false</ScaleCrop>
  <Company>CGU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許智欽</dc:creator>
  <cp:keywords/>
  <dc:description/>
  <cp:lastModifiedBy>許智欽</cp:lastModifiedBy>
  <cp:revision>1</cp:revision>
  <dcterms:created xsi:type="dcterms:W3CDTF">2022-10-26T12:43:00Z</dcterms:created>
  <dcterms:modified xsi:type="dcterms:W3CDTF">2022-10-26T12:44:00Z</dcterms:modified>
</cp:coreProperties>
</file>