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231A6" w14:textId="77777777" w:rsidR="00F6507C" w:rsidRPr="004C1D07" w:rsidRDefault="00F6507C" w:rsidP="00F6507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C1D07">
        <w:rPr>
          <w:rFonts w:ascii="Arial" w:hAnsi="Arial" w:cs="Arial"/>
          <w:b/>
          <w:bCs/>
          <w:sz w:val="24"/>
          <w:szCs w:val="24"/>
        </w:rPr>
        <w:t>Supplementary Information</w:t>
      </w:r>
    </w:p>
    <w:p w14:paraId="799D94C5" w14:textId="048F27FA" w:rsidR="00F6507C" w:rsidRPr="004C1D07" w:rsidRDefault="00F6507C" w:rsidP="00F6507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C1D07">
        <w:rPr>
          <w:rFonts w:ascii="Arial" w:hAnsi="Arial" w:cs="Arial"/>
          <w:b/>
          <w:bCs/>
          <w:sz w:val="24"/>
          <w:szCs w:val="24"/>
        </w:rPr>
        <w:t>for</w:t>
      </w:r>
    </w:p>
    <w:p w14:paraId="5F1A37D2" w14:textId="7275BD35" w:rsidR="00F6507C" w:rsidRPr="004C1D07" w:rsidRDefault="00501078" w:rsidP="00D96348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Long-wave </w:t>
      </w:r>
      <w:r w:rsidR="005518F4" w:rsidRPr="00C00BCE">
        <w:rPr>
          <w:rFonts w:ascii="Arial" w:hAnsi="Arial" w:cs="Arial"/>
          <w:b/>
          <w:bCs/>
          <w:sz w:val="32"/>
          <w:szCs w:val="32"/>
        </w:rPr>
        <w:t xml:space="preserve">infrared </w:t>
      </w:r>
      <w:proofErr w:type="spellStart"/>
      <w:r w:rsidR="005518F4" w:rsidRPr="00C00BCE">
        <w:rPr>
          <w:rFonts w:ascii="Arial" w:hAnsi="Arial" w:cs="Arial"/>
          <w:b/>
          <w:bCs/>
          <w:sz w:val="32"/>
          <w:szCs w:val="32"/>
        </w:rPr>
        <w:t>photothermoelectric</w:t>
      </w:r>
      <w:proofErr w:type="spellEnd"/>
      <w:r w:rsidR="005518F4" w:rsidRPr="00C00BCE">
        <w:rPr>
          <w:rFonts w:ascii="Arial" w:hAnsi="Arial" w:cs="Arial"/>
          <w:b/>
          <w:bCs/>
          <w:sz w:val="32"/>
          <w:szCs w:val="32"/>
        </w:rPr>
        <w:t xml:space="preserve"> detectors with ultrahigh polarization sensitivity</w:t>
      </w:r>
      <w:r w:rsidR="005518F4" w:rsidRPr="004C1D07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739F4069" w14:textId="3F76E44C" w:rsidR="0031640A" w:rsidRPr="004C1D07" w:rsidRDefault="0031640A" w:rsidP="00D9634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3C01577" w14:textId="54BBC91E" w:rsidR="005518F4" w:rsidRPr="00C00BCE" w:rsidRDefault="005518F4" w:rsidP="005518F4">
      <w:pPr>
        <w:spacing w:line="360" w:lineRule="auto"/>
        <w:rPr>
          <w:rFonts w:ascii="Arial" w:hAnsi="Arial" w:cs="Arial"/>
        </w:rPr>
      </w:pPr>
      <w:proofErr w:type="spellStart"/>
      <w:r w:rsidRPr="00C00BCE">
        <w:rPr>
          <w:rFonts w:ascii="Arial" w:hAnsi="Arial" w:cs="Arial"/>
        </w:rPr>
        <w:t>Mingjin</w:t>
      </w:r>
      <w:proofErr w:type="spellEnd"/>
      <w:r w:rsidRPr="00C00BCE">
        <w:rPr>
          <w:rFonts w:ascii="Arial" w:hAnsi="Arial" w:cs="Arial"/>
        </w:rPr>
        <w:t xml:space="preserve"> Dai</w:t>
      </w:r>
      <w:r w:rsidRPr="00C00BCE">
        <w:rPr>
          <w:rFonts w:ascii="Arial" w:hAnsi="Arial" w:cs="Arial"/>
          <w:vertAlign w:val="superscript"/>
        </w:rPr>
        <w:t>1</w:t>
      </w:r>
      <w:r w:rsidRPr="00C00BCE">
        <w:rPr>
          <w:rFonts w:ascii="Arial" w:eastAsia="DengXian" w:hAnsi="Arial" w:cs="Arial"/>
          <w:vertAlign w:val="superscript"/>
        </w:rPr>
        <w:t>†</w:t>
      </w:r>
      <w:r w:rsidRPr="00C00BCE">
        <w:rPr>
          <w:rFonts w:ascii="Arial" w:hAnsi="Arial" w:cs="Arial"/>
        </w:rPr>
        <w:t xml:space="preserve">, </w:t>
      </w:r>
      <w:proofErr w:type="spellStart"/>
      <w:r w:rsidRPr="00C00BCE">
        <w:rPr>
          <w:rFonts w:ascii="Arial" w:hAnsi="Arial" w:cs="Arial"/>
        </w:rPr>
        <w:t>Chongwu</w:t>
      </w:r>
      <w:proofErr w:type="spellEnd"/>
      <w:r w:rsidRPr="00C00BCE">
        <w:rPr>
          <w:rFonts w:ascii="Arial" w:hAnsi="Arial" w:cs="Arial"/>
        </w:rPr>
        <w:t xml:space="preserve"> Wang</w:t>
      </w:r>
      <w:r w:rsidRPr="00C00BCE">
        <w:rPr>
          <w:rFonts w:ascii="Arial" w:hAnsi="Arial" w:cs="Arial"/>
          <w:vertAlign w:val="superscript"/>
        </w:rPr>
        <w:t>1</w:t>
      </w:r>
      <w:r w:rsidRPr="00C00BCE">
        <w:rPr>
          <w:rFonts w:ascii="Arial" w:eastAsia="DengXian" w:hAnsi="Arial" w:cs="Arial"/>
          <w:vertAlign w:val="superscript"/>
        </w:rPr>
        <w:t>†</w:t>
      </w:r>
      <w:r w:rsidRPr="00C00BCE">
        <w:rPr>
          <w:rFonts w:ascii="Arial" w:hAnsi="Arial" w:cs="Arial"/>
        </w:rPr>
        <w:t>, Bo Qiang</w:t>
      </w:r>
      <w:r w:rsidRPr="00C00BCE">
        <w:rPr>
          <w:rFonts w:ascii="Arial" w:hAnsi="Arial" w:cs="Arial"/>
          <w:vertAlign w:val="superscript"/>
        </w:rPr>
        <w:t>1</w:t>
      </w:r>
      <w:r w:rsidRPr="00C00BCE">
        <w:rPr>
          <w:rFonts w:ascii="Arial" w:hAnsi="Arial" w:cs="Arial"/>
        </w:rPr>
        <w:t xml:space="preserve">, </w:t>
      </w:r>
      <w:proofErr w:type="spellStart"/>
      <w:r w:rsidRPr="00C00BCE">
        <w:rPr>
          <w:rFonts w:ascii="Arial" w:hAnsi="Arial" w:cs="Arial"/>
        </w:rPr>
        <w:t>Yuhao</w:t>
      </w:r>
      <w:proofErr w:type="spellEnd"/>
      <w:r w:rsidRPr="00C00BCE">
        <w:rPr>
          <w:rFonts w:ascii="Arial" w:hAnsi="Arial" w:cs="Arial"/>
        </w:rPr>
        <w:t xml:space="preserve"> Jin</w:t>
      </w:r>
      <w:r w:rsidRPr="00C00BCE">
        <w:rPr>
          <w:rFonts w:ascii="Arial" w:hAnsi="Arial" w:cs="Arial"/>
          <w:vertAlign w:val="superscript"/>
        </w:rPr>
        <w:t>1</w:t>
      </w:r>
      <w:r w:rsidRPr="00C00BCE">
        <w:rPr>
          <w:rFonts w:ascii="Arial" w:hAnsi="Arial" w:cs="Arial"/>
        </w:rPr>
        <w:t xml:space="preserve">, </w:t>
      </w:r>
      <w:r w:rsidR="00DC1390" w:rsidRPr="00C00BCE">
        <w:rPr>
          <w:rFonts w:ascii="Arial" w:hAnsi="Arial" w:cs="Arial"/>
        </w:rPr>
        <w:t>Ming Ye</w:t>
      </w:r>
      <w:r w:rsidR="00DC1390" w:rsidRPr="00C00BCE">
        <w:rPr>
          <w:rFonts w:ascii="Arial" w:hAnsi="Arial" w:cs="Arial"/>
          <w:vertAlign w:val="superscript"/>
        </w:rPr>
        <w:t>1</w:t>
      </w:r>
      <w:r w:rsidR="00DC1390" w:rsidRPr="00C00BCE">
        <w:rPr>
          <w:rFonts w:ascii="Arial" w:hAnsi="Arial" w:cs="Arial"/>
        </w:rPr>
        <w:t>,</w:t>
      </w:r>
      <w:r w:rsidR="00DC1390">
        <w:rPr>
          <w:rFonts w:ascii="Arial" w:hAnsi="Arial" w:cs="Arial"/>
        </w:rPr>
        <w:t xml:space="preserve"> </w:t>
      </w:r>
      <w:r w:rsidR="009D3386" w:rsidRPr="00C00BCE">
        <w:rPr>
          <w:rFonts w:ascii="Arial" w:hAnsi="Arial" w:cs="Arial"/>
        </w:rPr>
        <w:t>Fakun Wang</w:t>
      </w:r>
      <w:r w:rsidR="009D3386" w:rsidRPr="00C00BCE">
        <w:rPr>
          <w:rFonts w:ascii="Arial" w:hAnsi="Arial" w:cs="Arial"/>
          <w:vertAlign w:val="superscript"/>
        </w:rPr>
        <w:t>1</w:t>
      </w:r>
      <w:r w:rsidR="009D3386" w:rsidRPr="00C00BCE">
        <w:rPr>
          <w:rFonts w:ascii="Arial" w:hAnsi="Arial" w:cs="Arial"/>
        </w:rPr>
        <w:t>,</w:t>
      </w:r>
      <w:r w:rsidR="009D3386">
        <w:rPr>
          <w:rFonts w:ascii="Arial" w:hAnsi="Arial" w:cs="Arial"/>
        </w:rPr>
        <w:t xml:space="preserve"> </w:t>
      </w:r>
      <w:proofErr w:type="spellStart"/>
      <w:r w:rsidR="00DC1390" w:rsidRPr="00C00BCE">
        <w:rPr>
          <w:rFonts w:ascii="Arial" w:hAnsi="Arial" w:cs="Arial"/>
        </w:rPr>
        <w:t>Fangyuan</w:t>
      </w:r>
      <w:proofErr w:type="spellEnd"/>
      <w:r w:rsidR="00DC1390" w:rsidRPr="00C00BCE">
        <w:rPr>
          <w:rFonts w:ascii="Arial" w:hAnsi="Arial" w:cs="Arial"/>
        </w:rPr>
        <w:t xml:space="preserve"> Sun</w:t>
      </w:r>
      <w:r w:rsidR="00DC1390" w:rsidRPr="00C00BCE">
        <w:rPr>
          <w:rFonts w:ascii="Arial" w:hAnsi="Arial" w:cs="Arial"/>
          <w:vertAlign w:val="superscript"/>
        </w:rPr>
        <w:t>1</w:t>
      </w:r>
      <w:r w:rsidR="00DC1390">
        <w:rPr>
          <w:rFonts w:ascii="Arial" w:hAnsi="Arial" w:cs="Arial"/>
        </w:rPr>
        <w:t>,</w:t>
      </w:r>
      <w:r w:rsidR="00DC1390" w:rsidRPr="00C00BCE">
        <w:rPr>
          <w:rFonts w:ascii="Arial" w:hAnsi="Arial" w:cs="Arial"/>
        </w:rPr>
        <w:t xml:space="preserve"> </w:t>
      </w:r>
      <w:proofErr w:type="spellStart"/>
      <w:r w:rsidRPr="00C00BCE">
        <w:rPr>
          <w:rFonts w:ascii="Arial" w:hAnsi="Arial" w:cs="Arial"/>
        </w:rPr>
        <w:t>Xuran</w:t>
      </w:r>
      <w:proofErr w:type="spellEnd"/>
      <w:r w:rsidRPr="00C00BCE">
        <w:rPr>
          <w:rFonts w:ascii="Arial" w:hAnsi="Arial" w:cs="Arial"/>
        </w:rPr>
        <w:t xml:space="preserve"> Zhang</w:t>
      </w:r>
      <w:r w:rsidRPr="00C00BCE">
        <w:rPr>
          <w:rFonts w:ascii="Arial" w:hAnsi="Arial" w:cs="Arial"/>
          <w:vertAlign w:val="superscript"/>
        </w:rPr>
        <w:t>1</w:t>
      </w:r>
      <w:r w:rsidRPr="00C00BCE">
        <w:rPr>
          <w:rFonts w:ascii="Arial" w:hAnsi="Arial" w:cs="Arial"/>
        </w:rPr>
        <w:t xml:space="preserve">, </w:t>
      </w:r>
      <w:r w:rsidR="00501078">
        <w:rPr>
          <w:rFonts w:ascii="Arial" w:hAnsi="Arial" w:cs="Arial"/>
        </w:rPr>
        <w:t>Yu Luo</w:t>
      </w:r>
      <w:r w:rsidR="00501078" w:rsidRPr="00501078">
        <w:rPr>
          <w:rFonts w:ascii="Arial" w:hAnsi="Arial" w:cs="Arial"/>
          <w:vertAlign w:val="superscript"/>
        </w:rPr>
        <w:t>1</w:t>
      </w:r>
      <w:r w:rsidR="00501078">
        <w:rPr>
          <w:rFonts w:ascii="Arial" w:hAnsi="Arial" w:cs="Arial"/>
        </w:rPr>
        <w:t xml:space="preserve">, </w:t>
      </w:r>
      <w:r w:rsidRPr="00C00BCE">
        <w:rPr>
          <w:rFonts w:ascii="Arial" w:hAnsi="Arial" w:cs="Arial"/>
        </w:rPr>
        <w:t xml:space="preserve">and Qi </w:t>
      </w:r>
      <w:proofErr w:type="spellStart"/>
      <w:r w:rsidRPr="00C00BCE">
        <w:rPr>
          <w:rFonts w:ascii="Arial" w:hAnsi="Arial" w:cs="Arial"/>
        </w:rPr>
        <w:t>Jie</w:t>
      </w:r>
      <w:proofErr w:type="spellEnd"/>
      <w:r w:rsidRPr="00C00BCE">
        <w:rPr>
          <w:rFonts w:ascii="Arial" w:hAnsi="Arial" w:cs="Arial"/>
        </w:rPr>
        <w:t xml:space="preserve"> Wang</w:t>
      </w:r>
      <w:r w:rsidRPr="00C00BCE">
        <w:rPr>
          <w:rFonts w:ascii="Arial" w:hAnsi="Arial" w:cs="Arial"/>
          <w:vertAlign w:val="superscript"/>
        </w:rPr>
        <w:t>1,2</w:t>
      </w:r>
    </w:p>
    <w:p w14:paraId="7B043970" w14:textId="77777777" w:rsidR="005518F4" w:rsidRPr="00C00BCE" w:rsidRDefault="005518F4" w:rsidP="005518F4">
      <w:pPr>
        <w:spacing w:line="360" w:lineRule="auto"/>
        <w:jc w:val="both"/>
        <w:rPr>
          <w:rFonts w:ascii="Arial" w:hAnsi="Arial" w:cs="Arial"/>
        </w:rPr>
      </w:pPr>
      <w:r w:rsidRPr="00C00BCE">
        <w:rPr>
          <w:rFonts w:ascii="Arial" w:hAnsi="Arial" w:cs="Arial"/>
          <w:vertAlign w:val="superscript"/>
        </w:rPr>
        <w:t>1</w:t>
      </w:r>
      <w:r w:rsidRPr="00C00BCE">
        <w:rPr>
          <w:rFonts w:ascii="Arial" w:hAnsi="Arial" w:cs="Arial"/>
        </w:rPr>
        <w:t>School of Electrical and Electronic Engineering, Nanyang Technological University, Singapore 639798, Singapore.</w:t>
      </w:r>
    </w:p>
    <w:p w14:paraId="6C1C7B44" w14:textId="77777777" w:rsidR="005518F4" w:rsidRPr="00C00BCE" w:rsidRDefault="005518F4" w:rsidP="005518F4">
      <w:pPr>
        <w:spacing w:line="360" w:lineRule="auto"/>
        <w:jc w:val="both"/>
        <w:rPr>
          <w:rFonts w:ascii="Arial" w:hAnsi="Arial" w:cs="Arial"/>
        </w:rPr>
      </w:pPr>
      <w:r w:rsidRPr="00C00BCE">
        <w:rPr>
          <w:rFonts w:ascii="Arial" w:hAnsi="Arial" w:cs="Arial"/>
          <w:vertAlign w:val="superscript"/>
        </w:rPr>
        <w:t>2</w:t>
      </w:r>
      <w:r w:rsidRPr="00C00BCE">
        <w:rPr>
          <w:rFonts w:ascii="Arial" w:hAnsi="Arial" w:cs="Arial"/>
        </w:rPr>
        <w:t>Centre for Disruptive Photonic Technologies, School of Physical and Mathematical Sciences, Nanyang Technological University, Singapore 637371, Singapore.</w:t>
      </w:r>
    </w:p>
    <w:p w14:paraId="1BB1CA07" w14:textId="77777777" w:rsidR="005518F4" w:rsidRPr="00C00BCE" w:rsidRDefault="005518F4" w:rsidP="005518F4">
      <w:pPr>
        <w:spacing w:line="360" w:lineRule="auto"/>
        <w:jc w:val="both"/>
        <w:rPr>
          <w:rFonts w:ascii="Arial" w:hAnsi="Arial" w:cs="Arial"/>
        </w:rPr>
      </w:pPr>
      <w:r w:rsidRPr="00C00BCE">
        <w:rPr>
          <w:rFonts w:ascii="Arial" w:eastAsia="DengXian" w:hAnsi="Arial" w:cs="Arial"/>
          <w:vertAlign w:val="superscript"/>
        </w:rPr>
        <w:t>†</w:t>
      </w:r>
      <w:r w:rsidRPr="00C00BCE">
        <w:rPr>
          <w:rFonts w:ascii="Arial" w:hAnsi="Arial" w:cs="Arial"/>
        </w:rPr>
        <w:t>These authors contributed equally to this work.</w:t>
      </w:r>
    </w:p>
    <w:p w14:paraId="0EA03ECB" w14:textId="0878DB96" w:rsidR="005518F4" w:rsidRPr="00C00BCE" w:rsidRDefault="005518F4" w:rsidP="005518F4">
      <w:pPr>
        <w:spacing w:line="360" w:lineRule="auto"/>
        <w:jc w:val="both"/>
        <w:rPr>
          <w:rFonts w:ascii="Arial" w:hAnsi="Arial" w:cs="Arial"/>
        </w:rPr>
      </w:pPr>
      <w:r w:rsidRPr="00C00BCE">
        <w:rPr>
          <w:rFonts w:ascii="Arial" w:hAnsi="Arial" w:cs="Arial"/>
        </w:rPr>
        <w:t xml:space="preserve">Corresponding Author: </w:t>
      </w:r>
      <w:hyperlink r:id="rId7" w:history="1">
        <w:r w:rsidRPr="00C00BCE">
          <w:rPr>
            <w:rStyle w:val="a9"/>
            <w:rFonts w:ascii="Arial" w:hAnsi="Arial" w:cs="Arial"/>
          </w:rPr>
          <w:t>qjwang@ntu.edu.sg</w:t>
        </w:r>
      </w:hyperlink>
      <w:r w:rsidR="00501078">
        <w:rPr>
          <w:rStyle w:val="a9"/>
          <w:rFonts w:ascii="Arial" w:hAnsi="Arial" w:cs="Arial"/>
        </w:rPr>
        <w:t>;</w:t>
      </w:r>
      <w:r w:rsidR="00F74774">
        <w:rPr>
          <w:rStyle w:val="a9"/>
          <w:rFonts w:ascii="Arial" w:hAnsi="Arial" w:cs="Arial"/>
        </w:rPr>
        <w:t xml:space="preserve"> </w:t>
      </w:r>
      <w:hyperlink r:id="rId8" w:history="1">
        <w:r w:rsidR="00F74774" w:rsidRPr="004D0E38">
          <w:rPr>
            <w:rStyle w:val="a9"/>
            <w:rFonts w:ascii="Arial" w:hAnsi="Arial" w:cs="Arial"/>
          </w:rPr>
          <w:t>luoyu@ntu.edu.sg</w:t>
        </w:r>
      </w:hyperlink>
    </w:p>
    <w:p w14:paraId="5CB0ED4F" w14:textId="0BDC5C6B" w:rsidR="00F6507C" w:rsidRPr="004C1D07" w:rsidRDefault="00F6507C" w:rsidP="003B17FD">
      <w:pPr>
        <w:rPr>
          <w:rFonts w:ascii="Arial" w:hAnsi="Arial" w:cs="Arial"/>
        </w:rPr>
        <w:sectPr w:rsidR="00F6507C" w:rsidRPr="004C1D07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09916E01" w14:textId="481377C5" w:rsidR="008A3F55" w:rsidRPr="004C1D07" w:rsidRDefault="005518F4" w:rsidP="00D9300C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2DE69A1B" wp14:editId="6EF857F5">
            <wp:extent cx="5486400" cy="2863850"/>
            <wp:effectExtent l="0" t="0" r="0" b="0"/>
            <wp:docPr id="1" name="图片 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图表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C0D35" w14:textId="59096AB4" w:rsidR="005518F4" w:rsidRPr="007F01D1" w:rsidRDefault="00C87060" w:rsidP="005518F4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="005518F4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Figure 1: Structure diagram of the </w:t>
      </w:r>
      <w:r w:rsidR="00715D1F">
        <w:rPr>
          <w:rFonts w:ascii="Arial" w:hAnsi="Arial" w:cs="Arial"/>
          <w:b/>
          <w:bCs/>
          <w:color w:val="000000"/>
          <w:sz w:val="20"/>
          <w:szCs w:val="20"/>
        </w:rPr>
        <w:t xml:space="preserve">polarization sensitive/insensitive </w:t>
      </w:r>
      <w:r w:rsidR="005518F4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perfect plasmonic absorber with structure parameters. </w:t>
      </w:r>
      <w:r w:rsidR="005518F4" w:rsidRPr="007F01D1">
        <w:rPr>
          <w:rFonts w:ascii="Arial" w:hAnsi="Arial" w:cs="Arial"/>
          <w:color w:val="000000"/>
          <w:sz w:val="20"/>
          <w:szCs w:val="20"/>
        </w:rPr>
        <w:t>P</w:t>
      </w:r>
      <w:r w:rsidR="005518F4" w:rsidRPr="007F01D1">
        <w:rPr>
          <w:rFonts w:ascii="Arial" w:hAnsi="Arial" w:cs="Arial"/>
          <w:color w:val="000000"/>
          <w:sz w:val="20"/>
          <w:szCs w:val="20"/>
          <w:vertAlign w:val="subscript"/>
        </w:rPr>
        <w:t>1</w:t>
      </w:r>
      <w:r w:rsidR="005518F4" w:rsidRPr="007F01D1">
        <w:rPr>
          <w:rFonts w:ascii="Arial" w:hAnsi="Arial" w:cs="Arial"/>
          <w:color w:val="000000"/>
          <w:sz w:val="20"/>
          <w:szCs w:val="20"/>
        </w:rPr>
        <w:t xml:space="preserve"> and P</w:t>
      </w:r>
      <w:r w:rsidR="005518F4" w:rsidRPr="007F01D1">
        <w:rPr>
          <w:rFonts w:ascii="Arial" w:hAnsi="Arial" w:cs="Arial"/>
          <w:color w:val="000000"/>
          <w:sz w:val="20"/>
          <w:szCs w:val="20"/>
          <w:vertAlign w:val="subscript"/>
        </w:rPr>
        <w:t>2</w:t>
      </w:r>
      <w:r w:rsidR="005518F4" w:rsidRPr="007F01D1">
        <w:rPr>
          <w:rFonts w:ascii="Arial" w:hAnsi="Arial" w:cs="Arial"/>
          <w:color w:val="000000"/>
          <w:sz w:val="20"/>
          <w:szCs w:val="20"/>
        </w:rPr>
        <w:t xml:space="preserve"> indicate the period length along x and y direction. W and L indicate the width and length of the rectangle microstructure. D indicates the diameter of the micro-disk. T indicates the thickness of microstructures.</w:t>
      </w:r>
    </w:p>
    <w:p w14:paraId="77ACB905" w14:textId="77777777" w:rsidR="00D57199" w:rsidRPr="007F01D1" w:rsidRDefault="00D57199" w:rsidP="00D57199">
      <w:pPr>
        <w:jc w:val="both"/>
        <w:rPr>
          <w:rFonts w:ascii="Arial" w:hAnsi="Arial" w:cs="Arial"/>
          <w:sz w:val="20"/>
          <w:szCs w:val="20"/>
        </w:rPr>
        <w:sectPr w:rsidR="00D57199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69C200B2" w14:textId="7285FFEE" w:rsidR="00D57199" w:rsidRPr="007F01D1" w:rsidRDefault="005F23D1" w:rsidP="00F6507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9B8437A" wp14:editId="249EEBC0">
            <wp:extent cx="5486400" cy="4104005"/>
            <wp:effectExtent l="0" t="0" r="0" b="0"/>
            <wp:docPr id="28" name="图片 28" descr="图示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示, 直方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1CB3C" w14:textId="6FB5ED85" w:rsidR="007259B0" w:rsidRPr="007F01D1" w:rsidRDefault="00C87060" w:rsidP="007259B0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Figure 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2: Simulated and experimental measured linear polarization dependent optical absorption spectra of </w:t>
      </w:r>
      <w:r w:rsidR="00715D1F">
        <w:rPr>
          <w:rFonts w:ascii="Arial" w:hAnsi="Arial" w:cs="Arial"/>
          <w:b/>
          <w:bCs/>
          <w:color w:val="000000"/>
          <w:sz w:val="20"/>
          <w:szCs w:val="20"/>
        </w:rPr>
        <w:t>perfect plasmonic absorber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s. 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-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5F23D1" w:rsidRP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Simulated linear polarization dependent optical absorption spectra of </w:t>
      </w:r>
      <w:r w:rsidR="00715D1F">
        <w:rPr>
          <w:rFonts w:ascii="Arial" w:hAnsi="Arial" w:cs="Arial"/>
          <w:color w:val="000000"/>
          <w:sz w:val="20"/>
          <w:szCs w:val="20"/>
        </w:rPr>
        <w:t xml:space="preserve">perfect plasmonic absorber 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R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1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(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 R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2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(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), and R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3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(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). 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d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-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f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Experimental measured optical linear polarization dependent optical absorption spectra of </w:t>
      </w:r>
      <w:r w:rsidR="00715D1F">
        <w:rPr>
          <w:rFonts w:ascii="Arial" w:hAnsi="Arial" w:cs="Arial"/>
          <w:color w:val="000000"/>
          <w:sz w:val="20"/>
          <w:szCs w:val="20"/>
        </w:rPr>
        <w:t>perfect plasmonic absorber</w:t>
      </w:r>
      <w:r w:rsidR="00715D1F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R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1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(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d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), R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 xml:space="preserve">2 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(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e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 R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3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(</w:t>
      </w:r>
      <w:r w:rsidR="005F23D1">
        <w:rPr>
          <w:rFonts w:ascii="Arial" w:hAnsi="Arial" w:cs="Arial"/>
          <w:b/>
          <w:bCs/>
          <w:color w:val="000000"/>
          <w:sz w:val="20"/>
          <w:szCs w:val="20"/>
        </w:rPr>
        <w:t>f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). Insets: SEM images of corresponding</w:t>
      </w:r>
      <w:r w:rsidR="00715D1F" w:rsidRPr="00715D1F">
        <w:rPr>
          <w:rFonts w:ascii="Arial" w:hAnsi="Arial" w:cs="Arial"/>
          <w:color w:val="000000"/>
          <w:sz w:val="20"/>
          <w:szCs w:val="20"/>
        </w:rPr>
        <w:t xml:space="preserve"> </w:t>
      </w:r>
      <w:r w:rsidR="00715D1F">
        <w:rPr>
          <w:rFonts w:ascii="Arial" w:hAnsi="Arial" w:cs="Arial"/>
          <w:color w:val="000000"/>
          <w:sz w:val="20"/>
          <w:szCs w:val="20"/>
        </w:rPr>
        <w:t>perfect plasmonic absorbers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. Scale bars: 5 </w:t>
      </w:r>
      <w:r w:rsidR="007259B0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m.</w:t>
      </w:r>
    </w:p>
    <w:p w14:paraId="72575EC8" w14:textId="77777777" w:rsidR="005A071F" w:rsidRPr="007F01D1" w:rsidRDefault="005A071F" w:rsidP="00D57199">
      <w:pPr>
        <w:jc w:val="both"/>
        <w:rPr>
          <w:rFonts w:ascii="Arial" w:hAnsi="Arial" w:cs="Arial"/>
          <w:sz w:val="20"/>
          <w:szCs w:val="20"/>
        </w:rPr>
        <w:sectPr w:rsidR="005A071F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79B6BC01" w14:textId="3691E321" w:rsidR="005A071F" w:rsidRPr="007F01D1" w:rsidRDefault="005F23D1" w:rsidP="00F6507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5C33F75" wp14:editId="77AF0812">
            <wp:extent cx="5486400" cy="2728595"/>
            <wp:effectExtent l="0" t="0" r="0" b="0"/>
            <wp:docPr id="27" name="图片 27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表, 折线图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B4A8D" w14:textId="58CD5A5E" w:rsidR="007259B0" w:rsidRPr="007F01D1" w:rsidRDefault="00C87060" w:rsidP="007259B0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3: Simulation of the photothermal effect of</w:t>
      </w:r>
      <w:r w:rsidR="00715D1F">
        <w:rPr>
          <w:rFonts w:ascii="Arial" w:hAnsi="Arial" w:cs="Arial"/>
          <w:b/>
          <w:bCs/>
          <w:color w:val="000000"/>
          <w:sz w:val="20"/>
          <w:szCs w:val="20"/>
        </w:rPr>
        <w:t xml:space="preserve"> the perfect plasmonic absorber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.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5F23D1" w:rsidRPr="005F23D1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proofErr w:type="gram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Simulated temperature distribution in the </w:t>
      </w:r>
      <w:r w:rsidR="00715D1F">
        <w:rPr>
          <w:rFonts w:ascii="Arial" w:hAnsi="Arial" w:cs="Arial"/>
          <w:color w:val="000000"/>
          <w:sz w:val="20"/>
          <w:szCs w:val="20"/>
        </w:rPr>
        <w:t xml:space="preserve">Au microstructure 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under illumination with a laser power of 30 </w:t>
      </w:r>
      <w:proofErr w:type="spellStart"/>
      <w:r w:rsidR="007259B0" w:rsidRPr="007F01D1">
        <w:rPr>
          <w:rFonts w:ascii="Arial" w:hAnsi="Arial" w:cs="Arial"/>
          <w:color w:val="000000"/>
          <w:sz w:val="20"/>
          <w:szCs w:val="20"/>
        </w:rPr>
        <w:t>mW</w:t>
      </w:r>
      <w:proofErr w:type="spell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. </w:t>
      </w:r>
      <w:r w:rsidR="005F23D1" w:rsidRPr="005F23D1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Laser power dependent temperature increase (∆</w:t>
      </w:r>
      <w:r w:rsidR="007259B0" w:rsidRPr="007F01D1">
        <w:rPr>
          <w:rFonts w:ascii="Arial" w:hAnsi="Arial" w:cs="Arial"/>
          <w:i/>
          <w:iCs/>
          <w:color w:val="000000"/>
          <w:sz w:val="20"/>
          <w:szCs w:val="20"/>
        </w:rPr>
        <w:t>T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 for different polarization states.</w:t>
      </w:r>
    </w:p>
    <w:p w14:paraId="78110149" w14:textId="77777777" w:rsidR="005A071F" w:rsidRPr="007F01D1" w:rsidRDefault="005A071F" w:rsidP="00D57199">
      <w:pPr>
        <w:jc w:val="both"/>
        <w:rPr>
          <w:rFonts w:ascii="Arial" w:hAnsi="Arial" w:cs="Arial"/>
          <w:sz w:val="20"/>
          <w:szCs w:val="20"/>
        </w:rPr>
        <w:sectPr w:rsidR="005A071F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5F1D09E2" w14:textId="4151297D" w:rsidR="005A071F" w:rsidRPr="007F01D1" w:rsidRDefault="005F23D1" w:rsidP="00F6507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1B16857" wp14:editId="0AF533FE">
            <wp:extent cx="5486400" cy="4587875"/>
            <wp:effectExtent l="0" t="0" r="0" b="3175"/>
            <wp:docPr id="26" name="图片 26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表&#10;&#10;低可信度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8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F783E" w14:textId="32F23408" w:rsidR="007259B0" w:rsidRPr="007F01D1" w:rsidRDefault="00C87060" w:rsidP="007259B0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4: Characterization of as-synthesized </w:t>
      </w:r>
      <w:proofErr w:type="spellStart"/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Te</w:t>
      </w:r>
      <w:proofErr w:type="spellEnd"/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nano</w:t>
      </w:r>
      <w:r w:rsidR="00501078">
        <w:rPr>
          <w:rFonts w:ascii="Arial" w:hAnsi="Arial" w:cs="Arial"/>
          <w:b/>
          <w:bCs/>
          <w:color w:val="000000"/>
          <w:sz w:val="20"/>
          <w:szCs w:val="20"/>
        </w:rPr>
        <w:t>ribbon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s. </w:t>
      </w:r>
      <w:r w:rsidR="005F23D1" w:rsidRPr="005F23D1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A typical image of synthesized </w:t>
      </w:r>
      <w:proofErr w:type="spellStart"/>
      <w:r w:rsidR="007259B0" w:rsidRPr="007F01D1">
        <w:rPr>
          <w:rFonts w:ascii="Arial" w:hAnsi="Arial" w:cs="Arial"/>
          <w:color w:val="000000"/>
          <w:sz w:val="20"/>
          <w:szCs w:val="20"/>
        </w:rPr>
        <w:t>Te</w:t>
      </w:r>
      <w:proofErr w:type="spell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products transferred onto a SiO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2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/Si substrate with nano</w:t>
      </w:r>
      <w:r w:rsidR="00501078">
        <w:rPr>
          <w:rFonts w:ascii="Arial" w:hAnsi="Arial" w:cs="Arial"/>
          <w:color w:val="000000"/>
          <w:sz w:val="20"/>
          <w:szCs w:val="20"/>
        </w:rPr>
        <w:t>ribbon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and nanosheets. Scale bar: 20 </w:t>
      </w:r>
      <w:r w:rsidR="007259B0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m</w:t>
      </w:r>
      <w:r w:rsidR="005F23D1">
        <w:rPr>
          <w:rFonts w:ascii="Arial" w:hAnsi="Arial" w:cs="Arial"/>
          <w:color w:val="000000"/>
          <w:sz w:val="20"/>
          <w:szCs w:val="20"/>
        </w:rPr>
        <w:t>.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r w:rsidR="005F23D1" w:rsidRPr="005F23D1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Raman spectrum of </w:t>
      </w:r>
      <w:proofErr w:type="spellStart"/>
      <w:r w:rsidR="007259B0" w:rsidRPr="007F01D1">
        <w:rPr>
          <w:rFonts w:ascii="Arial" w:hAnsi="Arial" w:cs="Arial"/>
          <w:color w:val="000000"/>
          <w:sz w:val="20"/>
          <w:szCs w:val="20"/>
        </w:rPr>
        <w:t>Te</w:t>
      </w:r>
      <w:proofErr w:type="spell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nano</w:t>
      </w:r>
      <w:r w:rsidR="00501078">
        <w:rPr>
          <w:rFonts w:ascii="Arial" w:hAnsi="Arial" w:cs="Arial"/>
          <w:color w:val="000000"/>
          <w:sz w:val="20"/>
          <w:szCs w:val="20"/>
        </w:rPr>
        <w:t>ribbon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shows three modes localized at 93, 121, and 141 </w:t>
      </w:r>
      <w:proofErr w:type="gramStart"/>
      <w:r w:rsidR="007259B0" w:rsidRPr="007F01D1">
        <w:rPr>
          <w:rFonts w:ascii="Arial" w:hAnsi="Arial" w:cs="Arial"/>
          <w:color w:val="000000"/>
          <w:sz w:val="20"/>
          <w:szCs w:val="20"/>
        </w:rPr>
        <w:t>cm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perscript"/>
        </w:rPr>
        <w:t>-1</w:t>
      </w:r>
      <w:proofErr w:type="gram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, respectively. </w:t>
      </w:r>
      <w:r w:rsidR="005F23D1" w:rsidRPr="005F23D1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Output curves under different gate biases </w:t>
      </w:r>
      <w:r w:rsidR="007259B0" w:rsidRPr="007F01D1">
        <w:rPr>
          <w:rFonts w:ascii="Arial" w:hAnsi="Arial" w:cs="Arial"/>
          <w:i/>
          <w:iCs/>
          <w:color w:val="000000"/>
          <w:sz w:val="20"/>
          <w:szCs w:val="20"/>
        </w:rPr>
        <w:t>V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g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. Inset shows the optical image of the </w:t>
      </w:r>
      <w:proofErr w:type="spellStart"/>
      <w:r w:rsidR="007259B0" w:rsidRPr="007F01D1">
        <w:rPr>
          <w:rFonts w:ascii="Arial" w:hAnsi="Arial" w:cs="Arial"/>
          <w:color w:val="000000"/>
          <w:sz w:val="20"/>
          <w:szCs w:val="20"/>
        </w:rPr>
        <w:t>Te</w:t>
      </w:r>
      <w:proofErr w:type="spell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nano</w:t>
      </w:r>
      <w:r w:rsidR="00501078">
        <w:rPr>
          <w:rFonts w:ascii="Arial" w:hAnsi="Arial" w:cs="Arial"/>
          <w:color w:val="000000"/>
          <w:sz w:val="20"/>
          <w:szCs w:val="20"/>
        </w:rPr>
        <w:t>ribbon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-based device. </w:t>
      </w:r>
      <w:r w:rsidR="005F23D1" w:rsidRPr="005F23D1">
        <w:rPr>
          <w:rFonts w:ascii="Arial" w:hAnsi="Arial" w:cs="Arial"/>
          <w:b/>
          <w:bCs/>
          <w:color w:val="000000"/>
          <w:sz w:val="20"/>
          <w:szCs w:val="20"/>
        </w:rPr>
        <w:t>d</w:t>
      </w:r>
      <w:r w:rsidR="005F23D1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Transfer curve measured under a source-drain bias </w:t>
      </w:r>
      <w:proofErr w:type="spellStart"/>
      <w:r w:rsidR="007259B0" w:rsidRPr="007F01D1">
        <w:rPr>
          <w:rFonts w:ascii="Arial" w:hAnsi="Arial" w:cs="Arial"/>
          <w:i/>
          <w:iCs/>
          <w:color w:val="000000"/>
          <w:sz w:val="20"/>
          <w:szCs w:val="20"/>
        </w:rPr>
        <w:t>V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ds</w:t>
      </w:r>
      <w:proofErr w:type="spellEnd"/>
      <w:r w:rsidR="007259B0" w:rsidRPr="007F01D1">
        <w:rPr>
          <w:rFonts w:ascii="Arial" w:hAnsi="Arial" w:cs="Arial"/>
          <w:color w:val="000000"/>
          <w:sz w:val="20"/>
          <w:szCs w:val="20"/>
        </w:rPr>
        <w:t>=0.01 V showing a p-type transport behavior with a hole mobility of 993 cm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perscript"/>
        </w:rPr>
        <w:t>2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/V•s.</w:t>
      </w:r>
    </w:p>
    <w:p w14:paraId="0249734A" w14:textId="77777777" w:rsidR="00950AA4" w:rsidRPr="007F01D1" w:rsidRDefault="00950AA4" w:rsidP="00D57199">
      <w:pPr>
        <w:jc w:val="both"/>
        <w:rPr>
          <w:rStyle w:val="fontstyle21"/>
          <w:rFonts w:ascii="Arial" w:hAnsi="Arial" w:cs="Arial"/>
          <w:sz w:val="20"/>
          <w:szCs w:val="20"/>
        </w:rPr>
        <w:sectPr w:rsidR="00950AA4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2C74B7A4" w14:textId="473141B3" w:rsidR="00950AA4" w:rsidRPr="007F01D1" w:rsidRDefault="007259B0" w:rsidP="00D9300C">
      <w:pPr>
        <w:jc w:val="center"/>
        <w:rPr>
          <w:rFonts w:ascii="Arial" w:hAnsi="Arial" w:cs="Arial"/>
          <w:sz w:val="20"/>
          <w:szCs w:val="20"/>
        </w:rPr>
      </w:pPr>
      <w:r w:rsidRPr="007F01D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7B24D9D" wp14:editId="15C43A41">
            <wp:extent cx="2995200" cy="2160000"/>
            <wp:effectExtent l="0" t="0" r="0" b="0"/>
            <wp:docPr id="9" name="图片 9" descr="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形状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95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1C539" w14:textId="6E84D344" w:rsidR="007259B0" w:rsidRPr="007F01D1" w:rsidRDefault="00C87060" w:rsidP="007259B0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5: Simulation of the temperature distribution of the device in a large scale.</w:t>
      </w:r>
    </w:p>
    <w:p w14:paraId="1DA89054" w14:textId="1BB36727" w:rsidR="007259B0" w:rsidRPr="007F01D1" w:rsidRDefault="007259B0" w:rsidP="00950AA4">
      <w:pPr>
        <w:jc w:val="both"/>
        <w:rPr>
          <w:rFonts w:ascii="Arial" w:hAnsi="Arial" w:cs="Arial"/>
          <w:sz w:val="20"/>
          <w:szCs w:val="20"/>
        </w:rPr>
        <w:sectPr w:rsidR="007259B0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66B59A97" w14:textId="7E90134E" w:rsidR="00950AA4" w:rsidRPr="007F01D1" w:rsidRDefault="00C87060" w:rsidP="00950AA4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8418B66" wp14:editId="53F275FA">
            <wp:extent cx="5486400" cy="2663190"/>
            <wp:effectExtent l="0" t="0" r="0" b="3810"/>
            <wp:docPr id="24" name="图片 2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表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6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8DE2B" w14:textId="2F271760" w:rsidR="007259B0" w:rsidRPr="007F01D1" w:rsidRDefault="00C87060" w:rsidP="007259B0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6: Polarization dependent absorption mapping of the </w:t>
      </w:r>
      <w:r w:rsidR="00715D1F">
        <w:rPr>
          <w:rFonts w:ascii="Arial" w:hAnsi="Arial" w:cs="Arial"/>
          <w:b/>
          <w:bCs/>
          <w:color w:val="000000"/>
          <w:sz w:val="20"/>
          <w:szCs w:val="20"/>
        </w:rPr>
        <w:t>perfect plasmonic absorber array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with a finite-size of 30×30 µm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2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7259B0" w:rsidRPr="00C87060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b/>
          <w:bCs/>
          <w:color w:val="000000"/>
          <w:sz w:val="20"/>
          <w:szCs w:val="20"/>
        </w:rPr>
        <w:t>b</w:t>
      </w:r>
      <w:proofErr w:type="spellEnd"/>
      <w:proofErr w:type="gramEnd"/>
      <w:r w:rsidRPr="00C87060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The absorption mappings of the metamaterial for linear polarized light at wavelength of 8 µm with the polarization angle 0° (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) and 45° (</w:t>
      </w:r>
      <w:r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), respectively. </w:t>
      </w:r>
    </w:p>
    <w:p w14:paraId="67C4A668" w14:textId="77777777" w:rsidR="005A071F" w:rsidRPr="007F01D1" w:rsidRDefault="005A071F" w:rsidP="00D57199">
      <w:pPr>
        <w:jc w:val="both"/>
        <w:rPr>
          <w:rFonts w:ascii="Arial" w:hAnsi="Arial" w:cs="Arial"/>
          <w:sz w:val="20"/>
          <w:szCs w:val="20"/>
        </w:rPr>
        <w:sectPr w:rsidR="005A071F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4C2CA50C" w14:textId="726A25E8" w:rsidR="005A071F" w:rsidRPr="007F01D1" w:rsidRDefault="00C87060" w:rsidP="00CA760B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D3D35EE" wp14:editId="5D319C8E">
            <wp:extent cx="5486400" cy="2235835"/>
            <wp:effectExtent l="0" t="0" r="0" b="0"/>
            <wp:docPr id="23" name="图片 23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表, 折线图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3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D754C" w14:textId="1E2DA761" w:rsidR="007259B0" w:rsidRPr="007F01D1" w:rsidRDefault="00C87060" w:rsidP="007259B0">
      <w:p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>7: High responsivity of the device</w:t>
      </w:r>
      <w:r w:rsidR="007B06A7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with</w:t>
      </w:r>
      <w:r w:rsidR="007B06A7">
        <w:rPr>
          <w:rFonts w:ascii="Arial" w:hAnsi="Arial" w:cs="Arial"/>
          <w:b/>
          <w:bCs/>
          <w:color w:val="000000"/>
          <w:sz w:val="20"/>
          <w:szCs w:val="20"/>
        </w:rPr>
        <w:t xml:space="preserve"> different channel lengths</w:t>
      </w:r>
      <w:r w:rsidR="007259B0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i/>
          <w:iCs/>
          <w:color w:val="000000"/>
          <w:sz w:val="20"/>
          <w:szCs w:val="20"/>
        </w:rPr>
        <w:t>I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ds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>-</w:t>
      </w:r>
      <w:proofErr w:type="spellStart"/>
      <w:r w:rsidR="007259B0" w:rsidRPr="007F01D1">
        <w:rPr>
          <w:rFonts w:ascii="Arial" w:hAnsi="Arial" w:cs="Arial"/>
          <w:i/>
          <w:iCs/>
          <w:color w:val="000000"/>
          <w:sz w:val="20"/>
          <w:szCs w:val="20"/>
        </w:rPr>
        <w:t>V</w:t>
      </w:r>
      <w:r w:rsidR="007259B0" w:rsidRPr="007F01D1">
        <w:rPr>
          <w:rFonts w:ascii="Arial" w:hAnsi="Arial" w:cs="Arial"/>
          <w:color w:val="000000"/>
          <w:sz w:val="20"/>
          <w:szCs w:val="20"/>
          <w:vertAlign w:val="subscript"/>
        </w:rPr>
        <w:t>ds</w:t>
      </w:r>
      <w:proofErr w:type="spellEnd"/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curves </w:t>
      </w:r>
      <w:r w:rsidR="00715D1F">
        <w:rPr>
          <w:rFonts w:ascii="Arial" w:hAnsi="Arial" w:cs="Arial"/>
          <w:color w:val="000000"/>
          <w:sz w:val="20"/>
          <w:szCs w:val="20"/>
        </w:rPr>
        <w:t>for different channel length in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the device with three ports. </w:t>
      </w:r>
      <w:r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C87060">
        <w:rPr>
          <w:rFonts w:ascii="Arial" w:hAnsi="Arial" w:cs="Arial"/>
          <w:color w:val="000000"/>
          <w:sz w:val="20"/>
          <w:szCs w:val="20"/>
        </w:rPr>
        <w:t>,</w:t>
      </w:r>
      <w:r w:rsidR="007259B0" w:rsidRPr="007F01D1">
        <w:rPr>
          <w:rFonts w:ascii="Arial" w:hAnsi="Arial" w:cs="Arial"/>
          <w:color w:val="000000"/>
          <w:sz w:val="20"/>
          <w:szCs w:val="20"/>
        </w:rPr>
        <w:t xml:space="preserve"> The photovoltage and photocurrent responsivities for different ports.</w:t>
      </w:r>
    </w:p>
    <w:p w14:paraId="18937770" w14:textId="77777777" w:rsidR="007A6669" w:rsidRPr="007F01D1" w:rsidRDefault="007A6669" w:rsidP="00D57199">
      <w:pPr>
        <w:jc w:val="both"/>
        <w:rPr>
          <w:rFonts w:ascii="Arial" w:hAnsi="Arial" w:cs="Arial"/>
          <w:sz w:val="20"/>
          <w:szCs w:val="20"/>
        </w:rPr>
        <w:sectPr w:rsidR="007A6669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0D0BCBBB" w14:textId="07951F3C" w:rsidR="007A6669" w:rsidRPr="007F01D1" w:rsidRDefault="00C87060" w:rsidP="00CA760B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EDBF41F" wp14:editId="7FFB42C5">
            <wp:extent cx="5486400" cy="2190750"/>
            <wp:effectExtent l="0" t="0" r="0" b="0"/>
            <wp:docPr id="22" name="图片 2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表&#10;&#10;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D3242" w14:textId="03D5C9D3" w:rsidR="007259B0" w:rsidRPr="007F01D1" w:rsidRDefault="00C87060" w:rsidP="007259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7259B0" w:rsidRPr="007F01D1">
        <w:rPr>
          <w:rFonts w:ascii="Arial" w:hAnsi="Arial" w:cs="Arial"/>
          <w:b/>
          <w:bCs/>
          <w:sz w:val="20"/>
          <w:szCs w:val="20"/>
        </w:rPr>
        <w:t xml:space="preserve">8: Simulation of the temperature distribution of the device with three ports. </w:t>
      </w:r>
      <w:proofErr w:type="gramStart"/>
      <w:r w:rsidRPr="00C87060"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,</w:t>
      </w:r>
      <w:proofErr w:type="gramEnd"/>
      <w:r w:rsidR="007259B0" w:rsidRPr="007F01D1">
        <w:rPr>
          <w:rFonts w:ascii="Arial" w:hAnsi="Arial" w:cs="Arial"/>
          <w:sz w:val="20"/>
          <w:szCs w:val="20"/>
        </w:rPr>
        <w:t xml:space="preserve"> Temperature distribution in the device with three ports. </w:t>
      </w:r>
      <w:r>
        <w:rPr>
          <w:rFonts w:ascii="Arial" w:hAnsi="Arial" w:cs="Arial"/>
          <w:b/>
          <w:bCs/>
          <w:sz w:val="20"/>
          <w:szCs w:val="20"/>
        </w:rPr>
        <w:t>b</w:t>
      </w:r>
      <w:r w:rsidRPr="00C87060">
        <w:rPr>
          <w:rFonts w:ascii="Arial" w:hAnsi="Arial" w:cs="Arial"/>
          <w:sz w:val="20"/>
          <w:szCs w:val="20"/>
        </w:rPr>
        <w:t>,</w:t>
      </w:r>
      <w:r w:rsidR="007259B0" w:rsidRPr="007F01D1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259B0" w:rsidRPr="007F01D1">
        <w:rPr>
          <w:rFonts w:ascii="Arial" w:hAnsi="Arial" w:cs="Arial"/>
          <w:sz w:val="20"/>
          <w:szCs w:val="20"/>
        </w:rPr>
        <w:t>The</w:t>
      </w:r>
      <w:proofErr w:type="gramEnd"/>
      <w:r w:rsidR="007259B0" w:rsidRPr="007F01D1">
        <w:rPr>
          <w:rFonts w:ascii="Arial" w:hAnsi="Arial" w:cs="Arial"/>
          <w:sz w:val="20"/>
          <w:szCs w:val="20"/>
        </w:rPr>
        <w:t xml:space="preserve"> temperature increas</w:t>
      </w:r>
      <w:r w:rsidR="007B06A7">
        <w:rPr>
          <w:rFonts w:ascii="Arial" w:hAnsi="Arial" w:cs="Arial"/>
          <w:sz w:val="20"/>
          <w:szCs w:val="20"/>
        </w:rPr>
        <w:t>ing</w:t>
      </w:r>
      <w:r w:rsidR="007259B0" w:rsidRPr="007F01D1">
        <w:rPr>
          <w:rFonts w:ascii="Arial" w:hAnsi="Arial" w:cs="Arial"/>
          <w:sz w:val="20"/>
          <w:szCs w:val="20"/>
        </w:rPr>
        <w:t xml:space="preserve"> profiles along the </w:t>
      </w:r>
      <w:proofErr w:type="spellStart"/>
      <w:r w:rsidR="007259B0" w:rsidRPr="007F01D1">
        <w:rPr>
          <w:rFonts w:ascii="Arial" w:hAnsi="Arial" w:cs="Arial"/>
          <w:sz w:val="20"/>
          <w:szCs w:val="20"/>
        </w:rPr>
        <w:t>Te</w:t>
      </w:r>
      <w:proofErr w:type="spellEnd"/>
      <w:r w:rsidR="007259B0" w:rsidRPr="007F01D1">
        <w:rPr>
          <w:rFonts w:ascii="Arial" w:hAnsi="Arial" w:cs="Arial"/>
          <w:sz w:val="20"/>
          <w:szCs w:val="20"/>
        </w:rPr>
        <w:t xml:space="preserve"> NW for different ports with a fixed incident laser power.</w:t>
      </w:r>
    </w:p>
    <w:p w14:paraId="1861C538" w14:textId="77777777" w:rsidR="00250B53" w:rsidRPr="007F01D1" w:rsidRDefault="00250B53" w:rsidP="00D57199">
      <w:pPr>
        <w:jc w:val="both"/>
        <w:rPr>
          <w:rFonts w:ascii="Arial" w:hAnsi="Arial" w:cs="Arial"/>
          <w:sz w:val="20"/>
          <w:szCs w:val="20"/>
        </w:rPr>
        <w:sectPr w:rsidR="00250B53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42A73A88" w14:textId="2A758775" w:rsidR="005A071F" w:rsidRPr="007F01D1" w:rsidRDefault="00C87060" w:rsidP="00C9086D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9DA567D" wp14:editId="28A362E1">
            <wp:extent cx="5486400" cy="4980305"/>
            <wp:effectExtent l="0" t="0" r="0" b="0"/>
            <wp:docPr id="21" name="图片 2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表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98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69EF7" w14:textId="228FEB5F" w:rsidR="00BC4A49" w:rsidRPr="007F01D1" w:rsidRDefault="00C87060" w:rsidP="00BC4A4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>9: Measurement of the laser spot size</w:t>
      </w:r>
      <w:r w:rsidR="00BC4A49" w:rsidRPr="007F01D1">
        <w:rPr>
          <w:rFonts w:ascii="Arial" w:hAnsi="Arial" w:cs="Arial"/>
          <w:sz w:val="20"/>
          <w:szCs w:val="20"/>
        </w:rPr>
        <w:t xml:space="preserve">. </w:t>
      </w:r>
      <w:proofErr w:type="gramStart"/>
      <w:r w:rsidRPr="00C87060"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,</w:t>
      </w:r>
      <w:proofErr w:type="gramEnd"/>
      <w:r w:rsidR="00BC4A49" w:rsidRPr="007F01D1">
        <w:rPr>
          <w:rFonts w:ascii="Arial" w:hAnsi="Arial" w:cs="Arial"/>
          <w:sz w:val="20"/>
          <w:szCs w:val="20"/>
        </w:rPr>
        <w:t xml:space="preserve"> Schematic diagram of the laser spot size measurement by scanning our device along X and Y axis, respectively.</w:t>
      </w:r>
      <w:r w:rsidR="009D3386">
        <w:rPr>
          <w:rFonts w:ascii="Arial" w:hAnsi="Arial" w:cs="Arial"/>
          <w:sz w:val="20"/>
          <w:szCs w:val="20"/>
        </w:rPr>
        <w:t xml:space="preserve"> The blue arrows indicate the device moving directions.</w:t>
      </w:r>
      <w:r w:rsidR="00BC4A49" w:rsidRPr="007F01D1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C87060">
        <w:rPr>
          <w:rFonts w:ascii="Arial" w:hAnsi="Arial" w:cs="Arial"/>
          <w:b/>
          <w:bCs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,</w:t>
      </w:r>
      <w:r w:rsidRPr="00C87060">
        <w:rPr>
          <w:rFonts w:ascii="Arial" w:hAnsi="Arial" w:cs="Arial"/>
          <w:b/>
          <w:bCs/>
          <w:sz w:val="20"/>
          <w:szCs w:val="20"/>
        </w:rPr>
        <w:t>c</w:t>
      </w:r>
      <w:proofErr w:type="gramEnd"/>
      <w:r>
        <w:rPr>
          <w:rFonts w:ascii="Arial" w:hAnsi="Arial" w:cs="Arial"/>
          <w:sz w:val="20"/>
          <w:szCs w:val="20"/>
        </w:rPr>
        <w:t>,</w:t>
      </w:r>
      <w:r w:rsidR="00BC4A49" w:rsidRPr="007F01D1">
        <w:rPr>
          <w:rFonts w:ascii="Arial" w:hAnsi="Arial" w:cs="Arial"/>
          <w:sz w:val="20"/>
          <w:szCs w:val="20"/>
        </w:rPr>
        <w:t>The</w:t>
      </w:r>
      <w:proofErr w:type="spellEnd"/>
      <w:r w:rsidR="00BC4A49" w:rsidRPr="007F01D1">
        <w:rPr>
          <w:rFonts w:ascii="Arial" w:hAnsi="Arial" w:cs="Arial"/>
          <w:sz w:val="20"/>
          <w:szCs w:val="20"/>
        </w:rPr>
        <w:t xml:space="preserve"> experimental </w:t>
      </w:r>
      <w:proofErr w:type="spellStart"/>
      <w:r w:rsidR="00BC4A49" w:rsidRPr="007F01D1">
        <w:rPr>
          <w:rFonts w:ascii="Arial" w:hAnsi="Arial" w:cs="Arial"/>
          <w:sz w:val="20"/>
          <w:szCs w:val="20"/>
        </w:rPr>
        <w:t>photoresponse</w:t>
      </w:r>
      <w:proofErr w:type="spellEnd"/>
      <w:r w:rsidR="00BC4A49" w:rsidRPr="007F01D1">
        <w:rPr>
          <w:rFonts w:ascii="Arial" w:hAnsi="Arial" w:cs="Arial"/>
          <w:sz w:val="20"/>
          <w:szCs w:val="20"/>
        </w:rPr>
        <w:t xml:space="preserve"> distributions along Y (</w:t>
      </w:r>
      <w:r w:rsidRPr="00C87060">
        <w:rPr>
          <w:rFonts w:ascii="Arial" w:hAnsi="Arial" w:cs="Arial"/>
          <w:b/>
          <w:bCs/>
          <w:sz w:val="20"/>
          <w:szCs w:val="20"/>
        </w:rPr>
        <w:t>b</w:t>
      </w:r>
      <w:r w:rsidR="00BC4A49" w:rsidRPr="007F01D1">
        <w:rPr>
          <w:rFonts w:ascii="Arial" w:hAnsi="Arial" w:cs="Arial"/>
          <w:sz w:val="20"/>
          <w:szCs w:val="20"/>
        </w:rPr>
        <w:t>) and X (</w:t>
      </w:r>
      <w:r>
        <w:rPr>
          <w:rFonts w:ascii="Arial" w:hAnsi="Arial" w:cs="Arial"/>
          <w:b/>
          <w:bCs/>
          <w:sz w:val="20"/>
          <w:szCs w:val="20"/>
        </w:rPr>
        <w:t>c</w:t>
      </w:r>
      <w:r w:rsidR="00BC4A49" w:rsidRPr="007F01D1">
        <w:rPr>
          <w:rFonts w:ascii="Arial" w:hAnsi="Arial" w:cs="Arial"/>
          <w:sz w:val="20"/>
          <w:szCs w:val="20"/>
        </w:rPr>
        <w:t>) axis, showing two axis radii (1/e</w:t>
      </w:r>
      <w:r w:rsidR="00BC4A49" w:rsidRPr="007F01D1">
        <w:rPr>
          <w:rFonts w:ascii="Arial" w:hAnsi="Arial" w:cs="Arial"/>
          <w:sz w:val="20"/>
          <w:szCs w:val="20"/>
          <w:vertAlign w:val="superscript"/>
        </w:rPr>
        <w:t>2</w:t>
      </w:r>
      <w:r w:rsidR="00BC4A49" w:rsidRPr="007F01D1">
        <w:rPr>
          <w:rFonts w:ascii="Arial" w:hAnsi="Arial" w:cs="Arial"/>
          <w:sz w:val="20"/>
          <w:szCs w:val="20"/>
        </w:rPr>
        <w:t xml:space="preserve"> intensity) as 173 and 173 µm. </w:t>
      </w:r>
      <w:r w:rsidRPr="00C87060">
        <w:rPr>
          <w:rFonts w:ascii="Arial" w:hAnsi="Arial" w:cs="Arial"/>
          <w:b/>
          <w:bCs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,</w:t>
      </w:r>
      <w:r w:rsidR="00BC4A49" w:rsidRPr="007F01D1">
        <w:rPr>
          <w:rFonts w:ascii="Arial" w:hAnsi="Arial" w:cs="Arial"/>
          <w:sz w:val="20"/>
          <w:szCs w:val="20"/>
        </w:rPr>
        <w:t xml:space="preserve"> </w:t>
      </w:r>
      <w:proofErr w:type="gramStart"/>
      <w:r w:rsidR="00BC4A49" w:rsidRPr="007F01D1">
        <w:rPr>
          <w:rFonts w:ascii="Arial" w:hAnsi="Arial" w:cs="Arial"/>
          <w:sz w:val="20"/>
          <w:szCs w:val="20"/>
        </w:rPr>
        <w:t>The</w:t>
      </w:r>
      <w:proofErr w:type="gramEnd"/>
      <w:r w:rsidR="00BC4A49" w:rsidRPr="007F01D1">
        <w:rPr>
          <w:rFonts w:ascii="Arial" w:hAnsi="Arial" w:cs="Arial"/>
          <w:sz w:val="20"/>
          <w:szCs w:val="20"/>
        </w:rPr>
        <w:t xml:space="preserve"> optical image of the device used for laser spot size measurement. Scale bar: 20 µm.</w:t>
      </w:r>
    </w:p>
    <w:p w14:paraId="145CF164" w14:textId="66A0F260" w:rsidR="00BC4A49" w:rsidRPr="007F01D1" w:rsidRDefault="00BC4A49" w:rsidP="00D57199">
      <w:pPr>
        <w:jc w:val="both"/>
        <w:rPr>
          <w:rFonts w:ascii="Arial" w:hAnsi="Arial" w:cs="Arial"/>
          <w:sz w:val="20"/>
          <w:szCs w:val="20"/>
        </w:rPr>
        <w:sectPr w:rsidR="00BC4A49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5C1EBBCD" w14:textId="650AEEFD" w:rsidR="00C9086D" w:rsidRPr="007F01D1" w:rsidRDefault="00C87060" w:rsidP="00C9086D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F7F4669" wp14:editId="0C9B10A2">
            <wp:extent cx="5486400" cy="4476115"/>
            <wp:effectExtent l="0" t="0" r="0" b="635"/>
            <wp:docPr id="20" name="图片 20" descr="图表, 条形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表, 条形图, 直方图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7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7D01C" w14:textId="5C85E095" w:rsidR="00BC4A49" w:rsidRPr="007F01D1" w:rsidRDefault="00C87060" w:rsidP="00BC4A4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10: Measured time-resolved </w:t>
      </w:r>
      <w:proofErr w:type="spellStart"/>
      <w:r w:rsidR="00BC4A49" w:rsidRPr="007F01D1">
        <w:rPr>
          <w:rFonts w:ascii="Arial" w:hAnsi="Arial" w:cs="Arial"/>
          <w:b/>
          <w:bCs/>
          <w:sz w:val="20"/>
          <w:szCs w:val="20"/>
        </w:rPr>
        <w:t>photoresponse</w:t>
      </w:r>
      <w:proofErr w:type="spellEnd"/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 response of our device with different incident light powers</w:t>
      </w:r>
      <w:r w:rsidR="009D3386">
        <w:rPr>
          <w:rFonts w:ascii="Arial" w:hAnsi="Arial" w:cs="Arial"/>
          <w:b/>
          <w:bCs/>
          <w:sz w:val="20"/>
          <w:szCs w:val="20"/>
        </w:rPr>
        <w:t xml:space="preserve"> at device</w:t>
      </w:r>
      <w:r w:rsidR="00BC4A49" w:rsidRPr="007F01D1">
        <w:rPr>
          <w:rFonts w:ascii="Arial" w:hAnsi="Arial" w:cs="Arial"/>
          <w:sz w:val="20"/>
          <w:szCs w:val="20"/>
        </w:rPr>
        <w:t xml:space="preserve">. </w:t>
      </w:r>
      <w:r w:rsidRPr="00C87060">
        <w:rPr>
          <w:rFonts w:ascii="Arial" w:hAnsi="Arial" w:cs="Arial"/>
          <w:b/>
          <w:bCs/>
          <w:sz w:val="20"/>
          <w:szCs w:val="20"/>
        </w:rPr>
        <w:t>a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>-</w:t>
      </w:r>
      <w:r>
        <w:rPr>
          <w:rFonts w:ascii="Arial" w:hAnsi="Arial" w:cs="Arial"/>
          <w:b/>
          <w:bCs/>
          <w:sz w:val="20"/>
          <w:szCs w:val="20"/>
        </w:rPr>
        <w:t>d,</w:t>
      </w:r>
      <w:r w:rsidR="00BC4A49" w:rsidRPr="007F01D1">
        <w:rPr>
          <w:rFonts w:ascii="Arial" w:hAnsi="Arial" w:cs="Arial"/>
          <w:sz w:val="20"/>
          <w:szCs w:val="20"/>
        </w:rPr>
        <w:t xml:space="preserve"> 2.3 </w:t>
      </w:r>
      <w:r w:rsidR="00BC4A49" w:rsidRPr="007F01D1">
        <w:rPr>
          <w:rFonts w:ascii="Arial" w:hAnsi="Arial" w:cs="Arial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sz w:val="20"/>
          <w:szCs w:val="20"/>
        </w:rPr>
        <w:t>W (</w:t>
      </w:r>
      <w:r>
        <w:rPr>
          <w:rFonts w:ascii="Arial" w:hAnsi="Arial" w:cs="Arial"/>
          <w:b/>
          <w:bCs/>
          <w:sz w:val="20"/>
          <w:szCs w:val="20"/>
        </w:rPr>
        <w:t>a</w:t>
      </w:r>
      <w:r w:rsidR="00BC4A49" w:rsidRPr="007F01D1">
        <w:rPr>
          <w:rFonts w:ascii="Arial" w:hAnsi="Arial" w:cs="Arial"/>
          <w:sz w:val="20"/>
          <w:szCs w:val="20"/>
        </w:rPr>
        <w:t xml:space="preserve">), 6.5 </w:t>
      </w:r>
      <w:r w:rsidR="00BC4A49" w:rsidRPr="007F01D1">
        <w:rPr>
          <w:rFonts w:ascii="Arial" w:hAnsi="Arial" w:cs="Arial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sz w:val="20"/>
          <w:szCs w:val="20"/>
        </w:rPr>
        <w:t>W (</w:t>
      </w:r>
      <w:r>
        <w:rPr>
          <w:rFonts w:ascii="Arial" w:hAnsi="Arial" w:cs="Arial"/>
          <w:b/>
          <w:bCs/>
          <w:sz w:val="20"/>
          <w:szCs w:val="20"/>
        </w:rPr>
        <w:t>b</w:t>
      </w:r>
      <w:r w:rsidR="00BC4A49" w:rsidRPr="007F01D1">
        <w:rPr>
          <w:rFonts w:ascii="Arial" w:hAnsi="Arial" w:cs="Arial"/>
          <w:sz w:val="20"/>
          <w:szCs w:val="20"/>
        </w:rPr>
        <w:t xml:space="preserve">), 8.8 </w:t>
      </w:r>
      <w:r w:rsidR="00BC4A49" w:rsidRPr="007F01D1">
        <w:rPr>
          <w:rFonts w:ascii="Arial" w:hAnsi="Arial" w:cs="Arial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sz w:val="20"/>
          <w:szCs w:val="20"/>
        </w:rPr>
        <w:t>W (</w:t>
      </w:r>
      <w:r>
        <w:rPr>
          <w:rFonts w:ascii="Arial" w:hAnsi="Arial" w:cs="Arial"/>
          <w:b/>
          <w:bCs/>
          <w:sz w:val="20"/>
          <w:szCs w:val="20"/>
        </w:rPr>
        <w:t>c</w:t>
      </w:r>
      <w:r w:rsidR="00BC4A49" w:rsidRPr="007F01D1">
        <w:rPr>
          <w:rFonts w:ascii="Arial" w:hAnsi="Arial" w:cs="Arial"/>
          <w:sz w:val="20"/>
          <w:szCs w:val="20"/>
        </w:rPr>
        <w:t xml:space="preserve">), and 10.6 </w:t>
      </w:r>
      <w:r w:rsidR="00BC4A49" w:rsidRPr="007F01D1">
        <w:rPr>
          <w:rFonts w:ascii="Arial" w:hAnsi="Arial" w:cs="Arial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sz w:val="20"/>
          <w:szCs w:val="20"/>
        </w:rPr>
        <w:t>W (</w:t>
      </w:r>
      <w:r>
        <w:rPr>
          <w:rFonts w:ascii="Arial" w:hAnsi="Arial" w:cs="Arial"/>
          <w:b/>
          <w:bCs/>
          <w:sz w:val="20"/>
          <w:szCs w:val="20"/>
        </w:rPr>
        <w:t>d</w:t>
      </w:r>
      <w:r w:rsidR="00BC4A49" w:rsidRPr="007F01D1">
        <w:rPr>
          <w:rFonts w:ascii="Arial" w:hAnsi="Arial" w:cs="Arial"/>
          <w:sz w:val="20"/>
          <w:szCs w:val="20"/>
        </w:rPr>
        <w:t>).</w:t>
      </w:r>
    </w:p>
    <w:p w14:paraId="1070ECCE" w14:textId="77777777" w:rsidR="00C9086D" w:rsidRPr="007F01D1" w:rsidRDefault="00C9086D" w:rsidP="00D57199">
      <w:pPr>
        <w:jc w:val="both"/>
        <w:rPr>
          <w:rFonts w:ascii="Arial" w:hAnsi="Arial" w:cs="Arial"/>
          <w:sz w:val="20"/>
          <w:szCs w:val="20"/>
        </w:rPr>
        <w:sectPr w:rsidR="00C9086D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7D5C1700" w14:textId="5DAA4F4A" w:rsidR="00C9086D" w:rsidRPr="007F01D1" w:rsidRDefault="00BC4A49" w:rsidP="00DC0FFE">
      <w:pPr>
        <w:jc w:val="center"/>
        <w:rPr>
          <w:rFonts w:ascii="Arial" w:hAnsi="Arial" w:cs="Arial"/>
          <w:sz w:val="20"/>
          <w:szCs w:val="20"/>
        </w:rPr>
      </w:pPr>
      <w:r w:rsidRPr="007F01D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69B0A538" wp14:editId="180B9572">
            <wp:extent cx="2880000" cy="2244000"/>
            <wp:effectExtent l="0" t="0" r="0" b="4445"/>
            <wp:docPr id="15" name="图片 15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表, 散点图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BC06F" w14:textId="3D1860AA" w:rsidR="00BC4A49" w:rsidRPr="007F01D1" w:rsidRDefault="00C87060" w:rsidP="00BC4A4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11: Transient </w:t>
      </w:r>
      <w:proofErr w:type="spellStart"/>
      <w:r w:rsidR="00BC4A49" w:rsidRPr="007F01D1">
        <w:rPr>
          <w:rFonts w:ascii="Arial" w:hAnsi="Arial" w:cs="Arial"/>
          <w:b/>
          <w:bCs/>
          <w:sz w:val="20"/>
          <w:szCs w:val="20"/>
        </w:rPr>
        <w:t>photonresponse</w:t>
      </w:r>
      <w:proofErr w:type="spellEnd"/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 of the device. </w:t>
      </w:r>
      <w:r w:rsidR="00BC4A49" w:rsidRPr="007F01D1">
        <w:rPr>
          <w:rFonts w:ascii="Arial" w:hAnsi="Arial" w:cs="Arial"/>
          <w:sz w:val="20"/>
          <w:szCs w:val="20"/>
        </w:rPr>
        <w:t xml:space="preserve">The transient </w:t>
      </w:r>
      <w:proofErr w:type="spellStart"/>
      <w:r w:rsidR="00BC4A49" w:rsidRPr="007F01D1">
        <w:rPr>
          <w:rFonts w:ascii="Arial" w:hAnsi="Arial" w:cs="Arial"/>
          <w:sz w:val="20"/>
          <w:szCs w:val="20"/>
        </w:rPr>
        <w:t>photoresponse</w:t>
      </w:r>
      <w:proofErr w:type="spellEnd"/>
      <w:r w:rsidR="00BC4A49" w:rsidRPr="007F01D1">
        <w:rPr>
          <w:rFonts w:ascii="Arial" w:hAnsi="Arial" w:cs="Arial"/>
          <w:sz w:val="20"/>
          <w:szCs w:val="20"/>
        </w:rPr>
        <w:t xml:space="preserve"> shows a rise time of 176 </w:t>
      </w:r>
      <w:r w:rsidR="00BC4A49" w:rsidRPr="007F01D1">
        <w:rPr>
          <w:rFonts w:ascii="Arial" w:hAnsi="Arial" w:cs="Arial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sz w:val="20"/>
          <w:szCs w:val="20"/>
        </w:rPr>
        <w:t xml:space="preserve">s and a decay time of 71 </w:t>
      </w:r>
      <w:r w:rsidR="00BC4A49" w:rsidRPr="007F01D1">
        <w:rPr>
          <w:rFonts w:ascii="Arial" w:hAnsi="Arial" w:cs="Arial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sz w:val="20"/>
          <w:szCs w:val="20"/>
        </w:rPr>
        <w:t>s, indicating a -3dB bandwidth of 5.7 kHz.</w:t>
      </w:r>
    </w:p>
    <w:p w14:paraId="20CDB111" w14:textId="0DEDA3C5" w:rsidR="00BC4A49" w:rsidRPr="007F01D1" w:rsidRDefault="00BC4A49" w:rsidP="00D57199">
      <w:pPr>
        <w:jc w:val="both"/>
        <w:rPr>
          <w:rFonts w:ascii="Arial" w:hAnsi="Arial" w:cs="Arial"/>
          <w:sz w:val="20"/>
          <w:szCs w:val="20"/>
        </w:rPr>
        <w:sectPr w:rsidR="00BC4A49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7D9617BE" w14:textId="5CF1A864" w:rsidR="00EB4664" w:rsidRPr="007F01D1" w:rsidRDefault="00BC4A49" w:rsidP="00D9300C">
      <w:pPr>
        <w:jc w:val="center"/>
        <w:rPr>
          <w:rFonts w:ascii="Arial" w:hAnsi="Arial" w:cs="Arial"/>
          <w:sz w:val="20"/>
          <w:szCs w:val="20"/>
        </w:rPr>
      </w:pPr>
      <w:r w:rsidRPr="007F01D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3DD5F326" wp14:editId="68D807D1">
            <wp:extent cx="2880000" cy="2326667"/>
            <wp:effectExtent l="0" t="0" r="0" b="0"/>
            <wp:docPr id="17" name="图片 17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, 折线图&#10;&#10;描述已自动生成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2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BCEA4" w14:textId="30361FF2" w:rsidR="00BC4A49" w:rsidRPr="007F01D1" w:rsidRDefault="00C87060" w:rsidP="00BC4A49">
      <w:pPr>
        <w:pStyle w:val="a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12: The spectral voltage noise density of the device. </w:t>
      </w:r>
      <w:r w:rsidR="00BC4A49" w:rsidRPr="007F01D1">
        <w:rPr>
          <w:rFonts w:ascii="Arial" w:hAnsi="Arial" w:cs="Arial"/>
          <w:sz w:val="20"/>
          <w:szCs w:val="20"/>
        </w:rPr>
        <w:t>It shows a dramatically decrease with frequency at low frequency range and then keeping a constant when the frequency is over around 5 kHz. The dash line indicates the white noise of the device.</w:t>
      </w:r>
    </w:p>
    <w:p w14:paraId="10593EC3" w14:textId="77777777" w:rsidR="00EB4664" w:rsidRPr="007F01D1" w:rsidRDefault="00EB4664" w:rsidP="00D57199">
      <w:pPr>
        <w:jc w:val="both"/>
        <w:rPr>
          <w:rFonts w:ascii="Arial" w:hAnsi="Arial" w:cs="Arial"/>
          <w:sz w:val="20"/>
          <w:szCs w:val="20"/>
        </w:rPr>
        <w:sectPr w:rsidR="00EB4664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6483FB6D" w14:textId="3D97A3F2" w:rsidR="007F01D1" w:rsidRPr="007F01D1" w:rsidRDefault="00C87060" w:rsidP="00D9300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D794876" wp14:editId="09C4B481">
            <wp:extent cx="5486400" cy="2303780"/>
            <wp:effectExtent l="0" t="0" r="0" b="1270"/>
            <wp:docPr id="19" name="图片 19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表, 直方图&#10;&#10;描述已自动生成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5CFEE" w14:textId="15A7CA4D" w:rsidR="007F01D1" w:rsidRPr="007F01D1" w:rsidRDefault="00C87060" w:rsidP="007F01D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7F01D1" w:rsidRPr="007F01D1">
        <w:rPr>
          <w:rFonts w:ascii="Arial" w:hAnsi="Arial" w:cs="Arial"/>
          <w:b/>
          <w:bCs/>
          <w:sz w:val="20"/>
          <w:szCs w:val="20"/>
        </w:rPr>
        <w:t xml:space="preserve">13: The temperature dependent photovoltage response of a typical device. </w:t>
      </w:r>
      <w:r w:rsidRPr="00C87060"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,</w:t>
      </w:r>
      <w:r w:rsidR="007F01D1" w:rsidRPr="007F01D1">
        <w:rPr>
          <w:rFonts w:ascii="Arial" w:hAnsi="Arial" w:cs="Arial"/>
          <w:sz w:val="20"/>
          <w:szCs w:val="20"/>
        </w:rPr>
        <w:t xml:space="preserve"> The photovoltage responses at different temperature. </w:t>
      </w:r>
      <w:r w:rsidRPr="00C87060">
        <w:rPr>
          <w:rFonts w:ascii="Arial" w:hAnsi="Arial" w:cs="Arial"/>
          <w:b/>
          <w:bCs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,</w:t>
      </w:r>
      <w:r w:rsidR="007F01D1" w:rsidRPr="007F01D1">
        <w:rPr>
          <w:rFonts w:ascii="Arial" w:hAnsi="Arial" w:cs="Arial"/>
          <w:sz w:val="20"/>
          <w:szCs w:val="20"/>
        </w:rPr>
        <w:t xml:space="preserve"> Temperature dependent photovoltage responses showing that, at a lower temperature, the device exhibits a lower photovoltage response. </w:t>
      </w:r>
    </w:p>
    <w:p w14:paraId="2829F95E" w14:textId="5357A938" w:rsidR="007F01D1" w:rsidRDefault="007F01D1" w:rsidP="007F01D1">
      <w:pPr>
        <w:rPr>
          <w:rFonts w:ascii="Arial" w:hAnsi="Arial" w:cs="Arial"/>
          <w:sz w:val="20"/>
          <w:szCs w:val="20"/>
        </w:rPr>
        <w:sectPr w:rsid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140F0F61" w14:textId="2C2C3023" w:rsidR="00C9086D" w:rsidRPr="007F01D1" w:rsidRDefault="00C87060" w:rsidP="00D9300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63F7D8A" wp14:editId="29BB4E04">
            <wp:extent cx="5486400" cy="4752340"/>
            <wp:effectExtent l="0" t="0" r="0" b="0"/>
            <wp:docPr id="13" name="图片 1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&#10;&#10;描述已自动生成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5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23FB6" w14:textId="2DF6B575" w:rsidR="00BC4A49" w:rsidRPr="007F01D1" w:rsidRDefault="00C87060" w:rsidP="00BC4A49">
      <w:p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>1</w:t>
      </w:r>
      <w:r w:rsidR="004D6C37" w:rsidRPr="007F01D1">
        <w:rPr>
          <w:rFonts w:ascii="Arial" w:hAnsi="Arial" w:cs="Arial"/>
          <w:b/>
          <w:bCs/>
          <w:color w:val="000000"/>
          <w:sz w:val="20"/>
          <w:szCs w:val="20"/>
        </w:rPr>
        <w:t>4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: </w:t>
      </w:r>
      <w:proofErr w:type="spellStart"/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>Photoresponses</w:t>
      </w:r>
      <w:proofErr w:type="spellEnd"/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of designed devices with polarization ratio of -1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BC4A49" w:rsidRPr="007F01D1">
        <w:rPr>
          <w:rFonts w:ascii="Arial" w:hAnsi="Arial" w:cs="Arial"/>
          <w:color w:val="000000"/>
          <w:sz w:val="20"/>
          <w:szCs w:val="20"/>
        </w:rPr>
        <w:t>An</w:t>
      </w:r>
      <w:proofErr w:type="gram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optical image of the device based on </w:t>
      </w:r>
      <w:proofErr w:type="spellStart"/>
      <w:r w:rsidR="00BC4A49" w:rsidRPr="007F01D1">
        <w:rPr>
          <w:rFonts w:ascii="Arial" w:hAnsi="Arial" w:cs="Arial"/>
          <w:color w:val="000000"/>
          <w:sz w:val="20"/>
          <w:szCs w:val="20"/>
        </w:rPr>
        <w:t>Te</w:t>
      </w:r>
      <w:proofErr w:type="spell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nano</w:t>
      </w:r>
      <w:r w:rsidR="00501078">
        <w:rPr>
          <w:rFonts w:ascii="Arial" w:hAnsi="Arial" w:cs="Arial"/>
          <w:color w:val="000000"/>
          <w:sz w:val="20"/>
          <w:szCs w:val="20"/>
        </w:rPr>
        <w:t>ribbon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and </w:t>
      </w:r>
      <w:r w:rsidR="007B06A7">
        <w:rPr>
          <w:rFonts w:ascii="Arial" w:hAnsi="Arial" w:cs="Arial"/>
          <w:color w:val="000000"/>
          <w:sz w:val="20"/>
          <w:szCs w:val="20"/>
        </w:rPr>
        <w:t>perfect plasmonic absorber array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. Scale bar: 10 </w:t>
      </w:r>
      <w:r w:rsidR="00BC4A49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m.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b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BC4A49" w:rsidRPr="007F01D1">
        <w:rPr>
          <w:rFonts w:ascii="Arial" w:hAnsi="Arial" w:cs="Arial"/>
          <w:color w:val="000000"/>
          <w:sz w:val="20"/>
          <w:szCs w:val="20"/>
        </w:rPr>
        <w:t>The</w:t>
      </w:r>
      <w:proofErr w:type="gram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corresponding experimental polarization angle dependent </w:t>
      </w:r>
      <w:proofErr w:type="spellStart"/>
      <w:r w:rsidR="00BC4A49" w:rsidRPr="007F01D1">
        <w:rPr>
          <w:rFonts w:ascii="Arial" w:hAnsi="Arial" w:cs="Arial"/>
          <w:color w:val="000000"/>
          <w:sz w:val="20"/>
          <w:szCs w:val="20"/>
        </w:rPr>
        <w:t>photoresponses</w:t>
      </w:r>
      <w:proofErr w:type="spell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showing a bipolar response with a PR=-1.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BC4A49" w:rsidRPr="007F01D1">
        <w:rPr>
          <w:rFonts w:ascii="Arial" w:hAnsi="Arial" w:cs="Arial"/>
          <w:color w:val="000000"/>
          <w:sz w:val="20"/>
          <w:szCs w:val="20"/>
        </w:rPr>
        <w:t>An</w:t>
      </w:r>
      <w:proofErr w:type="gram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optical image of the device based on </w:t>
      </w:r>
      <w:proofErr w:type="spellStart"/>
      <w:r w:rsidR="00BC4A49" w:rsidRPr="007F01D1">
        <w:rPr>
          <w:rFonts w:ascii="Arial" w:hAnsi="Arial" w:cs="Arial"/>
          <w:color w:val="000000"/>
          <w:sz w:val="20"/>
          <w:szCs w:val="20"/>
        </w:rPr>
        <w:t>Te</w:t>
      </w:r>
      <w:proofErr w:type="spell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nanosheet and metamaterials. Scale bar: 10 </w:t>
      </w:r>
      <w:r w:rsidR="00BC4A49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m.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BC4A49" w:rsidRPr="007F01D1">
        <w:rPr>
          <w:rFonts w:ascii="Arial" w:hAnsi="Arial" w:cs="Arial"/>
          <w:color w:val="000000"/>
          <w:sz w:val="20"/>
          <w:szCs w:val="20"/>
        </w:rPr>
        <w:t>The</w:t>
      </w:r>
      <w:proofErr w:type="gram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corresponding experimental polarization angle dependent </w:t>
      </w:r>
      <w:proofErr w:type="spellStart"/>
      <w:r w:rsidR="00BC4A49" w:rsidRPr="007F01D1">
        <w:rPr>
          <w:rFonts w:ascii="Arial" w:hAnsi="Arial" w:cs="Arial"/>
          <w:color w:val="000000"/>
          <w:sz w:val="20"/>
          <w:szCs w:val="20"/>
        </w:rPr>
        <w:t>photoresponses</w:t>
      </w:r>
      <w:proofErr w:type="spell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showing a bipolar response with a PR=-1.</w:t>
      </w:r>
    </w:p>
    <w:p w14:paraId="769C7071" w14:textId="77777777" w:rsidR="00423DFA" w:rsidRPr="007F01D1" w:rsidRDefault="00423DFA" w:rsidP="00D57199">
      <w:pPr>
        <w:jc w:val="both"/>
        <w:rPr>
          <w:rFonts w:ascii="Arial" w:hAnsi="Arial" w:cs="Arial"/>
          <w:sz w:val="20"/>
          <w:szCs w:val="20"/>
        </w:rPr>
        <w:sectPr w:rsidR="00423DFA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425E85F1" w14:textId="0A891FCB" w:rsidR="00602346" w:rsidRPr="007F01D1" w:rsidRDefault="00C87060" w:rsidP="00DC0FFE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9956FDC" wp14:editId="0C38ADAF">
            <wp:extent cx="3662310" cy="3600000"/>
            <wp:effectExtent l="0" t="0" r="0" b="635"/>
            <wp:docPr id="12" name="图片 12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包含 图表&#10;&#10;描述已自动生成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6231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9F119" w14:textId="5C5A0155" w:rsidR="00BC4A49" w:rsidRPr="007F01D1" w:rsidRDefault="00C87060" w:rsidP="00BC4A49">
      <w:p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>1</w:t>
      </w:r>
      <w:r w:rsidR="004D6C37" w:rsidRPr="007F01D1">
        <w:rPr>
          <w:rFonts w:ascii="Arial" w:hAnsi="Arial" w:cs="Arial"/>
          <w:b/>
          <w:bCs/>
          <w:color w:val="000000"/>
          <w:sz w:val="20"/>
          <w:szCs w:val="20"/>
        </w:rPr>
        <w:t>5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>: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Simulated and experimental measured optical absorption of </w:t>
      </w:r>
      <w:r w:rsidR="009D3386">
        <w:rPr>
          <w:rFonts w:ascii="Arial" w:hAnsi="Arial" w:cs="Arial"/>
          <w:b/>
          <w:bCs/>
          <w:color w:val="000000"/>
          <w:sz w:val="20"/>
          <w:szCs w:val="20"/>
        </w:rPr>
        <w:t>polarization-insensitive perfect plasmonic absorber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D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  <w:vertAlign w:val="subscript"/>
        </w:rPr>
        <w:t>1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. </w:t>
      </w:r>
      <w:proofErr w:type="gramStart"/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z w:val="20"/>
          <w:szCs w:val="20"/>
        </w:rPr>
        <w:t>,</w:t>
      </w:r>
      <w:proofErr w:type="gram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Full wave simulations of electric field distributions normalized to incident electric field. The period of the gold disk with a radius of 1.3 </w:t>
      </w:r>
      <w:r w:rsidR="00BC4A49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m is 3 </w:t>
      </w:r>
      <w:r w:rsidR="00BC4A49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m. </w:t>
      </w:r>
      <w:r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C87060"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Full wave simulations of power absorption density calculated by </w:t>
      </w:r>
      <w:proofErr w:type="spellStart"/>
      <w:r w:rsidR="00BC4A49" w:rsidRPr="007F01D1">
        <w:rPr>
          <w:rFonts w:ascii="Arial" w:hAnsi="Arial" w:cs="Arial"/>
          <w:i/>
          <w:iCs/>
          <w:color w:val="000000"/>
          <w:sz w:val="20"/>
          <w:szCs w:val="20"/>
        </w:rPr>
        <w:t>P</w:t>
      </w:r>
      <w:r w:rsidR="00BC4A49" w:rsidRPr="007F01D1">
        <w:rPr>
          <w:rFonts w:ascii="Arial" w:hAnsi="Arial" w:cs="Arial"/>
          <w:color w:val="000000"/>
          <w:sz w:val="20"/>
          <w:szCs w:val="20"/>
          <w:vertAlign w:val="subscript"/>
        </w:rPr>
        <w:t>abs</w:t>
      </w:r>
      <w:proofErr w:type="spellEnd"/>
      <w:r w:rsidR="00BC4A49" w:rsidRPr="007F01D1">
        <w:rPr>
          <w:rFonts w:ascii="Arial" w:hAnsi="Arial" w:cs="Arial"/>
          <w:color w:val="000000"/>
          <w:sz w:val="20"/>
          <w:szCs w:val="20"/>
        </w:rPr>
        <w:t>= 1/2ωε′′|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>E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>|</w:t>
      </w:r>
      <w:proofErr w:type="gramStart"/>
      <w:r w:rsidR="00BC4A49" w:rsidRPr="007F01D1">
        <w:rPr>
          <w:rFonts w:ascii="Arial" w:hAnsi="Arial" w:cs="Arial"/>
          <w:color w:val="000000"/>
          <w:sz w:val="20"/>
          <w:szCs w:val="20"/>
          <w:vertAlign w:val="superscript"/>
        </w:rPr>
        <w:t>2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>, and</w:t>
      </w:r>
      <w:proofErr w:type="gramEnd"/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normalized by the incident power density </w:t>
      </w:r>
      <w:r w:rsidR="00BC4A49" w:rsidRPr="007F01D1">
        <w:rPr>
          <w:rFonts w:ascii="Arial" w:hAnsi="Arial" w:cs="Arial"/>
          <w:i/>
          <w:iCs/>
          <w:color w:val="000000"/>
          <w:sz w:val="20"/>
          <w:szCs w:val="20"/>
        </w:rPr>
        <w:t>P</w:t>
      </w:r>
      <w:r w:rsidR="00BC4A49" w:rsidRPr="007F01D1">
        <w:rPr>
          <w:rFonts w:ascii="Arial" w:hAnsi="Arial" w:cs="Arial"/>
          <w:color w:val="000000"/>
          <w:sz w:val="20"/>
          <w:szCs w:val="20"/>
          <w:vertAlign w:val="subscript"/>
        </w:rPr>
        <w:t>0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Simulated linear polarization angle dependent absorption spectra.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Experimental measured linear polarization dependent absorption spectra. Inset: SEM image of as-fabricated </w:t>
      </w:r>
      <w:r w:rsidR="009D3386">
        <w:rPr>
          <w:rFonts w:ascii="Arial" w:hAnsi="Arial" w:cs="Arial"/>
          <w:color w:val="000000"/>
          <w:sz w:val="20"/>
          <w:szCs w:val="20"/>
        </w:rPr>
        <w:t xml:space="preserve">perfect plasmonic absorber 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>D</w:t>
      </w:r>
      <w:r w:rsidR="00BC4A49" w:rsidRPr="007F01D1">
        <w:rPr>
          <w:rFonts w:ascii="Arial" w:hAnsi="Arial" w:cs="Arial"/>
          <w:color w:val="000000"/>
          <w:sz w:val="20"/>
          <w:szCs w:val="20"/>
          <w:vertAlign w:val="subscript"/>
        </w:rPr>
        <w:t>1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. Scale bar 5 </w:t>
      </w:r>
      <w:r w:rsidR="00BC4A49" w:rsidRPr="007F01D1">
        <w:rPr>
          <w:rFonts w:ascii="Arial" w:hAnsi="Arial" w:cs="Arial"/>
          <w:color w:val="000000"/>
          <w:sz w:val="20"/>
          <w:szCs w:val="20"/>
          <w:lang w:val="el-GR"/>
        </w:rPr>
        <w:t>μ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m. </w:t>
      </w:r>
    </w:p>
    <w:p w14:paraId="530C46C9" w14:textId="77777777" w:rsidR="00602346" w:rsidRPr="007F01D1" w:rsidRDefault="00602346" w:rsidP="00D57199">
      <w:pPr>
        <w:jc w:val="both"/>
        <w:rPr>
          <w:rFonts w:ascii="Arial" w:hAnsi="Arial" w:cs="Arial"/>
          <w:sz w:val="20"/>
          <w:szCs w:val="20"/>
        </w:rPr>
        <w:sectPr w:rsidR="00602346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44FA57EF" w14:textId="23CF4581" w:rsidR="00602346" w:rsidRPr="007F01D1" w:rsidRDefault="00BC4A49" w:rsidP="00DC0FFE">
      <w:pPr>
        <w:jc w:val="center"/>
        <w:rPr>
          <w:rFonts w:ascii="Arial" w:hAnsi="Arial" w:cs="Arial"/>
          <w:sz w:val="20"/>
          <w:szCs w:val="20"/>
        </w:rPr>
      </w:pPr>
      <w:r w:rsidRPr="007F01D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61AA31FD" wp14:editId="4CFAC258">
            <wp:extent cx="2880000" cy="2205667"/>
            <wp:effectExtent l="0" t="0" r="0" b="4445"/>
            <wp:docPr id="32" name="图片 32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图表, 散点图&#10;&#10;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0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3701C" w14:textId="6011468A" w:rsidR="00BC4A49" w:rsidRPr="007F01D1" w:rsidRDefault="00C87060" w:rsidP="00BC4A4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>1</w:t>
      </w:r>
      <w:r w:rsidR="004D6C37" w:rsidRPr="007F01D1">
        <w:rPr>
          <w:rFonts w:ascii="Arial" w:hAnsi="Arial" w:cs="Arial"/>
          <w:b/>
          <w:bCs/>
          <w:sz w:val="20"/>
          <w:szCs w:val="20"/>
        </w:rPr>
        <w:t>6</w:t>
      </w:r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: Experimental measured </w:t>
      </w:r>
      <w:proofErr w:type="spellStart"/>
      <w:r w:rsidR="00BC4A49" w:rsidRPr="007F01D1">
        <w:rPr>
          <w:rFonts w:ascii="Arial" w:hAnsi="Arial" w:cs="Arial"/>
          <w:b/>
          <w:bCs/>
          <w:sz w:val="20"/>
          <w:szCs w:val="20"/>
        </w:rPr>
        <w:t>photoresponses</w:t>
      </w:r>
      <w:proofErr w:type="spellEnd"/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 and simulated absorption as a function of </w:t>
      </w:r>
      <w:proofErr w:type="spellStart"/>
      <w:r w:rsidR="00BC4A49" w:rsidRPr="007F01D1">
        <w:rPr>
          <w:rFonts w:ascii="Arial" w:hAnsi="Arial" w:cs="Arial"/>
          <w:b/>
          <w:bCs/>
          <w:sz w:val="20"/>
          <w:szCs w:val="20"/>
        </w:rPr>
        <w:t>DoLP</w:t>
      </w:r>
      <w:proofErr w:type="spellEnd"/>
      <w:r w:rsidR="00BC4A49" w:rsidRPr="007F01D1">
        <w:rPr>
          <w:rFonts w:ascii="Arial" w:hAnsi="Arial" w:cs="Arial"/>
          <w:b/>
          <w:bCs/>
          <w:sz w:val="20"/>
          <w:szCs w:val="20"/>
        </w:rPr>
        <w:t xml:space="preserve"> of the incident light. </w:t>
      </w:r>
      <w:r w:rsidR="00BC4A49" w:rsidRPr="007F01D1">
        <w:rPr>
          <w:rFonts w:ascii="Arial" w:hAnsi="Arial" w:cs="Arial"/>
          <w:sz w:val="20"/>
          <w:szCs w:val="20"/>
        </w:rPr>
        <w:t xml:space="preserve">The </w:t>
      </w:r>
      <w:proofErr w:type="spellStart"/>
      <w:r w:rsidR="00BC4A49" w:rsidRPr="007F01D1">
        <w:rPr>
          <w:rFonts w:ascii="Arial" w:hAnsi="Arial" w:cs="Arial"/>
          <w:sz w:val="20"/>
          <w:szCs w:val="20"/>
        </w:rPr>
        <w:t>photoresponses</w:t>
      </w:r>
      <w:proofErr w:type="spellEnd"/>
      <w:r w:rsidR="00BC4A49" w:rsidRPr="007F01D1">
        <w:rPr>
          <w:rFonts w:ascii="Arial" w:hAnsi="Arial" w:cs="Arial"/>
          <w:sz w:val="20"/>
          <w:szCs w:val="20"/>
        </w:rPr>
        <w:t xml:space="preserve"> are monotonically increasing (decreasing) with the </w:t>
      </w:r>
      <w:proofErr w:type="spellStart"/>
      <w:r w:rsidR="00BC4A49" w:rsidRPr="007F01D1">
        <w:rPr>
          <w:rFonts w:ascii="Arial" w:hAnsi="Arial" w:cs="Arial"/>
          <w:sz w:val="20"/>
          <w:szCs w:val="20"/>
        </w:rPr>
        <w:t>DoLP</w:t>
      </w:r>
      <w:proofErr w:type="spellEnd"/>
      <w:r w:rsidR="00BC4A49" w:rsidRPr="007F01D1">
        <w:rPr>
          <w:rFonts w:ascii="Arial" w:hAnsi="Arial" w:cs="Arial"/>
          <w:sz w:val="20"/>
          <w:szCs w:val="20"/>
        </w:rPr>
        <w:t xml:space="preserve"> increases from 0 to 1 for θ=90° (θ=0°), indicating the ability to detect the </w:t>
      </w:r>
      <w:proofErr w:type="spellStart"/>
      <w:r w:rsidR="00BC4A49" w:rsidRPr="007F01D1">
        <w:rPr>
          <w:rFonts w:ascii="Arial" w:hAnsi="Arial" w:cs="Arial"/>
          <w:sz w:val="20"/>
          <w:szCs w:val="20"/>
        </w:rPr>
        <w:t>DoLP</w:t>
      </w:r>
      <w:proofErr w:type="spellEnd"/>
      <w:r w:rsidR="00BC4A49" w:rsidRPr="007F01D1">
        <w:rPr>
          <w:rFonts w:ascii="Arial" w:hAnsi="Arial" w:cs="Arial"/>
          <w:sz w:val="20"/>
          <w:szCs w:val="20"/>
        </w:rPr>
        <w:t xml:space="preserve"> of the incident light.</w:t>
      </w:r>
    </w:p>
    <w:p w14:paraId="5B31B321" w14:textId="0F8F6C4E" w:rsidR="00BC4A49" w:rsidRPr="007F01D1" w:rsidRDefault="00BC4A49" w:rsidP="00D57199">
      <w:pPr>
        <w:jc w:val="both"/>
        <w:rPr>
          <w:rFonts w:ascii="Arial" w:hAnsi="Arial" w:cs="Arial"/>
          <w:sz w:val="20"/>
          <w:szCs w:val="20"/>
        </w:rPr>
        <w:sectPr w:rsidR="00BC4A49" w:rsidRPr="007F01D1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35D22DBE" w14:textId="0CED4737" w:rsidR="00602346" w:rsidRPr="007F01D1" w:rsidRDefault="00C87060" w:rsidP="000D0AB7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5D1C3F4" wp14:editId="5F518F1E">
            <wp:extent cx="5486400" cy="1621790"/>
            <wp:effectExtent l="0" t="0" r="0" b="0"/>
            <wp:docPr id="8" name="图片 8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图形用户界面&#10;&#10;描述已自动生成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62DC1" w14:textId="6EF9AE61" w:rsidR="00BC4A49" w:rsidRPr="007F01D1" w:rsidRDefault="00C87060" w:rsidP="00BC4A49">
      <w:pPr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Supplementary 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>Figure</w:t>
      </w:r>
      <w:r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>1</w:t>
      </w:r>
      <w:r w:rsidR="004D6C37" w:rsidRPr="007F01D1">
        <w:rPr>
          <w:rFonts w:ascii="Arial" w:hAnsi="Arial" w:cs="Arial"/>
          <w:b/>
          <w:bCs/>
          <w:color w:val="000000"/>
          <w:sz w:val="20"/>
          <w:szCs w:val="20"/>
        </w:rPr>
        <w:t>7</w:t>
      </w:r>
      <w:r w:rsidR="00BC4A49" w:rsidRPr="007F01D1">
        <w:rPr>
          <w:rFonts w:ascii="Arial" w:hAnsi="Arial" w:cs="Arial"/>
          <w:b/>
          <w:bCs/>
          <w:color w:val="000000"/>
          <w:sz w:val="20"/>
          <w:szCs w:val="20"/>
        </w:rPr>
        <w:t xml:space="preserve">: Optical strain measurement for a PS film with local strain.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A typical image of the PS film with local positive strain along with the letter of NTU. Scale bar 0.5 cm. </w:t>
      </w:r>
      <w:r w:rsidRPr="00C87060">
        <w:rPr>
          <w:rFonts w:ascii="Arial" w:hAnsi="Arial" w:cs="Arial"/>
          <w:b/>
          <w:bCs/>
          <w:color w:val="000000"/>
          <w:sz w:val="20"/>
          <w:szCs w:val="20"/>
        </w:rPr>
        <w:t>b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BC4A49" w:rsidRPr="007F01D1">
        <w:rPr>
          <w:rFonts w:ascii="Arial" w:hAnsi="Arial" w:cs="Arial"/>
          <w:color w:val="000000"/>
          <w:sz w:val="20"/>
          <w:szCs w:val="20"/>
        </w:rPr>
        <w:t xml:space="preserve"> Experimental measurements of photovoltage response distribution for polarized infrared light transmitted the PS film with local positive strain. </w:t>
      </w:r>
    </w:p>
    <w:p w14:paraId="175267D0" w14:textId="77777777" w:rsidR="000D0AB7" w:rsidRPr="00F5314D" w:rsidRDefault="000D0AB7" w:rsidP="00D57199">
      <w:pPr>
        <w:jc w:val="both"/>
        <w:rPr>
          <w:rFonts w:ascii="Arial" w:hAnsi="Arial" w:cs="Arial"/>
          <w:b/>
          <w:bCs/>
          <w:color w:val="000000"/>
          <w:sz w:val="24"/>
          <w:szCs w:val="24"/>
        </w:rPr>
        <w:sectPr w:rsidR="000D0AB7" w:rsidRPr="00F5314D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6DE5D67A" w14:textId="07CA2ECF" w:rsidR="00DA0273" w:rsidRPr="004C1D07" w:rsidRDefault="00C87060" w:rsidP="00E0572A">
      <w:pPr>
        <w:jc w:val="both"/>
        <w:rPr>
          <w:rFonts w:ascii="Arial" w:hAnsi="Arial" w:cs="Arial"/>
          <w:sz w:val="24"/>
          <w:szCs w:val="24"/>
        </w:rPr>
      </w:pPr>
      <w:r w:rsidRPr="00C87060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</w:t>
      </w:r>
      <w:r w:rsidR="00DA0273" w:rsidRPr="004C1D07">
        <w:rPr>
          <w:rFonts w:ascii="Arial" w:hAnsi="Arial" w:cs="Arial"/>
          <w:b/>
          <w:bCs/>
          <w:sz w:val="24"/>
          <w:szCs w:val="24"/>
        </w:rPr>
        <w:t>Table 1</w:t>
      </w:r>
      <w:r w:rsidR="00DA0273" w:rsidRPr="004C1D07">
        <w:rPr>
          <w:rFonts w:ascii="Arial" w:hAnsi="Arial" w:cs="Arial"/>
          <w:sz w:val="24"/>
          <w:szCs w:val="24"/>
        </w:rPr>
        <w:t xml:space="preserve">: </w:t>
      </w:r>
      <w:r w:rsidR="00DA0273" w:rsidRPr="004C1D07">
        <w:rPr>
          <w:rFonts w:ascii="Arial" w:hAnsi="Arial" w:cs="Arial"/>
          <w:b/>
          <w:bCs/>
          <w:sz w:val="24"/>
          <w:szCs w:val="24"/>
        </w:rPr>
        <w:t xml:space="preserve">Structure parameters of </w:t>
      </w:r>
      <w:r w:rsidR="007B06A7">
        <w:rPr>
          <w:rFonts w:ascii="Arial" w:hAnsi="Arial" w:cs="Arial"/>
          <w:b/>
          <w:bCs/>
          <w:sz w:val="24"/>
          <w:szCs w:val="24"/>
        </w:rPr>
        <w:t>perfect plasmonic absorbers</w:t>
      </w:r>
      <w:r w:rsidR="00DA0273" w:rsidRPr="004C1D07">
        <w:rPr>
          <w:rFonts w:ascii="Arial" w:hAnsi="Arial" w:cs="Arial"/>
          <w:b/>
          <w:bCs/>
          <w:sz w:val="24"/>
          <w:szCs w:val="24"/>
        </w:rPr>
        <w:t xml:space="preserve"> with different </w:t>
      </w:r>
      <w:r w:rsidR="007B06A7">
        <w:rPr>
          <w:rFonts w:ascii="Arial" w:hAnsi="Arial" w:cs="Arial"/>
          <w:b/>
          <w:bCs/>
          <w:sz w:val="24"/>
          <w:szCs w:val="24"/>
        </w:rPr>
        <w:t xml:space="preserve">resonance </w:t>
      </w:r>
      <w:r w:rsidR="00DA0273" w:rsidRPr="004C1D07">
        <w:rPr>
          <w:rFonts w:ascii="Arial" w:hAnsi="Arial" w:cs="Arial"/>
          <w:b/>
          <w:bCs/>
          <w:sz w:val="24"/>
          <w:szCs w:val="24"/>
        </w:rPr>
        <w:t>wavelength</w:t>
      </w:r>
      <w:r w:rsidR="007B06A7">
        <w:rPr>
          <w:rFonts w:ascii="Arial" w:hAnsi="Arial" w:cs="Arial"/>
          <w:b/>
          <w:bCs/>
          <w:sz w:val="24"/>
          <w:szCs w:val="24"/>
        </w:rPr>
        <w:t>s</w:t>
      </w:r>
      <w:r w:rsidR="00DA0273" w:rsidRPr="004C1D07">
        <w:rPr>
          <w:rFonts w:ascii="Arial" w:hAnsi="Arial" w:cs="Arial"/>
          <w:sz w:val="24"/>
          <w:szCs w:val="24"/>
        </w:rPr>
        <w:t>.</w:t>
      </w:r>
    </w:p>
    <w:tbl>
      <w:tblPr>
        <w:tblStyle w:val="a7"/>
        <w:tblpPr w:leftFromText="180" w:rightFromText="180" w:vertAnchor="page" w:horzAnchor="margin" w:tblpY="2301"/>
        <w:tblW w:w="0" w:type="auto"/>
        <w:tblLayout w:type="fixed"/>
        <w:tblLook w:val="04A0" w:firstRow="1" w:lastRow="0" w:firstColumn="1" w:lastColumn="0" w:noHBand="0" w:noVBand="1"/>
      </w:tblPr>
      <w:tblGrid>
        <w:gridCol w:w="715"/>
        <w:gridCol w:w="1921"/>
        <w:gridCol w:w="1191"/>
        <w:gridCol w:w="1191"/>
        <w:gridCol w:w="1191"/>
        <w:gridCol w:w="1191"/>
        <w:gridCol w:w="1191"/>
      </w:tblGrid>
      <w:tr w:rsidR="0020365A" w:rsidRPr="009D3386" w14:paraId="560903A8" w14:textId="77777777" w:rsidTr="007F01D1">
        <w:trPr>
          <w:trHeight w:val="454"/>
        </w:trPr>
        <w:tc>
          <w:tcPr>
            <w:tcW w:w="715" w:type="dxa"/>
            <w:vAlign w:val="center"/>
          </w:tcPr>
          <w:p w14:paraId="01A82BA6" w14:textId="548F5370" w:rsidR="0020365A" w:rsidRPr="009D3386" w:rsidRDefault="0020365A" w:rsidP="007F01D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21" w:type="dxa"/>
            <w:vAlign w:val="center"/>
          </w:tcPr>
          <w:p w14:paraId="1404A47F" w14:textId="6F1EC4A3" w:rsidR="0020365A" w:rsidRPr="009D3386" w:rsidRDefault="0020365A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D3386">
              <w:rPr>
                <w:rFonts w:ascii="Arial" w:hAnsi="Arial" w:cs="Arial" w:hint="eastAsia"/>
                <w:sz w:val="16"/>
                <w:szCs w:val="16"/>
              </w:rPr>
              <w:t>R</w:t>
            </w:r>
            <w:r w:rsidRPr="009D3386">
              <w:rPr>
                <w:rFonts w:ascii="Arial" w:hAnsi="Arial" w:cs="Arial"/>
                <w:sz w:val="16"/>
                <w:szCs w:val="16"/>
              </w:rPr>
              <w:t>esoance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 xml:space="preserve"> Wavelength (</w:t>
            </w:r>
            <w:proofErr w:type="spellStart"/>
            <w:r w:rsidRPr="009D3386">
              <w:rPr>
                <w:rFonts w:ascii="Arial" w:eastAsia="DengXian" w:hAnsi="Arial" w:cs="Arial"/>
                <w:sz w:val="16"/>
                <w:szCs w:val="16"/>
              </w:rPr>
              <w:t>μ</w:t>
            </w:r>
            <w:r w:rsidRPr="009D3386">
              <w:rPr>
                <w:rFonts w:ascii="Arial" w:hAnsi="Arial" w:cs="Arial"/>
                <w:sz w:val="16"/>
                <w:szCs w:val="16"/>
              </w:rPr>
              <w:t>m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91" w:type="dxa"/>
            <w:vAlign w:val="center"/>
          </w:tcPr>
          <w:p w14:paraId="11276B14" w14:textId="3AE108C9" w:rsidR="0020365A" w:rsidRPr="009D3386" w:rsidRDefault="0020365A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P</w:t>
            </w:r>
            <w:r w:rsidRPr="009D3386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  <w:r w:rsidRPr="009D3386"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spellStart"/>
            <w:r w:rsidRPr="009D3386">
              <w:rPr>
                <w:rFonts w:ascii="Arial" w:eastAsia="DengXian" w:hAnsi="Arial" w:cs="Arial"/>
                <w:sz w:val="16"/>
                <w:szCs w:val="16"/>
              </w:rPr>
              <w:t>μ</w:t>
            </w:r>
            <w:r w:rsidRPr="009D3386">
              <w:rPr>
                <w:rFonts w:ascii="Arial" w:hAnsi="Arial" w:cs="Arial"/>
                <w:sz w:val="16"/>
                <w:szCs w:val="16"/>
              </w:rPr>
              <w:t>m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91" w:type="dxa"/>
            <w:vAlign w:val="center"/>
          </w:tcPr>
          <w:p w14:paraId="30438C4F" w14:textId="6F65C355" w:rsidR="0020365A" w:rsidRPr="009D3386" w:rsidRDefault="0020365A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P</w:t>
            </w:r>
            <w:r w:rsidRPr="009D3386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  <w:r w:rsidRPr="009D3386"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spellStart"/>
            <w:r w:rsidRPr="009D3386">
              <w:rPr>
                <w:rFonts w:ascii="Arial" w:eastAsia="DengXian" w:hAnsi="Arial" w:cs="Arial"/>
                <w:sz w:val="16"/>
                <w:szCs w:val="16"/>
              </w:rPr>
              <w:t>μ</w:t>
            </w:r>
            <w:r w:rsidRPr="009D3386">
              <w:rPr>
                <w:rFonts w:ascii="Arial" w:hAnsi="Arial" w:cs="Arial"/>
                <w:sz w:val="16"/>
                <w:szCs w:val="16"/>
              </w:rPr>
              <w:t>m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91" w:type="dxa"/>
            <w:vAlign w:val="center"/>
          </w:tcPr>
          <w:p w14:paraId="2A6A9113" w14:textId="1A9119BC" w:rsidR="0020365A" w:rsidRPr="009D3386" w:rsidRDefault="0020365A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T (</w:t>
            </w:r>
            <w:proofErr w:type="spellStart"/>
            <w:r w:rsidRPr="009D3386">
              <w:rPr>
                <w:rFonts w:ascii="Arial" w:eastAsia="DengXian" w:hAnsi="Arial" w:cs="Arial"/>
                <w:sz w:val="16"/>
                <w:szCs w:val="16"/>
              </w:rPr>
              <w:t>μ</w:t>
            </w:r>
            <w:r w:rsidRPr="009D3386">
              <w:rPr>
                <w:rFonts w:ascii="Arial" w:hAnsi="Arial" w:cs="Arial"/>
                <w:sz w:val="16"/>
                <w:szCs w:val="16"/>
              </w:rPr>
              <w:t>m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91" w:type="dxa"/>
            <w:vAlign w:val="center"/>
          </w:tcPr>
          <w:p w14:paraId="554C43FB" w14:textId="0232353F" w:rsidR="0020365A" w:rsidRPr="009D3386" w:rsidRDefault="0020365A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W (</w:t>
            </w:r>
            <w:proofErr w:type="spellStart"/>
            <w:r w:rsidRPr="009D3386">
              <w:rPr>
                <w:rFonts w:ascii="Arial" w:eastAsia="DengXian" w:hAnsi="Arial" w:cs="Arial"/>
                <w:sz w:val="16"/>
                <w:szCs w:val="16"/>
              </w:rPr>
              <w:t>μ</w:t>
            </w:r>
            <w:r w:rsidRPr="009D3386">
              <w:rPr>
                <w:rFonts w:ascii="Arial" w:hAnsi="Arial" w:cs="Arial"/>
                <w:sz w:val="16"/>
                <w:szCs w:val="16"/>
              </w:rPr>
              <w:t>m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91" w:type="dxa"/>
            <w:vAlign w:val="center"/>
          </w:tcPr>
          <w:p w14:paraId="69D8CD9C" w14:textId="15DC6FB2" w:rsidR="0020365A" w:rsidRPr="009D3386" w:rsidRDefault="0020365A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L (</w:t>
            </w:r>
            <w:proofErr w:type="spellStart"/>
            <w:r w:rsidRPr="009D3386">
              <w:rPr>
                <w:rFonts w:ascii="Arial" w:eastAsia="DengXian" w:hAnsi="Arial" w:cs="Arial"/>
                <w:sz w:val="16"/>
                <w:szCs w:val="16"/>
              </w:rPr>
              <w:t>μ</w:t>
            </w:r>
            <w:r w:rsidRPr="009D3386">
              <w:rPr>
                <w:rFonts w:ascii="Arial" w:hAnsi="Arial" w:cs="Arial"/>
                <w:sz w:val="16"/>
                <w:szCs w:val="16"/>
              </w:rPr>
              <w:t>m</w:t>
            </w:r>
            <w:proofErr w:type="spellEnd"/>
            <w:r w:rsidRPr="009D3386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A74A4" w:rsidRPr="009D3386" w14:paraId="4386A2E4" w14:textId="77777777" w:rsidTr="007F01D1">
        <w:trPr>
          <w:trHeight w:val="454"/>
        </w:trPr>
        <w:tc>
          <w:tcPr>
            <w:tcW w:w="715" w:type="dxa"/>
            <w:vAlign w:val="center"/>
          </w:tcPr>
          <w:p w14:paraId="32DE22F7" w14:textId="7E56806F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R</w:t>
            </w:r>
            <w:r w:rsidRPr="009D3386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921" w:type="dxa"/>
            <w:vAlign w:val="center"/>
          </w:tcPr>
          <w:p w14:paraId="0EF03CE5" w14:textId="6696ACCD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7</w:t>
            </w:r>
            <w:r w:rsidRPr="009D3386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1191" w:type="dxa"/>
            <w:vAlign w:val="center"/>
          </w:tcPr>
          <w:p w14:paraId="315CC488" w14:textId="5E2731AF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9D3386">
              <w:rPr>
                <w:rFonts w:ascii="Arial" w:hAnsi="Arial" w:cs="Arial"/>
                <w:sz w:val="16"/>
                <w:szCs w:val="16"/>
              </w:rPr>
              <w:t>.3</w:t>
            </w:r>
          </w:p>
        </w:tc>
        <w:tc>
          <w:tcPr>
            <w:tcW w:w="1191" w:type="dxa"/>
            <w:vAlign w:val="center"/>
          </w:tcPr>
          <w:p w14:paraId="4EEC56BE" w14:textId="30581114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9D3386">
              <w:rPr>
                <w:rFonts w:ascii="Arial" w:hAnsi="Arial" w:cs="Arial"/>
                <w:sz w:val="16"/>
                <w:szCs w:val="16"/>
              </w:rPr>
              <w:t>.4</w:t>
            </w:r>
          </w:p>
        </w:tc>
        <w:tc>
          <w:tcPr>
            <w:tcW w:w="1191" w:type="dxa"/>
            <w:vAlign w:val="center"/>
          </w:tcPr>
          <w:p w14:paraId="5BC89FD9" w14:textId="6F56F289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0</w:t>
            </w:r>
            <w:r w:rsidRPr="009D3386">
              <w:rPr>
                <w:rFonts w:ascii="Arial" w:hAnsi="Arial" w:cs="Arial"/>
                <w:sz w:val="16"/>
                <w:szCs w:val="16"/>
              </w:rPr>
              <w:t>.05</w:t>
            </w:r>
          </w:p>
        </w:tc>
        <w:tc>
          <w:tcPr>
            <w:tcW w:w="1191" w:type="dxa"/>
            <w:vAlign w:val="center"/>
          </w:tcPr>
          <w:p w14:paraId="3AA92618" w14:textId="46C870E1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1191" w:type="dxa"/>
            <w:vAlign w:val="center"/>
          </w:tcPr>
          <w:p w14:paraId="06272D88" w14:textId="0D47B97B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9D3386">
              <w:rPr>
                <w:rFonts w:ascii="Arial" w:hAnsi="Arial" w:cs="Arial"/>
                <w:sz w:val="16"/>
                <w:szCs w:val="16"/>
              </w:rPr>
              <w:t>.15</w:t>
            </w:r>
          </w:p>
        </w:tc>
      </w:tr>
      <w:tr w:rsidR="002A74A4" w:rsidRPr="009D3386" w14:paraId="6D8ECE3E" w14:textId="77777777" w:rsidTr="007F01D1">
        <w:trPr>
          <w:trHeight w:val="454"/>
        </w:trPr>
        <w:tc>
          <w:tcPr>
            <w:tcW w:w="715" w:type="dxa"/>
            <w:vAlign w:val="center"/>
          </w:tcPr>
          <w:p w14:paraId="1F23DCB9" w14:textId="6B668F40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R</w:t>
            </w:r>
            <w:r w:rsidRPr="009D3386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921" w:type="dxa"/>
            <w:vAlign w:val="center"/>
          </w:tcPr>
          <w:p w14:paraId="3DD75B28" w14:textId="06C69D23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8</w:t>
            </w:r>
            <w:r w:rsidRPr="009D3386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1191" w:type="dxa"/>
            <w:vAlign w:val="center"/>
          </w:tcPr>
          <w:p w14:paraId="09D0DEFB" w14:textId="5E247492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9D3386">
              <w:rPr>
                <w:rFonts w:ascii="Arial" w:hAnsi="Arial" w:cs="Arial"/>
                <w:sz w:val="16"/>
                <w:szCs w:val="16"/>
              </w:rPr>
              <w:t>.3</w:t>
            </w:r>
          </w:p>
        </w:tc>
        <w:tc>
          <w:tcPr>
            <w:tcW w:w="1191" w:type="dxa"/>
            <w:vAlign w:val="center"/>
          </w:tcPr>
          <w:p w14:paraId="2D0707AB" w14:textId="3798DB5B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9D3386">
              <w:rPr>
                <w:rFonts w:ascii="Arial" w:hAnsi="Arial" w:cs="Arial"/>
                <w:sz w:val="16"/>
                <w:szCs w:val="16"/>
              </w:rPr>
              <w:t>.4</w:t>
            </w:r>
          </w:p>
        </w:tc>
        <w:tc>
          <w:tcPr>
            <w:tcW w:w="1191" w:type="dxa"/>
            <w:vAlign w:val="center"/>
          </w:tcPr>
          <w:p w14:paraId="01BE05B7" w14:textId="7E24157C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0</w:t>
            </w:r>
            <w:r w:rsidRPr="009D3386">
              <w:rPr>
                <w:rFonts w:ascii="Arial" w:hAnsi="Arial" w:cs="Arial"/>
                <w:sz w:val="16"/>
                <w:szCs w:val="16"/>
              </w:rPr>
              <w:t>.05</w:t>
            </w:r>
          </w:p>
        </w:tc>
        <w:tc>
          <w:tcPr>
            <w:tcW w:w="1191" w:type="dxa"/>
            <w:vAlign w:val="center"/>
          </w:tcPr>
          <w:p w14:paraId="71EDE1BE" w14:textId="6CB6E608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1191" w:type="dxa"/>
            <w:vAlign w:val="center"/>
          </w:tcPr>
          <w:p w14:paraId="4DFA32EE" w14:textId="13A358E3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9D3386">
              <w:rPr>
                <w:rFonts w:ascii="Arial" w:hAnsi="Arial" w:cs="Arial"/>
                <w:sz w:val="16"/>
                <w:szCs w:val="16"/>
              </w:rPr>
              <w:t>.45</w:t>
            </w:r>
          </w:p>
        </w:tc>
      </w:tr>
      <w:tr w:rsidR="002A74A4" w:rsidRPr="009D3386" w14:paraId="219CA3AD" w14:textId="77777777" w:rsidTr="007F01D1">
        <w:trPr>
          <w:trHeight w:val="454"/>
        </w:trPr>
        <w:tc>
          <w:tcPr>
            <w:tcW w:w="715" w:type="dxa"/>
            <w:vAlign w:val="center"/>
          </w:tcPr>
          <w:p w14:paraId="1A8B1424" w14:textId="06A5CF09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R</w:t>
            </w:r>
            <w:r w:rsidRPr="009D3386">
              <w:rPr>
                <w:rFonts w:ascii="Arial" w:hAnsi="Arial" w:cs="Arial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921" w:type="dxa"/>
            <w:vAlign w:val="center"/>
          </w:tcPr>
          <w:p w14:paraId="6490670B" w14:textId="3E15177A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9</w:t>
            </w:r>
            <w:r w:rsidRPr="009D3386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1191" w:type="dxa"/>
            <w:vAlign w:val="center"/>
          </w:tcPr>
          <w:p w14:paraId="12CDF328" w14:textId="66E41CA2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9D3386">
              <w:rPr>
                <w:rFonts w:ascii="Arial" w:hAnsi="Arial" w:cs="Arial"/>
                <w:sz w:val="16"/>
                <w:szCs w:val="16"/>
              </w:rPr>
              <w:t>.3</w:t>
            </w:r>
          </w:p>
        </w:tc>
        <w:tc>
          <w:tcPr>
            <w:tcW w:w="1191" w:type="dxa"/>
            <w:vAlign w:val="center"/>
          </w:tcPr>
          <w:p w14:paraId="01F5F710" w14:textId="582B69D6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9D3386">
              <w:rPr>
                <w:rFonts w:ascii="Arial" w:hAnsi="Arial" w:cs="Arial"/>
                <w:sz w:val="16"/>
                <w:szCs w:val="16"/>
              </w:rPr>
              <w:t>.4</w:t>
            </w:r>
          </w:p>
        </w:tc>
        <w:tc>
          <w:tcPr>
            <w:tcW w:w="1191" w:type="dxa"/>
            <w:vAlign w:val="center"/>
          </w:tcPr>
          <w:p w14:paraId="5413D6C3" w14:textId="148821AB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0</w:t>
            </w:r>
            <w:r w:rsidRPr="009D3386">
              <w:rPr>
                <w:rFonts w:ascii="Arial" w:hAnsi="Arial" w:cs="Arial"/>
                <w:sz w:val="16"/>
                <w:szCs w:val="16"/>
              </w:rPr>
              <w:t>.05</w:t>
            </w:r>
          </w:p>
        </w:tc>
        <w:tc>
          <w:tcPr>
            <w:tcW w:w="1191" w:type="dxa"/>
            <w:vAlign w:val="center"/>
          </w:tcPr>
          <w:p w14:paraId="1822C84B" w14:textId="3AFE501C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1191" w:type="dxa"/>
            <w:vAlign w:val="center"/>
          </w:tcPr>
          <w:p w14:paraId="096A9A60" w14:textId="7C95AE97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9D3386">
              <w:rPr>
                <w:rFonts w:ascii="Arial" w:hAnsi="Arial" w:cs="Arial"/>
                <w:sz w:val="16"/>
                <w:szCs w:val="16"/>
              </w:rPr>
              <w:t>.95</w:t>
            </w:r>
          </w:p>
        </w:tc>
      </w:tr>
      <w:tr w:rsidR="002A74A4" w:rsidRPr="009D3386" w14:paraId="0CA4C64F" w14:textId="77777777" w:rsidTr="007F01D1">
        <w:trPr>
          <w:trHeight w:val="454"/>
        </w:trPr>
        <w:tc>
          <w:tcPr>
            <w:tcW w:w="715" w:type="dxa"/>
            <w:vAlign w:val="center"/>
          </w:tcPr>
          <w:p w14:paraId="113FEF01" w14:textId="17AF7854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D</w:t>
            </w:r>
            <w:r w:rsidRPr="009D3386">
              <w:rPr>
                <w:rFonts w:ascii="Arial" w:hAnsi="Arial" w:cs="Arial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921" w:type="dxa"/>
            <w:vAlign w:val="center"/>
          </w:tcPr>
          <w:p w14:paraId="5CC0B3F5" w14:textId="2BA006BB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8</w:t>
            </w:r>
            <w:r w:rsidRPr="009D3386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1191" w:type="dxa"/>
            <w:vAlign w:val="center"/>
          </w:tcPr>
          <w:p w14:paraId="67C4997D" w14:textId="0C63CC2D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9D3386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1191" w:type="dxa"/>
            <w:vAlign w:val="center"/>
          </w:tcPr>
          <w:p w14:paraId="7C41484B" w14:textId="3D33676C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9D3386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1191" w:type="dxa"/>
            <w:vAlign w:val="center"/>
          </w:tcPr>
          <w:p w14:paraId="6F7F570F" w14:textId="6C6AFBAB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 w:hint="eastAsia"/>
                <w:sz w:val="16"/>
                <w:szCs w:val="16"/>
              </w:rPr>
              <w:t>0</w:t>
            </w:r>
            <w:r w:rsidRPr="009D3386">
              <w:rPr>
                <w:rFonts w:ascii="Arial" w:hAnsi="Arial" w:cs="Arial"/>
                <w:sz w:val="16"/>
                <w:szCs w:val="16"/>
              </w:rPr>
              <w:t>.05</w:t>
            </w:r>
          </w:p>
        </w:tc>
        <w:tc>
          <w:tcPr>
            <w:tcW w:w="2382" w:type="dxa"/>
            <w:gridSpan w:val="2"/>
            <w:vAlign w:val="center"/>
          </w:tcPr>
          <w:p w14:paraId="29C1901B" w14:textId="78498526" w:rsidR="002A74A4" w:rsidRPr="009D3386" w:rsidRDefault="002A74A4" w:rsidP="007F01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3386">
              <w:rPr>
                <w:rFonts w:ascii="Arial" w:hAnsi="Arial" w:cs="Arial"/>
                <w:sz w:val="16"/>
                <w:szCs w:val="16"/>
              </w:rPr>
              <w:t>D=2.6</w:t>
            </w:r>
          </w:p>
        </w:tc>
      </w:tr>
    </w:tbl>
    <w:p w14:paraId="6A01E752" w14:textId="77777777" w:rsidR="00E0572A" w:rsidRPr="004C1D07" w:rsidRDefault="00E0572A">
      <w:pPr>
        <w:rPr>
          <w:rFonts w:ascii="Arial" w:hAnsi="Arial" w:cs="Arial"/>
        </w:rPr>
        <w:sectPr w:rsidR="00E0572A" w:rsidRPr="004C1D07" w:rsidSect="00553827">
          <w:pgSz w:w="12240" w:h="15840"/>
          <w:pgMar w:top="1440" w:right="1800" w:bottom="1440" w:left="1800" w:header="720" w:footer="720" w:gutter="0"/>
          <w:lnNumType w:countBy="1"/>
          <w:cols w:space="720"/>
          <w:docGrid w:linePitch="360"/>
        </w:sectPr>
      </w:pPr>
    </w:p>
    <w:p w14:paraId="7E38F452" w14:textId="61E4A9E6" w:rsidR="00E0572A" w:rsidRPr="004C1D07" w:rsidRDefault="00C87060" w:rsidP="0031640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87060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</w:t>
      </w:r>
      <w:r w:rsidR="00E0572A" w:rsidRPr="004C1D07">
        <w:rPr>
          <w:rFonts w:ascii="Arial" w:hAnsi="Arial" w:cs="Arial"/>
          <w:b/>
          <w:bCs/>
          <w:sz w:val="24"/>
          <w:szCs w:val="24"/>
        </w:rPr>
        <w:t xml:space="preserve">Table 2. </w:t>
      </w:r>
      <w:r w:rsidR="007F01D1">
        <w:rPr>
          <w:rFonts w:ascii="Arial" w:hAnsi="Arial" w:cs="Arial"/>
          <w:b/>
          <w:bCs/>
          <w:sz w:val="24"/>
          <w:szCs w:val="24"/>
        </w:rPr>
        <w:t>Performance c</w:t>
      </w:r>
      <w:r w:rsidR="0031640A" w:rsidRPr="004C1D07">
        <w:rPr>
          <w:rFonts w:ascii="Arial" w:hAnsi="Arial" w:cs="Arial"/>
          <w:b/>
          <w:bCs/>
          <w:sz w:val="24"/>
          <w:szCs w:val="24"/>
        </w:rPr>
        <w:t>omparison of linear polarization sensitive photodetectors</w:t>
      </w:r>
      <w:r w:rsidR="007B06A7">
        <w:rPr>
          <w:rFonts w:ascii="Arial" w:hAnsi="Arial" w:cs="Arial"/>
          <w:b/>
          <w:bCs/>
          <w:sz w:val="24"/>
          <w:szCs w:val="24"/>
        </w:rPr>
        <w:t xml:space="preserve"> operating in mid-/long-wave infrared region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993"/>
        <w:gridCol w:w="567"/>
        <w:gridCol w:w="1134"/>
        <w:gridCol w:w="992"/>
        <w:gridCol w:w="1134"/>
        <w:gridCol w:w="992"/>
        <w:gridCol w:w="555"/>
      </w:tblGrid>
      <w:tr w:rsidR="0004178B" w:rsidRPr="00225252" w14:paraId="5653A8F0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20496882" w14:textId="2B4D6FB1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Materials</w:t>
            </w:r>
          </w:p>
        </w:tc>
        <w:tc>
          <w:tcPr>
            <w:tcW w:w="992" w:type="dxa"/>
            <w:vAlign w:val="center"/>
          </w:tcPr>
          <w:p w14:paraId="3B3AFB20" w14:textId="1A76C45F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Mechanism</w:t>
            </w:r>
          </w:p>
        </w:tc>
        <w:tc>
          <w:tcPr>
            <w:tcW w:w="993" w:type="dxa"/>
            <w:vAlign w:val="center"/>
          </w:tcPr>
          <w:p w14:paraId="60C0C16E" w14:textId="5FFAB3C1" w:rsidR="0004178B" w:rsidRPr="00225252" w:rsidRDefault="0004178B" w:rsidP="00225252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Wavelength</w:t>
            </w:r>
            <w:r w:rsidR="00225252" w:rsidRPr="00225252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225252">
              <w:rPr>
                <w:rFonts w:ascii="Arial" w:hAnsi="Arial" w:cs="Arial"/>
                <w:sz w:val="13"/>
                <w:szCs w:val="13"/>
              </w:rPr>
              <w:t>(</w:t>
            </w:r>
            <w:proofErr w:type="spellStart"/>
            <w:r w:rsidR="00822095" w:rsidRPr="00225252">
              <w:rPr>
                <w:rFonts w:ascii="Arial" w:eastAsia="DengXian" w:hAnsi="Arial" w:cs="Arial"/>
                <w:sz w:val="13"/>
                <w:szCs w:val="13"/>
              </w:rPr>
              <w:t>μ</w:t>
            </w:r>
            <w:r w:rsidRPr="00225252">
              <w:rPr>
                <w:rFonts w:ascii="Arial" w:hAnsi="Arial" w:cs="Arial"/>
                <w:sz w:val="13"/>
                <w:szCs w:val="13"/>
              </w:rPr>
              <w:t>m</w:t>
            </w:r>
            <w:proofErr w:type="spellEnd"/>
            <w:r w:rsidRPr="00225252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567" w:type="dxa"/>
            <w:vAlign w:val="center"/>
          </w:tcPr>
          <w:p w14:paraId="5DC98BC0" w14:textId="06A13C0E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PR</w:t>
            </w:r>
          </w:p>
        </w:tc>
        <w:tc>
          <w:tcPr>
            <w:tcW w:w="1134" w:type="dxa"/>
            <w:vAlign w:val="center"/>
          </w:tcPr>
          <w:p w14:paraId="756548A6" w14:textId="77777777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Responsivity</w:t>
            </w:r>
          </w:p>
          <w:p w14:paraId="18032915" w14:textId="09A7204A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(V/W)</w:t>
            </w:r>
          </w:p>
        </w:tc>
        <w:tc>
          <w:tcPr>
            <w:tcW w:w="992" w:type="dxa"/>
            <w:vAlign w:val="center"/>
          </w:tcPr>
          <w:p w14:paraId="4FD59123" w14:textId="77777777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Detectivity</w:t>
            </w:r>
          </w:p>
          <w:p w14:paraId="4C4BC66C" w14:textId="5E6B259F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(Jones)</w:t>
            </w:r>
          </w:p>
        </w:tc>
        <w:tc>
          <w:tcPr>
            <w:tcW w:w="1134" w:type="dxa"/>
            <w:vAlign w:val="center"/>
          </w:tcPr>
          <w:p w14:paraId="43E2E598" w14:textId="77777777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PAS</w:t>
            </w:r>
          </w:p>
          <w:p w14:paraId="72BD1485" w14:textId="3869879D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(V/W</w:t>
            </w:r>
            <w:r w:rsidRPr="00225252">
              <w:rPr>
                <w:rFonts w:ascii="Arial" w:eastAsia="DengXian" w:hAnsi="Arial" w:cs="Arial"/>
                <w:sz w:val="13"/>
                <w:szCs w:val="13"/>
              </w:rPr>
              <w:t>•</w:t>
            </w:r>
            <w:r w:rsidRPr="00225252">
              <w:rPr>
                <w:rFonts w:ascii="Arial" w:hAnsi="Arial" w:cs="Arial"/>
                <w:sz w:val="13"/>
                <w:szCs w:val="13"/>
              </w:rPr>
              <w:t>degree)</w:t>
            </w:r>
          </w:p>
        </w:tc>
        <w:tc>
          <w:tcPr>
            <w:tcW w:w="992" w:type="dxa"/>
            <w:vAlign w:val="center"/>
          </w:tcPr>
          <w:p w14:paraId="30BF2D30" w14:textId="77777777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PAD</w:t>
            </w:r>
          </w:p>
          <w:p w14:paraId="3A7D36B9" w14:textId="059295BE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(Jones/degree)</w:t>
            </w:r>
          </w:p>
        </w:tc>
        <w:tc>
          <w:tcPr>
            <w:tcW w:w="555" w:type="dxa"/>
            <w:vAlign w:val="center"/>
          </w:tcPr>
          <w:p w14:paraId="1207F521" w14:textId="363C451A" w:rsidR="0004178B" w:rsidRPr="00225252" w:rsidRDefault="0004178B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Ref.</w:t>
            </w:r>
          </w:p>
        </w:tc>
      </w:tr>
      <w:tr w:rsidR="0004178B" w:rsidRPr="00225252" w14:paraId="39737C98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6284D0A2" w14:textId="18811FBF" w:rsidR="0004178B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Gr/Au antenna</w:t>
            </w:r>
          </w:p>
        </w:tc>
        <w:tc>
          <w:tcPr>
            <w:tcW w:w="992" w:type="dxa"/>
            <w:vAlign w:val="center"/>
          </w:tcPr>
          <w:p w14:paraId="1C44C1B4" w14:textId="4F3E5BA7" w:rsidR="0004178B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PTE</w:t>
            </w:r>
          </w:p>
        </w:tc>
        <w:tc>
          <w:tcPr>
            <w:tcW w:w="993" w:type="dxa"/>
            <w:vAlign w:val="center"/>
          </w:tcPr>
          <w:p w14:paraId="14C7CA9E" w14:textId="63C80E9C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6.6</w:t>
            </w:r>
          </w:p>
        </w:tc>
        <w:tc>
          <w:tcPr>
            <w:tcW w:w="567" w:type="dxa"/>
            <w:vAlign w:val="center"/>
          </w:tcPr>
          <w:p w14:paraId="4FB4DA07" w14:textId="40F13761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1.5</w:t>
            </w:r>
          </w:p>
        </w:tc>
        <w:tc>
          <w:tcPr>
            <w:tcW w:w="1134" w:type="dxa"/>
            <w:vAlign w:val="center"/>
          </w:tcPr>
          <w:p w14:paraId="681D1515" w14:textId="703201A6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92</w:t>
            </w:r>
          </w:p>
        </w:tc>
        <w:tc>
          <w:tcPr>
            <w:tcW w:w="992" w:type="dxa"/>
            <w:vAlign w:val="center"/>
          </w:tcPr>
          <w:p w14:paraId="3EBEBEF7" w14:textId="62CB364D" w:rsidR="0004178B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/</w:t>
            </w:r>
          </w:p>
        </w:tc>
        <w:tc>
          <w:tcPr>
            <w:tcW w:w="1134" w:type="dxa"/>
            <w:vAlign w:val="center"/>
          </w:tcPr>
          <w:p w14:paraId="710BE7DC" w14:textId="2D23D9E4" w:rsidR="0004178B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0.53</w:t>
            </w:r>
          </w:p>
        </w:tc>
        <w:tc>
          <w:tcPr>
            <w:tcW w:w="992" w:type="dxa"/>
            <w:vAlign w:val="center"/>
          </w:tcPr>
          <w:p w14:paraId="22BD8E36" w14:textId="3825F9B5" w:rsidR="0004178B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/</w:t>
            </w:r>
          </w:p>
        </w:tc>
        <w:tc>
          <w:tcPr>
            <w:tcW w:w="555" w:type="dxa"/>
            <w:vAlign w:val="center"/>
          </w:tcPr>
          <w:p w14:paraId="36B0D8A1" w14:textId="48BB2825" w:rsidR="0004178B" w:rsidRPr="00225252" w:rsidRDefault="005E703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</w:t>
            </w:r>
            <w:r w:rsidR="00225252" w:rsidRPr="00225252">
              <w:rPr>
                <w:rFonts w:ascii="Arial" w:hAnsi="Arial" w:cs="Arial"/>
                <w:sz w:val="13"/>
                <w:szCs w:val="13"/>
              </w:rPr>
              <w:t>3</w:t>
            </w:r>
          </w:p>
        </w:tc>
      </w:tr>
      <w:tr w:rsidR="0004178B" w:rsidRPr="00225252" w14:paraId="6D07858D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1E7FA079" w14:textId="3B8D081A" w:rsidR="0004178B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Gr/Au antenna</w:t>
            </w:r>
          </w:p>
        </w:tc>
        <w:tc>
          <w:tcPr>
            <w:tcW w:w="992" w:type="dxa"/>
            <w:vAlign w:val="center"/>
          </w:tcPr>
          <w:p w14:paraId="213BFFDA" w14:textId="5CADC4CA" w:rsidR="0004178B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PTE</w:t>
            </w:r>
          </w:p>
        </w:tc>
        <w:tc>
          <w:tcPr>
            <w:tcW w:w="993" w:type="dxa"/>
            <w:vAlign w:val="center"/>
          </w:tcPr>
          <w:p w14:paraId="15D30306" w14:textId="3496A2E5" w:rsidR="0004178B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4.0</w:t>
            </w:r>
          </w:p>
        </w:tc>
        <w:tc>
          <w:tcPr>
            <w:tcW w:w="567" w:type="dxa"/>
            <w:vAlign w:val="center"/>
          </w:tcPr>
          <w:p w14:paraId="5B27B2D4" w14:textId="00E65BAF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∞</w:t>
            </w:r>
          </w:p>
        </w:tc>
        <w:tc>
          <w:tcPr>
            <w:tcW w:w="1134" w:type="dxa"/>
            <w:vAlign w:val="center"/>
          </w:tcPr>
          <w:p w14:paraId="1D044AF5" w14:textId="70FB97F4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15.6</w:t>
            </w:r>
          </w:p>
        </w:tc>
        <w:tc>
          <w:tcPr>
            <w:tcW w:w="992" w:type="dxa"/>
            <w:vAlign w:val="center"/>
          </w:tcPr>
          <w:p w14:paraId="48BC479C" w14:textId="38390A49" w:rsidR="0004178B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1.56×10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6</w:t>
            </w:r>
          </w:p>
        </w:tc>
        <w:tc>
          <w:tcPr>
            <w:tcW w:w="1134" w:type="dxa"/>
            <w:vAlign w:val="center"/>
          </w:tcPr>
          <w:p w14:paraId="3155C183" w14:textId="3B642CE2" w:rsidR="0004178B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0.27</w:t>
            </w:r>
          </w:p>
        </w:tc>
        <w:tc>
          <w:tcPr>
            <w:tcW w:w="992" w:type="dxa"/>
            <w:vAlign w:val="center"/>
          </w:tcPr>
          <w:p w14:paraId="33A1196D" w14:textId="2F606C53" w:rsidR="0004178B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2.7×10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4</w:t>
            </w:r>
          </w:p>
        </w:tc>
        <w:tc>
          <w:tcPr>
            <w:tcW w:w="555" w:type="dxa"/>
            <w:vAlign w:val="center"/>
          </w:tcPr>
          <w:p w14:paraId="7A1404C2" w14:textId="7FB58A53" w:rsidR="0004178B" w:rsidRPr="00225252" w:rsidRDefault="005E703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8</w:t>
            </w:r>
          </w:p>
        </w:tc>
      </w:tr>
      <w:tr w:rsidR="0004178B" w:rsidRPr="00225252" w14:paraId="58CC3FC7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549B74D2" w14:textId="29BDE74E" w:rsidR="0004178B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Gr/Au antenna</w:t>
            </w:r>
          </w:p>
        </w:tc>
        <w:tc>
          <w:tcPr>
            <w:tcW w:w="992" w:type="dxa"/>
            <w:vAlign w:val="center"/>
          </w:tcPr>
          <w:p w14:paraId="6ADD8D34" w14:textId="2E29A02C" w:rsidR="0004178B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BPVE</w:t>
            </w:r>
          </w:p>
        </w:tc>
        <w:tc>
          <w:tcPr>
            <w:tcW w:w="993" w:type="dxa"/>
            <w:vAlign w:val="center"/>
          </w:tcPr>
          <w:p w14:paraId="507EF9D4" w14:textId="01FC2964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4.0</w:t>
            </w:r>
          </w:p>
        </w:tc>
        <w:tc>
          <w:tcPr>
            <w:tcW w:w="567" w:type="dxa"/>
            <w:vAlign w:val="center"/>
          </w:tcPr>
          <w:p w14:paraId="32431042" w14:textId="0A6374A8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-1</w:t>
            </w:r>
          </w:p>
        </w:tc>
        <w:tc>
          <w:tcPr>
            <w:tcW w:w="1134" w:type="dxa"/>
            <w:vAlign w:val="center"/>
          </w:tcPr>
          <w:p w14:paraId="51D39070" w14:textId="58843193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992" w:type="dxa"/>
            <w:vAlign w:val="center"/>
          </w:tcPr>
          <w:p w14:paraId="3C58F812" w14:textId="5130916B" w:rsidR="0004178B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5×10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6</w:t>
            </w:r>
          </w:p>
        </w:tc>
        <w:tc>
          <w:tcPr>
            <w:tcW w:w="1134" w:type="dxa"/>
            <w:vAlign w:val="center"/>
          </w:tcPr>
          <w:p w14:paraId="4E68BA66" w14:textId="0E710067" w:rsidR="0004178B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0.94</w:t>
            </w:r>
          </w:p>
        </w:tc>
        <w:tc>
          <w:tcPr>
            <w:tcW w:w="992" w:type="dxa"/>
            <w:vAlign w:val="center"/>
          </w:tcPr>
          <w:p w14:paraId="661CB6F7" w14:textId="4CD96397" w:rsidR="0004178B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1.7×10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5</w:t>
            </w:r>
          </w:p>
        </w:tc>
        <w:tc>
          <w:tcPr>
            <w:tcW w:w="555" w:type="dxa"/>
            <w:vAlign w:val="center"/>
          </w:tcPr>
          <w:p w14:paraId="3C31AD25" w14:textId="7426F98D" w:rsidR="0004178B" w:rsidRPr="00225252" w:rsidRDefault="000B55B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31</w:t>
            </w:r>
          </w:p>
        </w:tc>
      </w:tr>
      <w:tr w:rsidR="0004178B" w:rsidRPr="00225252" w14:paraId="3DE17772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2EB79F3E" w14:textId="0DA74475" w:rsidR="0004178B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Twist Gr</w:t>
            </w:r>
          </w:p>
        </w:tc>
        <w:tc>
          <w:tcPr>
            <w:tcW w:w="992" w:type="dxa"/>
            <w:vAlign w:val="center"/>
          </w:tcPr>
          <w:p w14:paraId="5564E138" w14:textId="54E1FDA4" w:rsidR="0004178B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BPVE</w:t>
            </w:r>
          </w:p>
        </w:tc>
        <w:tc>
          <w:tcPr>
            <w:tcW w:w="993" w:type="dxa"/>
            <w:vAlign w:val="center"/>
          </w:tcPr>
          <w:p w14:paraId="1A20F710" w14:textId="401D5BEA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7.7</w:t>
            </w:r>
          </w:p>
        </w:tc>
        <w:tc>
          <w:tcPr>
            <w:tcW w:w="567" w:type="dxa"/>
            <w:vAlign w:val="center"/>
          </w:tcPr>
          <w:p w14:paraId="7DB2F2DB" w14:textId="5FAD556F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-2</w:t>
            </w:r>
          </w:p>
        </w:tc>
        <w:tc>
          <w:tcPr>
            <w:tcW w:w="1134" w:type="dxa"/>
            <w:vAlign w:val="center"/>
          </w:tcPr>
          <w:p w14:paraId="551BB7CA" w14:textId="5F989313" w:rsidR="0004178B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3.7</w:t>
            </w:r>
          </w:p>
        </w:tc>
        <w:tc>
          <w:tcPr>
            <w:tcW w:w="992" w:type="dxa"/>
            <w:vAlign w:val="center"/>
          </w:tcPr>
          <w:p w14:paraId="2366A085" w14:textId="4F47A91C" w:rsidR="0004178B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/</w:t>
            </w:r>
          </w:p>
        </w:tc>
        <w:tc>
          <w:tcPr>
            <w:tcW w:w="1134" w:type="dxa"/>
            <w:vAlign w:val="center"/>
          </w:tcPr>
          <w:p w14:paraId="47F15305" w14:textId="1625811E" w:rsidR="0004178B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0.09</w:t>
            </w:r>
          </w:p>
        </w:tc>
        <w:tc>
          <w:tcPr>
            <w:tcW w:w="992" w:type="dxa"/>
            <w:vAlign w:val="center"/>
          </w:tcPr>
          <w:p w14:paraId="1018B21F" w14:textId="0B2F7EF3" w:rsidR="0004178B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/</w:t>
            </w:r>
          </w:p>
        </w:tc>
        <w:tc>
          <w:tcPr>
            <w:tcW w:w="555" w:type="dxa"/>
            <w:vAlign w:val="center"/>
          </w:tcPr>
          <w:p w14:paraId="3328C384" w14:textId="1D3349FE" w:rsidR="0004178B" w:rsidRPr="00225252" w:rsidRDefault="005E703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</w:t>
            </w:r>
            <w:r w:rsidR="00225252" w:rsidRPr="00225252">
              <w:rPr>
                <w:rFonts w:ascii="Arial" w:hAnsi="Arial" w:cs="Arial"/>
                <w:sz w:val="13"/>
                <w:szCs w:val="13"/>
              </w:rPr>
              <w:t>2</w:t>
            </w:r>
          </w:p>
        </w:tc>
      </w:tr>
      <w:tr w:rsidR="00822095" w:rsidRPr="00225252" w14:paraId="20A37152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60E63C36" w14:textId="7975B2C4" w:rsidR="00822095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PdSe</w:t>
            </w:r>
            <w:r w:rsidRPr="00225252">
              <w:rPr>
                <w:rFonts w:ascii="Arial" w:hAnsi="Arial" w:cs="Arial"/>
                <w:sz w:val="13"/>
                <w:szCs w:val="13"/>
                <w:vertAlign w:val="subscript"/>
              </w:rPr>
              <w:t>2</w:t>
            </w:r>
            <w:r w:rsidRPr="00225252">
              <w:rPr>
                <w:rFonts w:ascii="Arial" w:hAnsi="Arial" w:cs="Arial"/>
                <w:sz w:val="13"/>
                <w:szCs w:val="13"/>
              </w:rPr>
              <w:t>/Au metamaterials</w:t>
            </w:r>
          </w:p>
        </w:tc>
        <w:tc>
          <w:tcPr>
            <w:tcW w:w="992" w:type="dxa"/>
            <w:vAlign w:val="center"/>
          </w:tcPr>
          <w:p w14:paraId="7BA0BEE0" w14:textId="4680B58D" w:rsidR="00822095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PTE</w:t>
            </w:r>
          </w:p>
        </w:tc>
        <w:tc>
          <w:tcPr>
            <w:tcW w:w="993" w:type="dxa"/>
            <w:vAlign w:val="center"/>
          </w:tcPr>
          <w:p w14:paraId="60C7A0B8" w14:textId="359D3F5C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5.3</w:t>
            </w:r>
          </w:p>
        </w:tc>
        <w:tc>
          <w:tcPr>
            <w:tcW w:w="567" w:type="dxa"/>
            <w:vAlign w:val="center"/>
          </w:tcPr>
          <w:p w14:paraId="656D8ABC" w14:textId="50427198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∞</w:t>
            </w:r>
          </w:p>
        </w:tc>
        <w:tc>
          <w:tcPr>
            <w:tcW w:w="1134" w:type="dxa"/>
            <w:vAlign w:val="center"/>
          </w:tcPr>
          <w:p w14:paraId="36702A9C" w14:textId="08B1F09A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3.6</w:t>
            </w:r>
          </w:p>
        </w:tc>
        <w:tc>
          <w:tcPr>
            <w:tcW w:w="992" w:type="dxa"/>
            <w:vAlign w:val="center"/>
          </w:tcPr>
          <w:p w14:paraId="081F741F" w14:textId="5C4AB3F5" w:rsidR="00822095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2.5×10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5</w:t>
            </w:r>
          </w:p>
        </w:tc>
        <w:tc>
          <w:tcPr>
            <w:tcW w:w="1134" w:type="dxa"/>
            <w:vAlign w:val="center"/>
          </w:tcPr>
          <w:p w14:paraId="39B68DBF" w14:textId="0B22A331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0.06</w:t>
            </w:r>
          </w:p>
        </w:tc>
        <w:tc>
          <w:tcPr>
            <w:tcW w:w="992" w:type="dxa"/>
            <w:vAlign w:val="center"/>
          </w:tcPr>
          <w:p w14:paraId="2B68B2FA" w14:textId="085BDFB1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4.1×10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3</w:t>
            </w:r>
          </w:p>
        </w:tc>
        <w:tc>
          <w:tcPr>
            <w:tcW w:w="555" w:type="dxa"/>
            <w:vAlign w:val="center"/>
          </w:tcPr>
          <w:p w14:paraId="6AA6EB72" w14:textId="63153419" w:rsidR="00822095" w:rsidRPr="00225252" w:rsidRDefault="005E703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7</w:t>
            </w:r>
          </w:p>
        </w:tc>
      </w:tr>
      <w:tr w:rsidR="00822095" w:rsidRPr="00225252" w14:paraId="199E8499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02DC6F41" w14:textId="07656CF7" w:rsidR="00822095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PdSe</w:t>
            </w:r>
            <w:r w:rsidRPr="00225252">
              <w:rPr>
                <w:rFonts w:ascii="Arial" w:hAnsi="Arial" w:cs="Arial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992" w:type="dxa"/>
            <w:vAlign w:val="center"/>
          </w:tcPr>
          <w:p w14:paraId="5DA4BC5F" w14:textId="6FFE5812" w:rsidR="00822095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PTE</w:t>
            </w:r>
          </w:p>
        </w:tc>
        <w:tc>
          <w:tcPr>
            <w:tcW w:w="993" w:type="dxa"/>
            <w:vAlign w:val="center"/>
          </w:tcPr>
          <w:p w14:paraId="3B98C762" w14:textId="77777777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4.6</w:t>
            </w:r>
          </w:p>
          <w:p w14:paraId="13DB655A" w14:textId="5BAF0151" w:rsidR="00672940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10.5</w:t>
            </w:r>
          </w:p>
        </w:tc>
        <w:tc>
          <w:tcPr>
            <w:tcW w:w="567" w:type="dxa"/>
            <w:vAlign w:val="center"/>
          </w:tcPr>
          <w:p w14:paraId="05560E07" w14:textId="77777777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2.03</w:t>
            </w:r>
          </w:p>
          <w:p w14:paraId="62CBFA32" w14:textId="42102598" w:rsidR="00672940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1.21</w:t>
            </w:r>
          </w:p>
        </w:tc>
        <w:tc>
          <w:tcPr>
            <w:tcW w:w="1134" w:type="dxa"/>
            <w:vAlign w:val="center"/>
          </w:tcPr>
          <w:p w14:paraId="19DC62B5" w14:textId="77777777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21.6</w:t>
            </w:r>
          </w:p>
          <w:p w14:paraId="464A3B76" w14:textId="162ECD95" w:rsidR="00672940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14.3</w:t>
            </w:r>
          </w:p>
        </w:tc>
        <w:tc>
          <w:tcPr>
            <w:tcW w:w="992" w:type="dxa"/>
            <w:vAlign w:val="center"/>
          </w:tcPr>
          <w:p w14:paraId="4655EFE5" w14:textId="57321C47" w:rsidR="00656FA8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6.7×10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6</w:t>
            </w:r>
          </w:p>
          <w:p w14:paraId="28D7FBE7" w14:textId="5C84EF85" w:rsidR="00822095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4.5×10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6</w:t>
            </w:r>
          </w:p>
        </w:tc>
        <w:tc>
          <w:tcPr>
            <w:tcW w:w="1134" w:type="dxa"/>
            <w:vAlign w:val="center"/>
          </w:tcPr>
          <w:p w14:paraId="617F7AAA" w14:textId="77777777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0.19</w:t>
            </w:r>
          </w:p>
          <w:p w14:paraId="00E7A530" w14:textId="4F4F7ADB" w:rsidR="00E308CF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0.04</w:t>
            </w:r>
          </w:p>
        </w:tc>
        <w:tc>
          <w:tcPr>
            <w:tcW w:w="992" w:type="dxa"/>
            <w:vAlign w:val="center"/>
          </w:tcPr>
          <w:p w14:paraId="6F9839AC" w14:textId="55C9E32F" w:rsidR="00E308CF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5.9×10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4</w:t>
            </w:r>
          </w:p>
          <w:p w14:paraId="51B8D4DD" w14:textId="2A7E7021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1.2×10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4</w:t>
            </w:r>
          </w:p>
        </w:tc>
        <w:tc>
          <w:tcPr>
            <w:tcW w:w="555" w:type="dxa"/>
            <w:vAlign w:val="center"/>
          </w:tcPr>
          <w:p w14:paraId="3ACB057E" w14:textId="2EF8F243" w:rsidR="00822095" w:rsidRPr="00225252" w:rsidRDefault="005E703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</w:t>
            </w:r>
            <w:r w:rsidR="000B55BF" w:rsidRPr="00225252">
              <w:rPr>
                <w:rFonts w:ascii="Arial" w:hAnsi="Arial" w:cs="Arial"/>
                <w:sz w:val="13"/>
                <w:szCs w:val="13"/>
              </w:rPr>
              <w:t>6</w:t>
            </w:r>
          </w:p>
        </w:tc>
      </w:tr>
      <w:tr w:rsidR="00822095" w:rsidRPr="00225252" w14:paraId="4C30C208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6274727C" w14:textId="4A4A10F5" w:rsidR="00822095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TaIrTe</w:t>
            </w:r>
            <w:r w:rsidRPr="00225252">
              <w:rPr>
                <w:rFonts w:ascii="Arial" w:hAnsi="Arial" w:cs="Arial"/>
                <w:sz w:val="13"/>
                <w:szCs w:val="13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14:paraId="2858D7C4" w14:textId="1B3C21A8" w:rsidR="00822095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Shift Current</w:t>
            </w:r>
          </w:p>
        </w:tc>
        <w:tc>
          <w:tcPr>
            <w:tcW w:w="993" w:type="dxa"/>
            <w:vAlign w:val="center"/>
          </w:tcPr>
          <w:p w14:paraId="735A3013" w14:textId="7F8F42FA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4.0</w:t>
            </w:r>
          </w:p>
        </w:tc>
        <w:tc>
          <w:tcPr>
            <w:tcW w:w="567" w:type="dxa"/>
            <w:vAlign w:val="center"/>
          </w:tcPr>
          <w:p w14:paraId="65F339BE" w14:textId="6F441EDC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8.5</w:t>
            </w:r>
          </w:p>
        </w:tc>
        <w:tc>
          <w:tcPr>
            <w:tcW w:w="1134" w:type="dxa"/>
            <w:vAlign w:val="center"/>
          </w:tcPr>
          <w:p w14:paraId="3EFB1D24" w14:textId="6A4927A8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53.3</w:t>
            </w:r>
          </w:p>
        </w:tc>
        <w:tc>
          <w:tcPr>
            <w:tcW w:w="992" w:type="dxa"/>
            <w:vAlign w:val="center"/>
          </w:tcPr>
          <w:p w14:paraId="4299D63B" w14:textId="72E59FCC" w:rsidR="00822095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/</w:t>
            </w:r>
          </w:p>
        </w:tc>
        <w:tc>
          <w:tcPr>
            <w:tcW w:w="1134" w:type="dxa"/>
            <w:vAlign w:val="center"/>
          </w:tcPr>
          <w:p w14:paraId="22BC5B58" w14:textId="1198361E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0.82</w:t>
            </w:r>
          </w:p>
        </w:tc>
        <w:tc>
          <w:tcPr>
            <w:tcW w:w="992" w:type="dxa"/>
            <w:vAlign w:val="center"/>
          </w:tcPr>
          <w:p w14:paraId="2F090481" w14:textId="6E30572F" w:rsidR="00822095" w:rsidRPr="00225252" w:rsidRDefault="00656FA8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/</w:t>
            </w:r>
          </w:p>
        </w:tc>
        <w:tc>
          <w:tcPr>
            <w:tcW w:w="555" w:type="dxa"/>
            <w:vAlign w:val="center"/>
          </w:tcPr>
          <w:p w14:paraId="07FE91EC" w14:textId="493F0BD9" w:rsidR="00822095" w:rsidRPr="00225252" w:rsidRDefault="005E703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</w:t>
            </w:r>
            <w:r w:rsidR="00225252" w:rsidRPr="00225252">
              <w:rPr>
                <w:rFonts w:ascii="Arial" w:hAnsi="Arial" w:cs="Arial"/>
                <w:sz w:val="13"/>
                <w:szCs w:val="13"/>
              </w:rPr>
              <w:t>4</w:t>
            </w:r>
          </w:p>
        </w:tc>
      </w:tr>
      <w:tr w:rsidR="00822095" w:rsidRPr="00225252" w14:paraId="14DE4A47" w14:textId="77777777" w:rsidTr="00225252">
        <w:trPr>
          <w:trHeight w:val="340"/>
        </w:trPr>
        <w:tc>
          <w:tcPr>
            <w:tcW w:w="1271" w:type="dxa"/>
            <w:vAlign w:val="center"/>
          </w:tcPr>
          <w:p w14:paraId="1071D737" w14:textId="1B5C188B" w:rsidR="00822095" w:rsidRPr="00225252" w:rsidRDefault="00822095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225252">
              <w:rPr>
                <w:rFonts w:ascii="Arial" w:hAnsi="Arial" w:cs="Arial"/>
                <w:sz w:val="13"/>
                <w:szCs w:val="13"/>
              </w:rPr>
              <w:t>Te</w:t>
            </w:r>
            <w:proofErr w:type="spellEnd"/>
            <w:r w:rsidRPr="00225252">
              <w:rPr>
                <w:rFonts w:ascii="Arial" w:hAnsi="Arial" w:cs="Arial"/>
                <w:sz w:val="13"/>
                <w:szCs w:val="13"/>
              </w:rPr>
              <w:t>/Au metamaterials</w:t>
            </w:r>
          </w:p>
        </w:tc>
        <w:tc>
          <w:tcPr>
            <w:tcW w:w="992" w:type="dxa"/>
            <w:vAlign w:val="center"/>
          </w:tcPr>
          <w:p w14:paraId="7A5A1F56" w14:textId="56CE5989" w:rsidR="00822095" w:rsidRPr="00225252" w:rsidRDefault="005F5EE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PTE</w:t>
            </w:r>
          </w:p>
        </w:tc>
        <w:tc>
          <w:tcPr>
            <w:tcW w:w="993" w:type="dxa"/>
            <w:vAlign w:val="center"/>
          </w:tcPr>
          <w:p w14:paraId="6E711595" w14:textId="1BA3DA58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8.0</w:t>
            </w:r>
          </w:p>
        </w:tc>
        <w:tc>
          <w:tcPr>
            <w:tcW w:w="567" w:type="dxa"/>
            <w:vAlign w:val="center"/>
          </w:tcPr>
          <w:p w14:paraId="2E8E3BFD" w14:textId="0E0DD439" w:rsidR="00672940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∞</w:t>
            </w:r>
          </w:p>
          <w:p w14:paraId="0355F257" w14:textId="278EDBAD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-1</w:t>
            </w:r>
          </w:p>
        </w:tc>
        <w:tc>
          <w:tcPr>
            <w:tcW w:w="1134" w:type="dxa"/>
            <w:vAlign w:val="center"/>
          </w:tcPr>
          <w:p w14:paraId="37455FED" w14:textId="77777777" w:rsidR="00822095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410</w:t>
            </w:r>
          </w:p>
          <w:p w14:paraId="133E94CD" w14:textId="55E77C49" w:rsidR="00672940" w:rsidRPr="00225252" w:rsidRDefault="00672940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380</w:t>
            </w:r>
          </w:p>
        </w:tc>
        <w:tc>
          <w:tcPr>
            <w:tcW w:w="992" w:type="dxa"/>
            <w:vAlign w:val="center"/>
          </w:tcPr>
          <w:p w14:paraId="535B9240" w14:textId="77777777" w:rsidR="00822095" w:rsidRPr="00225252" w:rsidRDefault="009C2712" w:rsidP="0004178B">
            <w:pPr>
              <w:jc w:val="center"/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1.2×10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7</w:t>
            </w:r>
          </w:p>
          <w:p w14:paraId="62DF41DB" w14:textId="68BBEA67" w:rsidR="009C2712" w:rsidRPr="00225252" w:rsidRDefault="009C2712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1.1×10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7</w:t>
            </w:r>
          </w:p>
        </w:tc>
        <w:tc>
          <w:tcPr>
            <w:tcW w:w="1134" w:type="dxa"/>
            <w:vAlign w:val="center"/>
          </w:tcPr>
          <w:p w14:paraId="0A1BB097" w14:textId="77777777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7.1</w:t>
            </w:r>
          </w:p>
          <w:p w14:paraId="29EE500B" w14:textId="6E1CABFF" w:rsidR="00E308CF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13.2</w:t>
            </w:r>
          </w:p>
        </w:tc>
        <w:tc>
          <w:tcPr>
            <w:tcW w:w="992" w:type="dxa"/>
            <w:vAlign w:val="center"/>
          </w:tcPr>
          <w:p w14:paraId="21F49F58" w14:textId="77777777" w:rsidR="00B61C11" w:rsidRPr="00225252" w:rsidRDefault="00B61C11" w:rsidP="0004178B">
            <w:pPr>
              <w:jc w:val="center"/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2.1×10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5</w:t>
            </w:r>
          </w:p>
          <w:p w14:paraId="36817589" w14:textId="1812BD4B" w:rsidR="00822095" w:rsidRPr="00225252" w:rsidRDefault="00B61C11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3.8×10</w:t>
            </w:r>
            <w:r w:rsidRPr="00225252">
              <w:rPr>
                <w:rFonts w:ascii="Arial" w:hAnsi="Arial" w:cs="Arial"/>
                <w:sz w:val="13"/>
                <w:szCs w:val="13"/>
                <w:vertAlign w:val="superscript"/>
              </w:rPr>
              <w:t>5</w:t>
            </w:r>
          </w:p>
        </w:tc>
        <w:tc>
          <w:tcPr>
            <w:tcW w:w="555" w:type="dxa"/>
            <w:vAlign w:val="center"/>
          </w:tcPr>
          <w:p w14:paraId="1F86E3CF" w14:textId="550DC1B9" w:rsidR="00822095" w:rsidRPr="00225252" w:rsidRDefault="00E308CF" w:rsidP="0004178B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225252">
              <w:rPr>
                <w:rFonts w:ascii="Arial" w:hAnsi="Arial" w:cs="Arial"/>
                <w:sz w:val="13"/>
                <w:szCs w:val="13"/>
              </w:rPr>
              <w:t>This work</w:t>
            </w:r>
          </w:p>
        </w:tc>
      </w:tr>
    </w:tbl>
    <w:p w14:paraId="24EFB438" w14:textId="2ABA3FA4" w:rsidR="005E7035" w:rsidRDefault="00656FA8" w:rsidP="00455077">
      <w:pPr>
        <w:spacing w:beforeLines="100" w:before="240"/>
        <w:rPr>
          <w:rFonts w:ascii="Arial" w:hAnsi="Arial" w:cs="Arial"/>
          <w:sz w:val="16"/>
          <w:szCs w:val="16"/>
        </w:rPr>
      </w:pPr>
      <w:r w:rsidRPr="00656FA8">
        <w:rPr>
          <w:rFonts w:ascii="Arial" w:hAnsi="Arial" w:cs="Arial" w:hint="eastAsia"/>
          <w:sz w:val="16"/>
          <w:szCs w:val="16"/>
        </w:rPr>
        <w:t>P</w:t>
      </w:r>
      <w:r w:rsidRPr="00656FA8">
        <w:rPr>
          <w:rFonts w:ascii="Arial" w:hAnsi="Arial" w:cs="Arial"/>
          <w:sz w:val="16"/>
          <w:szCs w:val="16"/>
        </w:rPr>
        <w:t xml:space="preserve">TE: </w:t>
      </w:r>
      <w:proofErr w:type="spellStart"/>
      <w:r w:rsidRPr="00656FA8">
        <w:rPr>
          <w:rFonts w:ascii="Arial" w:hAnsi="Arial" w:cs="Arial"/>
          <w:sz w:val="16"/>
          <w:szCs w:val="16"/>
        </w:rPr>
        <w:t>photothermoelectric</w:t>
      </w:r>
      <w:proofErr w:type="spellEnd"/>
      <w:r w:rsidRPr="00656FA8">
        <w:rPr>
          <w:rFonts w:ascii="Arial" w:hAnsi="Arial" w:cs="Arial"/>
          <w:sz w:val="16"/>
          <w:szCs w:val="16"/>
        </w:rPr>
        <w:t>, BPVE: bulk photovoltaic effect</w:t>
      </w:r>
      <w:r w:rsidR="00225252">
        <w:rPr>
          <w:rFonts w:ascii="Arial" w:hAnsi="Arial" w:cs="Arial"/>
          <w:sz w:val="16"/>
          <w:szCs w:val="16"/>
        </w:rPr>
        <w:t>.</w:t>
      </w:r>
    </w:p>
    <w:p w14:paraId="0198FC25" w14:textId="2EA804D7" w:rsidR="0031640A" w:rsidRPr="009D3386" w:rsidRDefault="005E7035" w:rsidP="00455077">
      <w:pPr>
        <w:spacing w:beforeLines="100" w:before="2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R</w:t>
      </w:r>
      <w:r>
        <w:rPr>
          <w:rFonts w:ascii="Arial" w:hAnsi="Arial" w:cs="Arial" w:hint="eastAsia"/>
          <w:sz w:val="16"/>
          <w:szCs w:val="16"/>
        </w:rPr>
        <w:t>ef</w:t>
      </w:r>
      <w:r>
        <w:rPr>
          <w:rFonts w:ascii="Arial" w:hAnsi="Arial" w:cs="Arial"/>
          <w:sz w:val="16"/>
          <w:szCs w:val="16"/>
        </w:rPr>
        <w:t>. is cited in the main article.</w:t>
      </w:r>
    </w:p>
    <w:sectPr w:rsidR="0031640A" w:rsidRPr="009D338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9DBF4" w14:textId="77777777" w:rsidR="00017B03" w:rsidRDefault="00017B03" w:rsidP="00B82C1B">
      <w:pPr>
        <w:spacing w:after="0" w:line="240" w:lineRule="auto"/>
      </w:pPr>
      <w:r>
        <w:separator/>
      </w:r>
    </w:p>
  </w:endnote>
  <w:endnote w:type="continuationSeparator" w:id="0">
    <w:p w14:paraId="0A1ABB83" w14:textId="77777777" w:rsidR="00017B03" w:rsidRDefault="00017B03" w:rsidP="00B82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SymbolM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2F30F" w14:textId="77777777" w:rsidR="00017B03" w:rsidRDefault="00017B03" w:rsidP="00B82C1B">
      <w:pPr>
        <w:spacing w:after="0" w:line="240" w:lineRule="auto"/>
      </w:pPr>
      <w:r>
        <w:separator/>
      </w:r>
    </w:p>
  </w:footnote>
  <w:footnote w:type="continuationSeparator" w:id="0">
    <w:p w14:paraId="16DF73CB" w14:textId="77777777" w:rsidR="00017B03" w:rsidRDefault="00017B03" w:rsidP="00B82C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Photonic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wsvwzvzwetatefrz2vd9tirsa20zf59tt5&quot;&gt;My EndNote Library-2021-0616&lt;record-ids&gt;&lt;item&gt;213&lt;/item&gt;&lt;item&gt;214&lt;/item&gt;&lt;item&gt;215&lt;/item&gt;&lt;item&gt;216&lt;/item&gt;&lt;item&gt;217&lt;/item&gt;&lt;item&gt;220&lt;/item&gt;&lt;item&gt;221&lt;/item&gt;&lt;item&gt;222&lt;/item&gt;&lt;item&gt;226&lt;/item&gt;&lt;item&gt;227&lt;/item&gt;&lt;item&gt;228&lt;/item&gt;&lt;item&gt;229&lt;/item&gt;&lt;item&gt;230&lt;/item&gt;&lt;item&gt;231&lt;/item&gt;&lt;item&gt;232&lt;/item&gt;&lt;item&gt;233&lt;/item&gt;&lt;item&gt;234&lt;/item&gt;&lt;item&gt;235&lt;/item&gt;&lt;item&gt;236&lt;/item&gt;&lt;item&gt;237&lt;/item&gt;&lt;item&gt;238&lt;/item&gt;&lt;item&gt;239&lt;/item&gt;&lt;item&gt;240&lt;/item&gt;&lt;item&gt;241&lt;/item&gt;&lt;item&gt;242&lt;/item&gt;&lt;item&gt;243&lt;/item&gt;&lt;item&gt;244&lt;/item&gt;&lt;item&gt;250&lt;/item&gt;&lt;item&gt;276&lt;/item&gt;&lt;item&gt;358&lt;/item&gt;&lt;item&gt;359&lt;/item&gt;&lt;item&gt;360&lt;/item&gt;&lt;item&gt;361&lt;/item&gt;&lt;item&gt;362&lt;/item&gt;&lt;item&gt;363&lt;/item&gt;&lt;item&gt;364&lt;/item&gt;&lt;item&gt;365&lt;/item&gt;&lt;item&gt;368&lt;/item&gt;&lt;/record-ids&gt;&lt;/item&gt;&lt;/Libraries&gt;"/>
  </w:docVars>
  <w:rsids>
    <w:rsidRoot w:val="004E234A"/>
    <w:rsid w:val="000040D5"/>
    <w:rsid w:val="00017B03"/>
    <w:rsid w:val="00035A36"/>
    <w:rsid w:val="0004178B"/>
    <w:rsid w:val="00046422"/>
    <w:rsid w:val="000540A4"/>
    <w:rsid w:val="000B55BF"/>
    <w:rsid w:val="000C4744"/>
    <w:rsid w:val="000D0AB7"/>
    <w:rsid w:val="0010667D"/>
    <w:rsid w:val="00160250"/>
    <w:rsid w:val="001628C0"/>
    <w:rsid w:val="00174215"/>
    <w:rsid w:val="001D12A6"/>
    <w:rsid w:val="0020365A"/>
    <w:rsid w:val="002113F7"/>
    <w:rsid w:val="00212C58"/>
    <w:rsid w:val="00225252"/>
    <w:rsid w:val="002318C8"/>
    <w:rsid w:val="00250B53"/>
    <w:rsid w:val="002711CE"/>
    <w:rsid w:val="0029456B"/>
    <w:rsid w:val="002A74A4"/>
    <w:rsid w:val="002C685D"/>
    <w:rsid w:val="003124E7"/>
    <w:rsid w:val="003127FD"/>
    <w:rsid w:val="0031640A"/>
    <w:rsid w:val="00352193"/>
    <w:rsid w:val="003967EE"/>
    <w:rsid w:val="003B049C"/>
    <w:rsid w:val="003B17FD"/>
    <w:rsid w:val="003B551F"/>
    <w:rsid w:val="004219D4"/>
    <w:rsid w:val="00423DFA"/>
    <w:rsid w:val="0044424D"/>
    <w:rsid w:val="00455077"/>
    <w:rsid w:val="004607E1"/>
    <w:rsid w:val="00470FDC"/>
    <w:rsid w:val="004802EF"/>
    <w:rsid w:val="0049421A"/>
    <w:rsid w:val="004C1D07"/>
    <w:rsid w:val="004C616B"/>
    <w:rsid w:val="004D6C37"/>
    <w:rsid w:val="004E163A"/>
    <w:rsid w:val="004E234A"/>
    <w:rsid w:val="00501078"/>
    <w:rsid w:val="0055185F"/>
    <w:rsid w:val="005518F4"/>
    <w:rsid w:val="00553827"/>
    <w:rsid w:val="0056469F"/>
    <w:rsid w:val="005653E2"/>
    <w:rsid w:val="0058555E"/>
    <w:rsid w:val="00596CDA"/>
    <w:rsid w:val="005A071F"/>
    <w:rsid w:val="005C00AD"/>
    <w:rsid w:val="005E7035"/>
    <w:rsid w:val="005F23D1"/>
    <w:rsid w:val="005F5EEF"/>
    <w:rsid w:val="00602346"/>
    <w:rsid w:val="006039F7"/>
    <w:rsid w:val="0062328E"/>
    <w:rsid w:val="00656FA8"/>
    <w:rsid w:val="00672940"/>
    <w:rsid w:val="00684C51"/>
    <w:rsid w:val="006A6BD1"/>
    <w:rsid w:val="006F4CD4"/>
    <w:rsid w:val="00710701"/>
    <w:rsid w:val="00715D1F"/>
    <w:rsid w:val="007259B0"/>
    <w:rsid w:val="00777749"/>
    <w:rsid w:val="007A6669"/>
    <w:rsid w:val="007B06A7"/>
    <w:rsid w:val="007F01D1"/>
    <w:rsid w:val="00804485"/>
    <w:rsid w:val="008148DE"/>
    <w:rsid w:val="00822095"/>
    <w:rsid w:val="0084196E"/>
    <w:rsid w:val="0087395A"/>
    <w:rsid w:val="0088735E"/>
    <w:rsid w:val="008A3203"/>
    <w:rsid w:val="008A3F55"/>
    <w:rsid w:val="008E556E"/>
    <w:rsid w:val="00900AC9"/>
    <w:rsid w:val="0090615D"/>
    <w:rsid w:val="00913345"/>
    <w:rsid w:val="00927054"/>
    <w:rsid w:val="00950AA4"/>
    <w:rsid w:val="00954F92"/>
    <w:rsid w:val="00956634"/>
    <w:rsid w:val="00991950"/>
    <w:rsid w:val="009931B5"/>
    <w:rsid w:val="009A54DB"/>
    <w:rsid w:val="009C2712"/>
    <w:rsid w:val="009D3386"/>
    <w:rsid w:val="00A73A67"/>
    <w:rsid w:val="00A81E35"/>
    <w:rsid w:val="00AB1F6E"/>
    <w:rsid w:val="00AB24B2"/>
    <w:rsid w:val="00AC41FC"/>
    <w:rsid w:val="00AF2DB7"/>
    <w:rsid w:val="00B37313"/>
    <w:rsid w:val="00B43670"/>
    <w:rsid w:val="00B5744C"/>
    <w:rsid w:val="00B61C11"/>
    <w:rsid w:val="00B82C1B"/>
    <w:rsid w:val="00BA2284"/>
    <w:rsid w:val="00BC4A49"/>
    <w:rsid w:val="00BE4117"/>
    <w:rsid w:val="00BF3C49"/>
    <w:rsid w:val="00C11E4B"/>
    <w:rsid w:val="00C162EA"/>
    <w:rsid w:val="00C62A3D"/>
    <w:rsid w:val="00C74414"/>
    <w:rsid w:val="00C83ED9"/>
    <w:rsid w:val="00C87060"/>
    <w:rsid w:val="00C9086D"/>
    <w:rsid w:val="00CA2EB0"/>
    <w:rsid w:val="00CA760B"/>
    <w:rsid w:val="00CD1025"/>
    <w:rsid w:val="00D43F5A"/>
    <w:rsid w:val="00D57199"/>
    <w:rsid w:val="00D62C93"/>
    <w:rsid w:val="00D74600"/>
    <w:rsid w:val="00D8028F"/>
    <w:rsid w:val="00D9300C"/>
    <w:rsid w:val="00D96348"/>
    <w:rsid w:val="00DA0273"/>
    <w:rsid w:val="00DB7183"/>
    <w:rsid w:val="00DC0FFE"/>
    <w:rsid w:val="00DC1390"/>
    <w:rsid w:val="00DC7A6B"/>
    <w:rsid w:val="00E03CC7"/>
    <w:rsid w:val="00E0572A"/>
    <w:rsid w:val="00E308CF"/>
    <w:rsid w:val="00E445C8"/>
    <w:rsid w:val="00E51121"/>
    <w:rsid w:val="00E630A5"/>
    <w:rsid w:val="00E93A4C"/>
    <w:rsid w:val="00EA598C"/>
    <w:rsid w:val="00EB4664"/>
    <w:rsid w:val="00ED21CC"/>
    <w:rsid w:val="00EF1B38"/>
    <w:rsid w:val="00F5314D"/>
    <w:rsid w:val="00F6507C"/>
    <w:rsid w:val="00F666D7"/>
    <w:rsid w:val="00F74774"/>
    <w:rsid w:val="00F9287B"/>
    <w:rsid w:val="00FC414B"/>
    <w:rsid w:val="00FC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07BA0F"/>
  <w15:chartTrackingRefBased/>
  <w15:docId w15:val="{A13A6040-7C75-4430-8293-EC613707E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2C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B82C1B"/>
  </w:style>
  <w:style w:type="paragraph" w:styleId="a5">
    <w:name w:val="footer"/>
    <w:basedOn w:val="a"/>
    <w:link w:val="a6"/>
    <w:uiPriority w:val="99"/>
    <w:unhideWhenUsed/>
    <w:rsid w:val="00B82C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B82C1B"/>
  </w:style>
  <w:style w:type="table" w:styleId="a7">
    <w:name w:val="Table Grid"/>
    <w:basedOn w:val="a1"/>
    <w:uiPriority w:val="39"/>
    <w:rsid w:val="00B82C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A3F55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8A3F55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D57199"/>
    <w:rPr>
      <w:rFonts w:ascii="SymbolMT" w:hAnsi="SymbolMT" w:hint="default"/>
      <w:b w:val="0"/>
      <w:bCs w:val="0"/>
      <w:i w:val="0"/>
      <w:iCs w:val="0"/>
      <w:color w:val="000000"/>
      <w:sz w:val="32"/>
      <w:szCs w:val="32"/>
    </w:rPr>
  </w:style>
  <w:style w:type="paragraph" w:styleId="a8">
    <w:name w:val="Normal (Web)"/>
    <w:basedOn w:val="a"/>
    <w:uiPriority w:val="99"/>
    <w:semiHidden/>
    <w:unhideWhenUsed/>
    <w:rsid w:val="00EB4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F9287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9287B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F9287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F9287B"/>
    <w:rPr>
      <w:rFonts w:ascii="Calibri" w:hAnsi="Calibri" w:cs="Calibri"/>
      <w:noProof/>
    </w:rPr>
  </w:style>
  <w:style w:type="character" w:styleId="a9">
    <w:name w:val="Hyperlink"/>
    <w:basedOn w:val="a0"/>
    <w:uiPriority w:val="99"/>
    <w:unhideWhenUsed/>
    <w:rsid w:val="00C62A3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62A3D"/>
    <w:rPr>
      <w:color w:val="605E5C"/>
      <w:shd w:val="clear" w:color="auto" w:fill="E1DFDD"/>
    </w:rPr>
  </w:style>
  <w:style w:type="character" w:styleId="ab">
    <w:name w:val="line number"/>
    <w:basedOn w:val="a0"/>
    <w:uiPriority w:val="99"/>
    <w:semiHidden/>
    <w:unhideWhenUsed/>
    <w:rsid w:val="005538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2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oyu@ntu.edu.sg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qjwang@ntu.edu.sg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67D32-BBC9-432C-A7DC-8F72B352B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20</Pages>
  <Words>1157</Words>
  <Characters>6599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Mannix Dai</dc:creator>
  <cp:keywords/>
  <dc:description/>
  <cp:lastModifiedBy>Mannix Dai</cp:lastModifiedBy>
  <cp:revision>60</cp:revision>
  <cp:lastPrinted>2022-04-11T13:07:00Z</cp:lastPrinted>
  <dcterms:created xsi:type="dcterms:W3CDTF">2022-01-17T04:15:00Z</dcterms:created>
  <dcterms:modified xsi:type="dcterms:W3CDTF">2022-10-27T02:19:00Z</dcterms:modified>
</cp:coreProperties>
</file>