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439BDB" w14:textId="77777777" w:rsidR="00C97087" w:rsidRPr="00344D72" w:rsidRDefault="00C97087" w:rsidP="00C97087">
      <w:pPr>
        <w:spacing w:after="0" w:line="240" w:lineRule="auto"/>
        <w:jc w:val="center"/>
        <w:rPr>
          <w:rFonts w:ascii="Times New Roman" w:eastAsia="Calibri" w:hAnsi="Times New Roman" w:cs="Times New Roman"/>
          <w:sz w:val="24"/>
          <w:szCs w:val="24"/>
          <w:lang w:val="en-US"/>
        </w:rPr>
      </w:pPr>
      <w:r w:rsidRPr="00344D72">
        <w:rPr>
          <w:rFonts w:ascii="Times New Roman" w:eastAsia="Calibri" w:hAnsi="Times New Roman" w:cs="Times New Roman"/>
          <w:sz w:val="24"/>
          <w:szCs w:val="24"/>
          <w:lang w:val="en-US"/>
        </w:rPr>
        <w:t xml:space="preserve">Supplementary information for </w:t>
      </w:r>
    </w:p>
    <w:p w14:paraId="4CBF0EA1" w14:textId="77777777" w:rsidR="00C97087" w:rsidRPr="00344D72" w:rsidRDefault="00C97087" w:rsidP="00C97087">
      <w:pPr>
        <w:spacing w:after="0" w:line="240" w:lineRule="auto"/>
        <w:jc w:val="center"/>
        <w:rPr>
          <w:rFonts w:ascii="Times New Roman" w:eastAsia="Calibri" w:hAnsi="Times New Roman" w:cs="Times New Roman"/>
          <w:sz w:val="24"/>
          <w:szCs w:val="24"/>
          <w:lang w:val="en-US"/>
        </w:rPr>
      </w:pPr>
    </w:p>
    <w:p w14:paraId="58A109CF" w14:textId="5A7ABEE6" w:rsidR="00C97087" w:rsidRPr="00344D72" w:rsidRDefault="00C97087" w:rsidP="00C97087">
      <w:pPr>
        <w:spacing w:after="0" w:line="360" w:lineRule="auto"/>
        <w:jc w:val="center"/>
        <w:rPr>
          <w:rFonts w:ascii="Times New Roman" w:eastAsia="Calibri" w:hAnsi="Times New Roman" w:cs="Times New Roman"/>
          <w:b/>
          <w:bCs/>
          <w:sz w:val="32"/>
          <w:szCs w:val="32"/>
          <w:lang w:val="en-US"/>
        </w:rPr>
      </w:pPr>
      <w:r w:rsidRPr="00344D72">
        <w:rPr>
          <w:rFonts w:ascii="Times New Roman" w:eastAsia="Calibri" w:hAnsi="Times New Roman" w:cs="Times New Roman"/>
          <w:b/>
          <w:bCs/>
          <w:sz w:val="32"/>
          <w:szCs w:val="32"/>
          <w:lang w:val="en-US"/>
        </w:rPr>
        <w:t xml:space="preserve">Environmental predictors of </w:t>
      </w:r>
      <w:r w:rsidR="00245FC2" w:rsidRPr="00344D72">
        <w:rPr>
          <w:rFonts w:ascii="Times New Roman" w:eastAsia="Calibri" w:hAnsi="Times New Roman" w:cs="Times New Roman"/>
          <w:b/>
          <w:bCs/>
          <w:sz w:val="32"/>
          <w:szCs w:val="32"/>
          <w:lang w:val="en-US"/>
        </w:rPr>
        <w:t>SARS-CoV-2 infection incidence</w:t>
      </w:r>
      <w:r w:rsidRPr="00344D72">
        <w:rPr>
          <w:rFonts w:ascii="Times New Roman" w:eastAsia="Calibri" w:hAnsi="Times New Roman" w:cs="Times New Roman"/>
          <w:b/>
          <w:bCs/>
          <w:sz w:val="32"/>
          <w:szCs w:val="32"/>
          <w:lang w:val="en-US"/>
        </w:rPr>
        <w:t xml:space="preserve"> in Catalonia (northwestern Mediterranean)</w:t>
      </w:r>
    </w:p>
    <w:p w14:paraId="35022371" w14:textId="77777777" w:rsidR="00C97087" w:rsidRPr="00C97087" w:rsidRDefault="00C97087" w:rsidP="00C97087">
      <w:pPr>
        <w:spacing w:before="240" w:after="240" w:line="360" w:lineRule="auto"/>
        <w:jc w:val="center"/>
        <w:rPr>
          <w:rFonts w:ascii="Times New Roman" w:eastAsia="Calibri" w:hAnsi="Times New Roman" w:cs="Times New Roman"/>
          <w:bCs/>
          <w:sz w:val="24"/>
          <w:szCs w:val="24"/>
        </w:rPr>
      </w:pPr>
      <w:r w:rsidRPr="00C97087">
        <w:rPr>
          <w:rFonts w:ascii="Times New Roman" w:eastAsia="Calibri" w:hAnsi="Times New Roman" w:cs="Times New Roman"/>
          <w:bCs/>
          <w:sz w:val="24"/>
          <w:szCs w:val="24"/>
        </w:rPr>
        <w:t>Jesús Planella-Morató</w:t>
      </w:r>
      <w:r w:rsidRPr="00C97087">
        <w:rPr>
          <w:rFonts w:ascii="Times New Roman" w:eastAsia="Calibri" w:hAnsi="Times New Roman" w:cs="Times New Roman"/>
          <w:bCs/>
          <w:sz w:val="24"/>
          <w:szCs w:val="24"/>
          <w:vertAlign w:val="superscript"/>
        </w:rPr>
        <w:t>1,2,3</w:t>
      </w:r>
      <w:r w:rsidRPr="00C97087">
        <w:rPr>
          <w:rFonts w:ascii="Times New Roman" w:eastAsia="Calibri" w:hAnsi="Times New Roman" w:cs="Times New Roman"/>
          <w:bCs/>
          <w:sz w:val="24"/>
          <w:szCs w:val="24"/>
        </w:rPr>
        <w:t>, Josep L. Pelegrí</w:t>
      </w:r>
      <w:r w:rsidRPr="00C97087">
        <w:rPr>
          <w:rFonts w:ascii="Times New Roman" w:eastAsia="Calibri" w:hAnsi="Times New Roman" w:cs="Times New Roman"/>
          <w:bCs/>
          <w:sz w:val="24"/>
          <w:szCs w:val="24"/>
          <w:vertAlign w:val="superscript"/>
        </w:rPr>
        <w:t>1</w:t>
      </w:r>
      <w:r w:rsidRPr="00C97087">
        <w:rPr>
          <w:rFonts w:ascii="Times New Roman" w:eastAsia="Calibri" w:hAnsi="Times New Roman" w:cs="Times New Roman"/>
          <w:bCs/>
          <w:sz w:val="24"/>
          <w:szCs w:val="24"/>
        </w:rPr>
        <w:t>, Marta Martín-Rey</w:t>
      </w:r>
      <w:r w:rsidRPr="00C97087">
        <w:rPr>
          <w:rFonts w:ascii="Times New Roman" w:eastAsia="Calibri" w:hAnsi="Times New Roman" w:cs="Times New Roman"/>
          <w:bCs/>
          <w:sz w:val="24"/>
          <w:szCs w:val="24"/>
          <w:vertAlign w:val="superscript"/>
        </w:rPr>
        <w:t>4,5</w:t>
      </w:r>
      <w:r w:rsidRPr="00C97087">
        <w:rPr>
          <w:rFonts w:ascii="Times New Roman" w:eastAsia="Calibri" w:hAnsi="Times New Roman" w:cs="Times New Roman"/>
          <w:bCs/>
          <w:sz w:val="24"/>
          <w:szCs w:val="24"/>
        </w:rPr>
        <w:t>, Anna Olivé-Abelló</w:t>
      </w:r>
      <w:r w:rsidRPr="00C97087">
        <w:rPr>
          <w:rFonts w:ascii="Times New Roman" w:eastAsia="Calibri" w:hAnsi="Times New Roman" w:cs="Times New Roman"/>
          <w:bCs/>
          <w:sz w:val="24"/>
          <w:szCs w:val="24"/>
          <w:vertAlign w:val="superscript"/>
        </w:rPr>
        <w:t>1</w:t>
      </w:r>
      <w:r w:rsidRPr="00C97087">
        <w:rPr>
          <w:rFonts w:ascii="Times New Roman" w:eastAsia="Calibri" w:hAnsi="Times New Roman" w:cs="Times New Roman"/>
          <w:bCs/>
          <w:sz w:val="24"/>
          <w:szCs w:val="24"/>
        </w:rPr>
        <w:t xml:space="preserve">, Xavier Vallès </w:t>
      </w:r>
      <w:r w:rsidRPr="00C97087">
        <w:rPr>
          <w:rFonts w:ascii="Times New Roman" w:eastAsia="Calibri" w:hAnsi="Times New Roman" w:cs="Times New Roman"/>
          <w:bCs/>
          <w:sz w:val="24"/>
          <w:szCs w:val="24"/>
          <w:vertAlign w:val="superscript"/>
        </w:rPr>
        <w:t>6,7</w:t>
      </w:r>
      <w:r w:rsidRPr="00C97087">
        <w:rPr>
          <w:rFonts w:ascii="Times New Roman" w:eastAsia="Calibri" w:hAnsi="Times New Roman" w:cs="Times New Roman"/>
          <w:bCs/>
          <w:sz w:val="24"/>
          <w:szCs w:val="24"/>
        </w:rPr>
        <w:t>, Josep Roca</w:t>
      </w:r>
      <w:r w:rsidRPr="00C97087">
        <w:rPr>
          <w:rFonts w:ascii="Times New Roman" w:eastAsia="Calibri" w:hAnsi="Times New Roman" w:cs="Times New Roman"/>
          <w:bCs/>
          <w:sz w:val="24"/>
          <w:szCs w:val="24"/>
          <w:vertAlign w:val="superscript"/>
        </w:rPr>
        <w:t>8</w:t>
      </w:r>
      <w:r w:rsidRPr="00C97087">
        <w:rPr>
          <w:rFonts w:ascii="Times New Roman" w:eastAsia="Calibri" w:hAnsi="Times New Roman" w:cs="Times New Roman"/>
          <w:bCs/>
          <w:sz w:val="24"/>
          <w:szCs w:val="24"/>
        </w:rPr>
        <w:t>, Carlos Rodrigo Gonzalo de Liria</w:t>
      </w:r>
      <w:r w:rsidRPr="00C97087">
        <w:rPr>
          <w:rFonts w:ascii="Times New Roman" w:eastAsia="Calibri" w:hAnsi="Times New Roman" w:cs="Times New Roman"/>
          <w:bCs/>
          <w:sz w:val="24"/>
          <w:szCs w:val="24"/>
          <w:vertAlign w:val="superscript"/>
        </w:rPr>
        <w:t>9</w:t>
      </w:r>
      <w:r w:rsidRPr="00C97087">
        <w:rPr>
          <w:rFonts w:ascii="Times New Roman" w:eastAsia="Calibri" w:hAnsi="Times New Roman" w:cs="Times New Roman"/>
          <w:bCs/>
          <w:sz w:val="24"/>
          <w:szCs w:val="24"/>
        </w:rPr>
        <w:t>, Oriol Estrada</w:t>
      </w:r>
      <w:r w:rsidRPr="00C97087">
        <w:rPr>
          <w:rFonts w:ascii="Times New Roman" w:eastAsia="Calibri" w:hAnsi="Times New Roman" w:cs="Times New Roman"/>
          <w:bCs/>
          <w:sz w:val="24"/>
          <w:szCs w:val="24"/>
          <w:vertAlign w:val="superscript"/>
        </w:rPr>
        <w:t>10</w:t>
      </w:r>
      <w:r w:rsidRPr="00C97087">
        <w:rPr>
          <w:rFonts w:ascii="Times New Roman" w:eastAsia="Calibri" w:hAnsi="Times New Roman" w:cs="Times New Roman"/>
          <w:bCs/>
          <w:sz w:val="24"/>
          <w:szCs w:val="24"/>
        </w:rPr>
        <w:t xml:space="preserve">, </w:t>
      </w:r>
      <w:r w:rsidRPr="00C97087">
        <w:rPr>
          <w:rFonts w:ascii="Times New Roman" w:eastAsia="Calibri" w:hAnsi="Times New Roman" w:cs="Times New Roman"/>
          <w:bCs/>
          <w:sz w:val="24"/>
          <w:szCs w:val="24"/>
        </w:rPr>
        <w:tab/>
      </w:r>
      <w:r w:rsidRPr="00C97087">
        <w:rPr>
          <w:rFonts w:ascii="Times New Roman" w:eastAsia="Calibri" w:hAnsi="Times New Roman" w:cs="Times New Roman"/>
          <w:bCs/>
          <w:sz w:val="24"/>
          <w:szCs w:val="24"/>
        </w:rPr>
        <w:tab/>
        <w:t>Ignasi Vallès-Casanova</w:t>
      </w:r>
      <w:r w:rsidRPr="00C97087">
        <w:rPr>
          <w:rFonts w:ascii="Times New Roman" w:eastAsia="Calibri" w:hAnsi="Times New Roman" w:cs="Times New Roman"/>
          <w:bCs/>
          <w:sz w:val="24"/>
          <w:szCs w:val="24"/>
          <w:vertAlign w:val="superscript"/>
        </w:rPr>
        <w:t>1,11</w:t>
      </w:r>
    </w:p>
    <w:p w14:paraId="2E166657"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ca" w:eastAsia="en-GB"/>
        </w:rPr>
      </w:pPr>
      <w:r w:rsidRPr="00C97087">
        <w:rPr>
          <w:rFonts w:ascii="Times New Roman" w:eastAsia="Calibri" w:hAnsi="Times New Roman" w:cs="Times New Roman"/>
          <w:bCs/>
          <w:sz w:val="16"/>
          <w:szCs w:val="16"/>
          <w:lang w:val="ca" w:eastAsia="en-GB"/>
        </w:rPr>
        <w:t>Departament d’Oceanografia Física i Tecnològica, Institut de Ciències del Mar, CSIC, Barcelona, Spain</w:t>
      </w:r>
    </w:p>
    <w:p w14:paraId="2C60EB9A"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en-US" w:eastAsia="en-GB"/>
        </w:rPr>
      </w:pPr>
      <w:r w:rsidRPr="00C97087">
        <w:rPr>
          <w:rFonts w:ascii="Times New Roman" w:eastAsia="Calibri" w:hAnsi="Times New Roman" w:cs="Times New Roman"/>
          <w:bCs/>
          <w:sz w:val="16"/>
          <w:szCs w:val="16"/>
          <w:lang w:val="en-GB" w:eastAsia="en-GB"/>
        </w:rPr>
        <w:t>Department of Physics, Uni</w:t>
      </w:r>
      <w:proofErr w:type="spellStart"/>
      <w:r w:rsidRPr="00C97087">
        <w:rPr>
          <w:rFonts w:ascii="Times New Roman" w:eastAsia="Calibri" w:hAnsi="Times New Roman" w:cs="Times New Roman"/>
          <w:bCs/>
          <w:sz w:val="16"/>
          <w:szCs w:val="16"/>
          <w:lang w:val="en-US" w:eastAsia="en-GB"/>
        </w:rPr>
        <w:t>versity</w:t>
      </w:r>
      <w:proofErr w:type="spellEnd"/>
      <w:r w:rsidRPr="00C97087">
        <w:rPr>
          <w:rFonts w:ascii="Times New Roman" w:eastAsia="Calibri" w:hAnsi="Times New Roman" w:cs="Times New Roman"/>
          <w:bCs/>
          <w:sz w:val="16"/>
          <w:szCs w:val="16"/>
          <w:lang w:val="en-US" w:eastAsia="en-GB"/>
        </w:rPr>
        <w:t xml:space="preserve"> of Girona, Girona, Spain</w:t>
      </w:r>
    </w:p>
    <w:p w14:paraId="1D3B3E2D"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en-US" w:eastAsia="en-GB"/>
        </w:rPr>
      </w:pPr>
      <w:r w:rsidRPr="00C97087">
        <w:rPr>
          <w:rFonts w:ascii="Times New Roman" w:eastAsia="Calibri" w:hAnsi="Times New Roman" w:cs="Times New Roman"/>
          <w:bCs/>
          <w:sz w:val="16"/>
          <w:szCs w:val="16"/>
          <w:lang w:val="en-US" w:eastAsia="en-GB"/>
        </w:rPr>
        <w:t>University School of Health and Sport (EUSES), University of Girona, Girona, Spain</w:t>
      </w:r>
    </w:p>
    <w:p w14:paraId="04CD05EA"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ca" w:eastAsia="en-GB"/>
        </w:rPr>
      </w:pPr>
      <w:r w:rsidRPr="00C97087">
        <w:rPr>
          <w:rFonts w:ascii="Times New Roman" w:eastAsia="Calibri" w:hAnsi="Times New Roman" w:cs="Times New Roman"/>
          <w:bCs/>
          <w:sz w:val="16"/>
          <w:szCs w:val="16"/>
          <w:lang w:val="ca" w:eastAsia="en-GB"/>
        </w:rPr>
        <w:t xml:space="preserve">Instituto de </w:t>
      </w:r>
      <w:proofErr w:type="spellStart"/>
      <w:r w:rsidRPr="00C97087">
        <w:rPr>
          <w:rFonts w:ascii="Times New Roman" w:eastAsia="Calibri" w:hAnsi="Times New Roman" w:cs="Times New Roman"/>
          <w:bCs/>
          <w:sz w:val="16"/>
          <w:szCs w:val="16"/>
          <w:lang w:val="ca" w:eastAsia="en-GB"/>
        </w:rPr>
        <w:t>Geociencias</w:t>
      </w:r>
      <w:proofErr w:type="spellEnd"/>
      <w:r w:rsidRPr="00C97087">
        <w:rPr>
          <w:rFonts w:ascii="Times New Roman" w:eastAsia="Calibri" w:hAnsi="Times New Roman" w:cs="Times New Roman"/>
          <w:bCs/>
          <w:sz w:val="16"/>
          <w:szCs w:val="16"/>
          <w:lang w:val="ca" w:eastAsia="en-GB"/>
        </w:rPr>
        <w:t>, UCM-CSIC, Madrid, Spain</w:t>
      </w:r>
    </w:p>
    <w:p w14:paraId="48689303"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ca" w:eastAsia="en-GB"/>
        </w:rPr>
      </w:pPr>
      <w:proofErr w:type="spellStart"/>
      <w:r w:rsidRPr="00C97087">
        <w:rPr>
          <w:rFonts w:ascii="Times New Roman" w:eastAsia="Calibri" w:hAnsi="Times New Roman" w:cs="Times New Roman"/>
          <w:bCs/>
          <w:sz w:val="16"/>
          <w:szCs w:val="16"/>
          <w:lang w:val="ca" w:eastAsia="en-GB"/>
        </w:rPr>
        <w:t>Departamento</w:t>
      </w:r>
      <w:proofErr w:type="spellEnd"/>
      <w:r w:rsidRPr="00C97087">
        <w:rPr>
          <w:rFonts w:ascii="Times New Roman" w:eastAsia="Calibri" w:hAnsi="Times New Roman" w:cs="Times New Roman"/>
          <w:bCs/>
          <w:sz w:val="16"/>
          <w:szCs w:val="16"/>
          <w:lang w:val="ca" w:eastAsia="en-GB"/>
        </w:rPr>
        <w:t xml:space="preserve"> de Física de la </w:t>
      </w:r>
      <w:proofErr w:type="spellStart"/>
      <w:r w:rsidRPr="00C97087">
        <w:rPr>
          <w:rFonts w:ascii="Times New Roman" w:eastAsia="Calibri" w:hAnsi="Times New Roman" w:cs="Times New Roman"/>
          <w:bCs/>
          <w:sz w:val="16"/>
          <w:szCs w:val="16"/>
          <w:lang w:val="ca" w:eastAsia="en-GB"/>
        </w:rPr>
        <w:t>Tierra</w:t>
      </w:r>
      <w:proofErr w:type="spellEnd"/>
      <w:r w:rsidRPr="00C97087">
        <w:rPr>
          <w:rFonts w:ascii="Times New Roman" w:eastAsia="Calibri" w:hAnsi="Times New Roman" w:cs="Times New Roman"/>
          <w:bCs/>
          <w:sz w:val="16"/>
          <w:szCs w:val="16"/>
          <w:lang w:val="ca" w:eastAsia="en-GB"/>
        </w:rPr>
        <w:t xml:space="preserve"> y </w:t>
      </w:r>
      <w:proofErr w:type="spellStart"/>
      <w:r w:rsidRPr="00C97087">
        <w:rPr>
          <w:rFonts w:ascii="Times New Roman" w:eastAsia="Calibri" w:hAnsi="Times New Roman" w:cs="Times New Roman"/>
          <w:bCs/>
          <w:sz w:val="16"/>
          <w:szCs w:val="16"/>
          <w:lang w:val="ca" w:eastAsia="en-GB"/>
        </w:rPr>
        <w:t>Atrofísica</w:t>
      </w:r>
      <w:proofErr w:type="spellEnd"/>
      <w:r w:rsidRPr="00C97087">
        <w:rPr>
          <w:rFonts w:ascii="Times New Roman" w:eastAsia="Calibri" w:hAnsi="Times New Roman" w:cs="Times New Roman"/>
          <w:bCs/>
          <w:sz w:val="16"/>
          <w:szCs w:val="16"/>
          <w:lang w:val="ca" w:eastAsia="en-GB"/>
        </w:rPr>
        <w:t xml:space="preserve">, </w:t>
      </w:r>
      <w:proofErr w:type="spellStart"/>
      <w:r w:rsidRPr="00C97087">
        <w:rPr>
          <w:rFonts w:ascii="Times New Roman" w:eastAsia="Calibri" w:hAnsi="Times New Roman" w:cs="Times New Roman"/>
          <w:bCs/>
          <w:sz w:val="16"/>
          <w:szCs w:val="16"/>
          <w:lang w:val="ca" w:eastAsia="en-GB"/>
        </w:rPr>
        <w:t>Universidad</w:t>
      </w:r>
      <w:proofErr w:type="spellEnd"/>
      <w:r w:rsidRPr="00C97087">
        <w:rPr>
          <w:rFonts w:ascii="Times New Roman" w:eastAsia="Calibri" w:hAnsi="Times New Roman" w:cs="Times New Roman"/>
          <w:bCs/>
          <w:sz w:val="16"/>
          <w:szCs w:val="16"/>
          <w:lang w:val="ca" w:eastAsia="en-GB"/>
        </w:rPr>
        <w:t xml:space="preserve"> Complutense de Madrid, Madrid, Spain</w:t>
      </w:r>
    </w:p>
    <w:p w14:paraId="6EDCABFC" w14:textId="261982FA" w:rsidR="00C97087" w:rsidRPr="00C97087" w:rsidRDefault="00344D72" w:rsidP="00C97087">
      <w:pPr>
        <w:numPr>
          <w:ilvl w:val="0"/>
          <w:numId w:val="17"/>
        </w:numPr>
        <w:spacing w:before="240" w:after="240" w:line="360" w:lineRule="auto"/>
        <w:contextualSpacing/>
        <w:rPr>
          <w:rFonts w:ascii="Times New Roman" w:eastAsia="Calibri" w:hAnsi="Times New Roman" w:cs="Times New Roman"/>
          <w:bCs/>
          <w:sz w:val="16"/>
          <w:szCs w:val="16"/>
          <w:lang w:val="en-US" w:eastAsia="en-GB"/>
        </w:rPr>
      </w:pPr>
      <w:r>
        <w:rPr>
          <w:rFonts w:ascii="Times New Roman" w:eastAsia="Calibri" w:hAnsi="Times New Roman" w:cs="Times New Roman"/>
          <w:bCs/>
          <w:sz w:val="16"/>
          <w:szCs w:val="16"/>
          <w:lang w:val="en-US" w:eastAsia="en-GB"/>
        </w:rPr>
        <w:t>Fight AIDS and Infectious Diseases Foundation, Badalona, Spain</w:t>
      </w:r>
    </w:p>
    <w:p w14:paraId="22BED0D8"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ca" w:eastAsia="en-GB"/>
        </w:rPr>
      </w:pPr>
      <w:r w:rsidRPr="00C97087">
        <w:rPr>
          <w:rFonts w:ascii="Times New Roman" w:eastAsia="Calibri" w:hAnsi="Times New Roman" w:cs="Times New Roman"/>
          <w:bCs/>
          <w:sz w:val="16"/>
          <w:szCs w:val="16"/>
          <w:lang w:val="ca" w:eastAsia="en-GB"/>
        </w:rPr>
        <w:t>Fundació Institut per la Recerca Germans Trias i Pujol, Badalona, Spain</w:t>
      </w:r>
    </w:p>
    <w:p w14:paraId="0D5EB056"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fr-FR" w:eastAsia="en-GB"/>
        </w:rPr>
      </w:pPr>
      <w:proofErr w:type="spellStart"/>
      <w:r w:rsidRPr="00C97087">
        <w:rPr>
          <w:rFonts w:ascii="Times New Roman" w:eastAsia="Calibri" w:hAnsi="Times New Roman" w:cs="Times New Roman"/>
          <w:bCs/>
          <w:sz w:val="16"/>
          <w:szCs w:val="16"/>
          <w:lang w:val="fr-FR" w:eastAsia="en-GB"/>
        </w:rPr>
        <w:t>Epidemiology</w:t>
      </w:r>
      <w:proofErr w:type="spellEnd"/>
      <w:r w:rsidRPr="00C97087">
        <w:rPr>
          <w:rFonts w:ascii="Times New Roman" w:eastAsia="Calibri" w:hAnsi="Times New Roman" w:cs="Times New Roman"/>
          <w:bCs/>
          <w:sz w:val="16"/>
          <w:szCs w:val="16"/>
          <w:lang w:val="fr-FR" w:eastAsia="en-GB"/>
        </w:rPr>
        <w:t xml:space="preserve"> Unit, Hospital </w:t>
      </w:r>
      <w:proofErr w:type="spellStart"/>
      <w:r w:rsidRPr="00C97087">
        <w:rPr>
          <w:rFonts w:ascii="Times New Roman" w:eastAsia="Calibri" w:hAnsi="Times New Roman" w:cs="Times New Roman"/>
          <w:bCs/>
          <w:sz w:val="16"/>
          <w:szCs w:val="16"/>
          <w:lang w:val="fr-FR" w:eastAsia="en-GB"/>
        </w:rPr>
        <w:t>Universitari</w:t>
      </w:r>
      <w:proofErr w:type="spellEnd"/>
      <w:r w:rsidRPr="00C97087">
        <w:rPr>
          <w:rFonts w:ascii="Times New Roman" w:eastAsia="Calibri" w:hAnsi="Times New Roman" w:cs="Times New Roman"/>
          <w:bCs/>
          <w:sz w:val="16"/>
          <w:szCs w:val="16"/>
          <w:lang w:val="fr-FR" w:eastAsia="en-GB"/>
        </w:rPr>
        <w:t xml:space="preserve"> </w:t>
      </w:r>
      <w:proofErr w:type="spellStart"/>
      <w:r w:rsidRPr="00C97087">
        <w:rPr>
          <w:rFonts w:ascii="Times New Roman" w:eastAsia="Calibri" w:hAnsi="Times New Roman" w:cs="Times New Roman"/>
          <w:bCs/>
          <w:sz w:val="16"/>
          <w:szCs w:val="16"/>
          <w:lang w:val="fr-FR" w:eastAsia="en-GB"/>
        </w:rPr>
        <w:t>Germans</w:t>
      </w:r>
      <w:proofErr w:type="spellEnd"/>
      <w:r w:rsidRPr="00C97087">
        <w:rPr>
          <w:rFonts w:ascii="Times New Roman" w:eastAsia="Calibri" w:hAnsi="Times New Roman" w:cs="Times New Roman"/>
          <w:bCs/>
          <w:sz w:val="16"/>
          <w:szCs w:val="16"/>
          <w:lang w:val="fr-FR" w:eastAsia="en-GB"/>
        </w:rPr>
        <w:t xml:space="preserve"> Trias i Pujol, Institut </w:t>
      </w:r>
      <w:proofErr w:type="spellStart"/>
      <w:r w:rsidRPr="00C97087">
        <w:rPr>
          <w:rFonts w:ascii="Times New Roman" w:eastAsia="Calibri" w:hAnsi="Times New Roman" w:cs="Times New Roman"/>
          <w:bCs/>
          <w:sz w:val="16"/>
          <w:szCs w:val="16"/>
          <w:lang w:val="fr-FR" w:eastAsia="en-GB"/>
        </w:rPr>
        <w:t>Català</w:t>
      </w:r>
      <w:proofErr w:type="spellEnd"/>
      <w:r w:rsidRPr="00C97087">
        <w:rPr>
          <w:rFonts w:ascii="Times New Roman" w:eastAsia="Calibri" w:hAnsi="Times New Roman" w:cs="Times New Roman"/>
          <w:bCs/>
          <w:sz w:val="16"/>
          <w:szCs w:val="16"/>
          <w:lang w:val="fr-FR" w:eastAsia="en-GB"/>
        </w:rPr>
        <w:t xml:space="preserve"> de la Salut, Badalona, Spain</w:t>
      </w:r>
    </w:p>
    <w:p w14:paraId="049F79C2"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fr-FR" w:eastAsia="en-GB"/>
        </w:rPr>
      </w:pPr>
      <w:proofErr w:type="spellStart"/>
      <w:r w:rsidRPr="00C97087">
        <w:rPr>
          <w:rFonts w:ascii="Times New Roman" w:eastAsia="Calibri" w:hAnsi="Times New Roman" w:cs="Times New Roman"/>
          <w:bCs/>
          <w:sz w:val="16"/>
          <w:szCs w:val="16"/>
          <w:lang w:val="fr-FR" w:eastAsia="en-GB"/>
        </w:rPr>
        <w:t>Department</w:t>
      </w:r>
      <w:proofErr w:type="spellEnd"/>
      <w:r w:rsidRPr="00C97087">
        <w:rPr>
          <w:rFonts w:ascii="Times New Roman" w:eastAsia="Calibri" w:hAnsi="Times New Roman" w:cs="Times New Roman"/>
          <w:bCs/>
          <w:sz w:val="16"/>
          <w:szCs w:val="16"/>
          <w:lang w:val="fr-FR" w:eastAsia="en-GB"/>
        </w:rPr>
        <w:t xml:space="preserve"> of </w:t>
      </w:r>
      <w:proofErr w:type="spellStart"/>
      <w:r w:rsidRPr="00C97087">
        <w:rPr>
          <w:rFonts w:ascii="Times New Roman" w:eastAsia="Calibri" w:hAnsi="Times New Roman" w:cs="Times New Roman"/>
          <w:bCs/>
          <w:sz w:val="16"/>
          <w:szCs w:val="16"/>
          <w:lang w:val="fr-FR" w:eastAsia="en-GB"/>
        </w:rPr>
        <w:t>Pediatrics</w:t>
      </w:r>
      <w:proofErr w:type="spellEnd"/>
      <w:r w:rsidRPr="00C97087">
        <w:rPr>
          <w:rFonts w:ascii="Times New Roman" w:eastAsia="Calibri" w:hAnsi="Times New Roman" w:cs="Times New Roman"/>
          <w:bCs/>
          <w:sz w:val="16"/>
          <w:szCs w:val="16"/>
          <w:lang w:val="fr-FR" w:eastAsia="en-GB"/>
        </w:rPr>
        <w:t xml:space="preserve">, </w:t>
      </w:r>
      <w:proofErr w:type="spellStart"/>
      <w:r w:rsidRPr="00C97087">
        <w:rPr>
          <w:rFonts w:ascii="Times New Roman" w:eastAsia="Calibri" w:hAnsi="Times New Roman" w:cs="Times New Roman"/>
          <w:bCs/>
          <w:sz w:val="16"/>
          <w:szCs w:val="16"/>
          <w:lang w:val="fr-FR" w:eastAsia="en-GB"/>
        </w:rPr>
        <w:t>University</w:t>
      </w:r>
      <w:proofErr w:type="spellEnd"/>
      <w:r w:rsidRPr="00C97087">
        <w:rPr>
          <w:rFonts w:ascii="Times New Roman" w:eastAsia="Calibri" w:hAnsi="Times New Roman" w:cs="Times New Roman"/>
          <w:bCs/>
          <w:sz w:val="16"/>
          <w:szCs w:val="16"/>
          <w:lang w:val="fr-FR" w:eastAsia="en-GB"/>
        </w:rPr>
        <w:t xml:space="preserve"> Hospital </w:t>
      </w:r>
      <w:proofErr w:type="spellStart"/>
      <w:r w:rsidRPr="00C97087">
        <w:rPr>
          <w:rFonts w:ascii="Times New Roman" w:eastAsia="Calibri" w:hAnsi="Times New Roman" w:cs="Times New Roman"/>
          <w:bCs/>
          <w:sz w:val="16"/>
          <w:szCs w:val="16"/>
          <w:lang w:val="fr-FR" w:eastAsia="en-GB"/>
        </w:rPr>
        <w:t>Germans</w:t>
      </w:r>
      <w:proofErr w:type="spellEnd"/>
      <w:r w:rsidRPr="00C97087">
        <w:rPr>
          <w:rFonts w:ascii="Times New Roman" w:eastAsia="Calibri" w:hAnsi="Times New Roman" w:cs="Times New Roman"/>
          <w:bCs/>
          <w:sz w:val="16"/>
          <w:szCs w:val="16"/>
          <w:lang w:val="fr-FR" w:eastAsia="en-GB"/>
        </w:rPr>
        <w:t xml:space="preserve"> Trias i Pujol, </w:t>
      </w:r>
      <w:proofErr w:type="spellStart"/>
      <w:r w:rsidRPr="00C97087">
        <w:rPr>
          <w:rFonts w:ascii="Times New Roman" w:eastAsia="Calibri" w:hAnsi="Times New Roman" w:cs="Times New Roman"/>
          <w:bCs/>
          <w:sz w:val="16"/>
          <w:szCs w:val="16"/>
          <w:lang w:val="fr-FR" w:eastAsia="en-GB"/>
        </w:rPr>
        <w:t>Northern</w:t>
      </w:r>
      <w:proofErr w:type="spellEnd"/>
      <w:r w:rsidRPr="00C97087">
        <w:rPr>
          <w:rFonts w:ascii="Times New Roman" w:eastAsia="Calibri" w:hAnsi="Times New Roman" w:cs="Times New Roman"/>
          <w:bCs/>
          <w:sz w:val="16"/>
          <w:szCs w:val="16"/>
          <w:lang w:val="fr-FR" w:eastAsia="en-GB"/>
        </w:rPr>
        <w:t xml:space="preserve"> </w:t>
      </w:r>
      <w:proofErr w:type="spellStart"/>
      <w:r w:rsidRPr="00C97087">
        <w:rPr>
          <w:rFonts w:ascii="Times New Roman" w:eastAsia="Calibri" w:hAnsi="Times New Roman" w:cs="Times New Roman"/>
          <w:bCs/>
          <w:sz w:val="16"/>
          <w:szCs w:val="16"/>
          <w:lang w:val="fr-FR" w:eastAsia="en-GB"/>
        </w:rPr>
        <w:t>Metropolitan</w:t>
      </w:r>
      <w:proofErr w:type="spellEnd"/>
      <w:r w:rsidRPr="00C97087">
        <w:rPr>
          <w:rFonts w:ascii="Times New Roman" w:eastAsia="Calibri" w:hAnsi="Times New Roman" w:cs="Times New Roman"/>
          <w:bCs/>
          <w:sz w:val="16"/>
          <w:szCs w:val="16"/>
          <w:lang w:val="fr-FR" w:eastAsia="en-GB"/>
        </w:rPr>
        <w:t xml:space="preserve"> </w:t>
      </w:r>
      <w:proofErr w:type="spellStart"/>
      <w:r w:rsidRPr="00C97087">
        <w:rPr>
          <w:rFonts w:ascii="Times New Roman" w:eastAsia="Calibri" w:hAnsi="Times New Roman" w:cs="Times New Roman"/>
          <w:bCs/>
          <w:sz w:val="16"/>
          <w:szCs w:val="16"/>
          <w:lang w:val="fr-FR" w:eastAsia="en-GB"/>
        </w:rPr>
        <w:t>Region</w:t>
      </w:r>
      <w:proofErr w:type="spellEnd"/>
      <w:r w:rsidRPr="00C97087">
        <w:rPr>
          <w:rFonts w:ascii="Times New Roman" w:eastAsia="Calibri" w:hAnsi="Times New Roman" w:cs="Times New Roman"/>
          <w:bCs/>
          <w:sz w:val="16"/>
          <w:szCs w:val="16"/>
          <w:lang w:val="fr-FR" w:eastAsia="en-GB"/>
        </w:rPr>
        <w:t xml:space="preserve"> </w:t>
      </w:r>
      <w:proofErr w:type="spellStart"/>
      <w:r w:rsidRPr="00C97087">
        <w:rPr>
          <w:rFonts w:ascii="Times New Roman" w:eastAsia="Calibri" w:hAnsi="Times New Roman" w:cs="Times New Roman"/>
          <w:bCs/>
          <w:sz w:val="16"/>
          <w:szCs w:val="16"/>
          <w:lang w:val="fr-FR" w:eastAsia="en-GB"/>
        </w:rPr>
        <w:t>from</w:t>
      </w:r>
      <w:proofErr w:type="spellEnd"/>
      <w:r w:rsidRPr="00C97087">
        <w:rPr>
          <w:rFonts w:ascii="Times New Roman" w:eastAsia="Calibri" w:hAnsi="Times New Roman" w:cs="Times New Roman"/>
          <w:bCs/>
          <w:sz w:val="16"/>
          <w:szCs w:val="16"/>
          <w:lang w:val="fr-FR" w:eastAsia="en-GB"/>
        </w:rPr>
        <w:t xml:space="preserve"> Barcelona, Institut </w:t>
      </w:r>
      <w:proofErr w:type="spellStart"/>
      <w:r w:rsidRPr="00C97087">
        <w:rPr>
          <w:rFonts w:ascii="Times New Roman" w:eastAsia="Calibri" w:hAnsi="Times New Roman" w:cs="Times New Roman"/>
          <w:bCs/>
          <w:sz w:val="16"/>
          <w:szCs w:val="16"/>
          <w:lang w:val="fr-FR" w:eastAsia="en-GB"/>
        </w:rPr>
        <w:t>Català</w:t>
      </w:r>
      <w:proofErr w:type="spellEnd"/>
      <w:r w:rsidRPr="00C97087">
        <w:rPr>
          <w:rFonts w:ascii="Times New Roman" w:eastAsia="Calibri" w:hAnsi="Times New Roman" w:cs="Times New Roman"/>
          <w:bCs/>
          <w:sz w:val="16"/>
          <w:szCs w:val="16"/>
          <w:lang w:val="fr-FR" w:eastAsia="en-GB"/>
        </w:rPr>
        <w:t xml:space="preserve"> de la Salut, Barcelona, Spain</w:t>
      </w:r>
    </w:p>
    <w:p w14:paraId="750EC8E3"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en-US" w:eastAsia="en-GB"/>
        </w:rPr>
      </w:pPr>
      <w:r w:rsidRPr="00C97087">
        <w:rPr>
          <w:rFonts w:ascii="Times New Roman" w:eastAsia="Calibri" w:hAnsi="Times New Roman" w:cs="Times New Roman"/>
          <w:bCs/>
          <w:sz w:val="16"/>
          <w:szCs w:val="16"/>
          <w:lang w:val="en-US" w:eastAsia="en-GB"/>
        </w:rPr>
        <w:t xml:space="preserve">Directorate for Innovation and Interdisciplinary Cooperation, </w:t>
      </w:r>
      <w:proofErr w:type="spellStart"/>
      <w:r w:rsidRPr="00C97087">
        <w:rPr>
          <w:rFonts w:ascii="Times New Roman" w:eastAsia="Calibri" w:hAnsi="Times New Roman" w:cs="Times New Roman"/>
          <w:bCs/>
          <w:sz w:val="16"/>
          <w:szCs w:val="16"/>
          <w:lang w:val="ca" w:eastAsia="en-GB"/>
        </w:rPr>
        <w:t>Northern</w:t>
      </w:r>
      <w:proofErr w:type="spellEnd"/>
      <w:r w:rsidRPr="00C97087">
        <w:rPr>
          <w:rFonts w:ascii="Times New Roman" w:eastAsia="Calibri" w:hAnsi="Times New Roman" w:cs="Times New Roman"/>
          <w:bCs/>
          <w:sz w:val="16"/>
          <w:szCs w:val="16"/>
          <w:lang w:val="ca" w:eastAsia="en-GB"/>
        </w:rPr>
        <w:t xml:space="preserve"> </w:t>
      </w:r>
      <w:proofErr w:type="spellStart"/>
      <w:r w:rsidRPr="00C97087">
        <w:rPr>
          <w:rFonts w:ascii="Times New Roman" w:eastAsia="Calibri" w:hAnsi="Times New Roman" w:cs="Times New Roman"/>
          <w:bCs/>
          <w:sz w:val="16"/>
          <w:szCs w:val="16"/>
          <w:lang w:val="ca" w:eastAsia="en-GB"/>
        </w:rPr>
        <w:t>Metropolitan</w:t>
      </w:r>
      <w:proofErr w:type="spellEnd"/>
      <w:r w:rsidRPr="00C97087">
        <w:rPr>
          <w:rFonts w:ascii="Times New Roman" w:eastAsia="Calibri" w:hAnsi="Times New Roman" w:cs="Times New Roman"/>
          <w:bCs/>
          <w:sz w:val="16"/>
          <w:szCs w:val="16"/>
          <w:lang w:val="ca" w:eastAsia="en-GB"/>
        </w:rPr>
        <w:t xml:space="preserve"> </w:t>
      </w:r>
      <w:proofErr w:type="spellStart"/>
      <w:r w:rsidRPr="00C97087">
        <w:rPr>
          <w:rFonts w:ascii="Times New Roman" w:eastAsia="Calibri" w:hAnsi="Times New Roman" w:cs="Times New Roman"/>
          <w:bCs/>
          <w:sz w:val="16"/>
          <w:szCs w:val="16"/>
          <w:lang w:val="ca" w:eastAsia="en-GB"/>
        </w:rPr>
        <w:t>Region</w:t>
      </w:r>
      <w:proofErr w:type="spellEnd"/>
      <w:r w:rsidRPr="00C97087">
        <w:rPr>
          <w:rFonts w:ascii="Times New Roman" w:eastAsia="Calibri" w:hAnsi="Times New Roman" w:cs="Times New Roman"/>
          <w:bCs/>
          <w:sz w:val="16"/>
          <w:szCs w:val="16"/>
          <w:lang w:val="ca" w:eastAsia="en-GB"/>
        </w:rPr>
        <w:t xml:space="preserve"> </w:t>
      </w:r>
      <w:proofErr w:type="spellStart"/>
      <w:r w:rsidRPr="00C97087">
        <w:rPr>
          <w:rFonts w:ascii="Times New Roman" w:eastAsia="Calibri" w:hAnsi="Times New Roman" w:cs="Times New Roman"/>
          <w:bCs/>
          <w:sz w:val="16"/>
          <w:szCs w:val="16"/>
          <w:lang w:val="ca" w:eastAsia="en-GB"/>
        </w:rPr>
        <w:t>from</w:t>
      </w:r>
      <w:proofErr w:type="spellEnd"/>
      <w:r w:rsidRPr="00C97087">
        <w:rPr>
          <w:rFonts w:ascii="Times New Roman" w:eastAsia="Calibri" w:hAnsi="Times New Roman" w:cs="Times New Roman"/>
          <w:bCs/>
          <w:sz w:val="16"/>
          <w:szCs w:val="16"/>
          <w:lang w:val="ca" w:eastAsia="en-GB"/>
        </w:rPr>
        <w:t xml:space="preserve"> Barcelona</w:t>
      </w:r>
      <w:r w:rsidRPr="00C97087">
        <w:rPr>
          <w:rFonts w:ascii="Times New Roman" w:eastAsia="Calibri" w:hAnsi="Times New Roman" w:cs="Times New Roman"/>
          <w:bCs/>
          <w:sz w:val="16"/>
          <w:szCs w:val="16"/>
          <w:lang w:val="en-US" w:eastAsia="en-GB"/>
        </w:rPr>
        <w:t xml:space="preserve">, </w:t>
      </w:r>
      <w:proofErr w:type="spellStart"/>
      <w:r w:rsidRPr="00C97087">
        <w:rPr>
          <w:rFonts w:ascii="Times New Roman" w:eastAsia="Calibri" w:hAnsi="Times New Roman" w:cs="Times New Roman"/>
          <w:bCs/>
          <w:sz w:val="16"/>
          <w:szCs w:val="16"/>
          <w:lang w:val="en-US" w:eastAsia="en-GB"/>
        </w:rPr>
        <w:t>Institut</w:t>
      </w:r>
      <w:proofErr w:type="spellEnd"/>
      <w:r w:rsidRPr="00C97087">
        <w:rPr>
          <w:rFonts w:ascii="Times New Roman" w:eastAsia="Calibri" w:hAnsi="Times New Roman" w:cs="Times New Roman"/>
          <w:bCs/>
          <w:sz w:val="16"/>
          <w:szCs w:val="16"/>
          <w:lang w:val="en-US" w:eastAsia="en-GB"/>
        </w:rPr>
        <w:t xml:space="preserve"> </w:t>
      </w:r>
      <w:proofErr w:type="spellStart"/>
      <w:r w:rsidRPr="00C97087">
        <w:rPr>
          <w:rFonts w:ascii="Times New Roman" w:eastAsia="Calibri" w:hAnsi="Times New Roman" w:cs="Times New Roman"/>
          <w:bCs/>
          <w:sz w:val="16"/>
          <w:szCs w:val="16"/>
          <w:lang w:val="en-US" w:eastAsia="en-GB"/>
        </w:rPr>
        <w:t>Català</w:t>
      </w:r>
      <w:proofErr w:type="spellEnd"/>
      <w:r w:rsidRPr="00C97087">
        <w:rPr>
          <w:rFonts w:ascii="Times New Roman" w:eastAsia="Calibri" w:hAnsi="Times New Roman" w:cs="Times New Roman"/>
          <w:bCs/>
          <w:sz w:val="16"/>
          <w:szCs w:val="16"/>
          <w:lang w:val="en-US" w:eastAsia="en-GB"/>
        </w:rPr>
        <w:t xml:space="preserve"> de la Salut, Barcelona, Spain</w:t>
      </w:r>
    </w:p>
    <w:p w14:paraId="533D9C42" w14:textId="77777777" w:rsidR="00C97087" w:rsidRPr="00C97087" w:rsidRDefault="00C97087" w:rsidP="00C97087">
      <w:pPr>
        <w:numPr>
          <w:ilvl w:val="0"/>
          <w:numId w:val="17"/>
        </w:numPr>
        <w:spacing w:before="240" w:after="240" w:line="360" w:lineRule="auto"/>
        <w:contextualSpacing/>
        <w:rPr>
          <w:rFonts w:ascii="Times New Roman" w:eastAsia="Calibri" w:hAnsi="Times New Roman" w:cs="Times New Roman"/>
          <w:bCs/>
          <w:sz w:val="16"/>
          <w:szCs w:val="16"/>
          <w:lang w:val="en-US" w:eastAsia="en-GB"/>
        </w:rPr>
      </w:pPr>
      <w:r w:rsidRPr="00C97087">
        <w:rPr>
          <w:rFonts w:ascii="Times New Roman" w:eastAsia="Calibri" w:hAnsi="Times New Roman" w:cs="Times New Roman"/>
          <w:bCs/>
          <w:sz w:val="16"/>
          <w:szCs w:val="16"/>
          <w:lang w:val="en-US" w:eastAsia="en-GB"/>
        </w:rPr>
        <w:t>Institute of Earth Sciences, Hebrew University of Jerusalem, Jerusalem, Israel</w:t>
      </w:r>
    </w:p>
    <w:p w14:paraId="7DA06A1D" w14:textId="77777777" w:rsidR="00C97087" w:rsidRPr="00C97087" w:rsidRDefault="00C97087" w:rsidP="00C97087">
      <w:pPr>
        <w:spacing w:before="240" w:after="240" w:line="360" w:lineRule="auto"/>
        <w:jc w:val="both"/>
        <w:rPr>
          <w:rFonts w:ascii="Calibri" w:eastAsia="Calibri" w:hAnsi="Calibri" w:cs="Times New Roman"/>
          <w:b/>
          <w:bCs/>
          <w:sz w:val="24"/>
          <w:szCs w:val="24"/>
          <w:lang w:val="en-US"/>
        </w:rPr>
      </w:pPr>
    </w:p>
    <w:p w14:paraId="0E13C815" w14:textId="77777777" w:rsidR="00C97087" w:rsidRPr="00C97087" w:rsidRDefault="00C97087" w:rsidP="00C97087">
      <w:pPr>
        <w:spacing w:before="240" w:after="240" w:line="360" w:lineRule="auto"/>
        <w:jc w:val="both"/>
        <w:rPr>
          <w:rFonts w:ascii="Times New Roman" w:eastAsia="Calibri" w:hAnsi="Times New Roman" w:cs="Times New Roman"/>
          <w:b/>
          <w:sz w:val="24"/>
          <w:szCs w:val="24"/>
          <w:lang w:val="en-GB"/>
        </w:rPr>
      </w:pPr>
      <w:r w:rsidRPr="00C97087">
        <w:rPr>
          <w:rFonts w:ascii="Times New Roman" w:eastAsia="Calibri" w:hAnsi="Times New Roman" w:cs="Times New Roman"/>
          <w:b/>
          <w:sz w:val="24"/>
          <w:szCs w:val="24"/>
          <w:lang w:val="en-GB"/>
        </w:rPr>
        <w:t>Weather characterisation and main events during the COVID-19 second wave</w:t>
      </w:r>
    </w:p>
    <w:p w14:paraId="27EF96B0" w14:textId="467E3B3B" w:rsidR="00C97087" w:rsidRPr="00C97087" w:rsidRDefault="00C97087" w:rsidP="00C97087">
      <w:pPr>
        <w:spacing w:before="240" w:after="240" w:line="360" w:lineRule="auto"/>
        <w:jc w:val="both"/>
        <w:rPr>
          <w:rFonts w:ascii="Times New Roman" w:eastAsia="Calibri" w:hAnsi="Times New Roman" w:cs="Times New Roman"/>
          <w:bCs/>
          <w:sz w:val="24"/>
          <w:szCs w:val="24"/>
          <w:lang w:val="en-GB"/>
        </w:rPr>
      </w:pPr>
      <w:r w:rsidRPr="00C97087">
        <w:rPr>
          <w:rFonts w:ascii="Times New Roman" w:eastAsia="Calibri" w:hAnsi="Times New Roman" w:cs="Times New Roman"/>
          <w:bCs/>
          <w:sz w:val="24"/>
          <w:szCs w:val="24"/>
          <w:lang w:val="en-GB"/>
        </w:rPr>
        <w:t>In the first half of September, 2020, the highest precipitation event for the entire second wave (September 1 to November 15, 2020) was recorded in most of the basic health areas (BHAs) considered. On September 6, a humid and cold front entered Catalonia from the northwest, following east with 100% relative humidity, low temperatures and leaving high rainfall in the province of Girona and in the coast and pre-coastal of Barcelona province. On September 7, the front crossed south the region, causing all BHAs to record high precipitation values, between 67-80% relative humidity, low solar radiation of between 38 - 56 MJ m</w:t>
      </w:r>
      <w:r w:rsidRPr="00C97087">
        <w:rPr>
          <w:rFonts w:ascii="Times New Roman" w:eastAsia="Calibri" w:hAnsi="Times New Roman" w:cs="Times New Roman"/>
          <w:bCs/>
          <w:sz w:val="24"/>
          <w:szCs w:val="24"/>
          <w:vertAlign w:val="superscript"/>
          <w:lang w:val="en-GB"/>
        </w:rPr>
        <w:t>-2</w:t>
      </w:r>
      <w:r w:rsidRPr="00C97087">
        <w:rPr>
          <w:rFonts w:ascii="Times New Roman" w:eastAsia="Calibri" w:hAnsi="Times New Roman" w:cs="Times New Roman"/>
          <w:bCs/>
          <w:sz w:val="24"/>
          <w:szCs w:val="24"/>
          <w:lang w:val="en-GB"/>
        </w:rPr>
        <w:t xml:space="preserve"> and a pressure of 1019 </w:t>
      </w:r>
      <w:proofErr w:type="spellStart"/>
      <w:r w:rsidRPr="00C97087">
        <w:rPr>
          <w:rFonts w:ascii="Times New Roman" w:eastAsia="Calibri" w:hAnsi="Times New Roman" w:cs="Times New Roman"/>
          <w:bCs/>
          <w:sz w:val="24"/>
          <w:szCs w:val="24"/>
          <w:lang w:val="en-GB"/>
        </w:rPr>
        <w:t>hPa</w:t>
      </w:r>
      <w:proofErr w:type="spellEnd"/>
      <w:r w:rsidRPr="00C97087">
        <w:rPr>
          <w:rFonts w:ascii="Times New Roman" w:eastAsia="Calibri" w:hAnsi="Times New Roman" w:cs="Times New Roman"/>
          <w:bCs/>
          <w:sz w:val="24"/>
          <w:szCs w:val="24"/>
          <w:lang w:val="en-GB"/>
        </w:rPr>
        <w:t xml:space="preserve">. On September 8, the front moved east into the Mediterranean leaving no precipitation, a drop in relative humidity to less than 60%, an increase in surface atmospheric pressure, and a daily thermal amplitude of about 10 ºC in all coastal BHAs. Finally, on September 9, the front moved along the Catalan coast with very high relative humidity (78-83%), lowering the daily thermal amplitude to 3 ºC and the solar radiation </w:t>
      </w:r>
      <w:r w:rsidR="00DA22F0">
        <w:rPr>
          <w:rFonts w:ascii="Times New Roman" w:eastAsia="Calibri" w:hAnsi="Times New Roman" w:cs="Times New Roman"/>
          <w:bCs/>
          <w:sz w:val="24"/>
          <w:szCs w:val="24"/>
          <w:lang w:val="en-GB"/>
        </w:rPr>
        <w:t>to</w:t>
      </w:r>
      <w:r w:rsidRPr="00C97087">
        <w:rPr>
          <w:rFonts w:ascii="Times New Roman" w:eastAsia="Calibri" w:hAnsi="Times New Roman" w:cs="Times New Roman"/>
          <w:bCs/>
          <w:sz w:val="24"/>
          <w:szCs w:val="24"/>
          <w:lang w:val="en-GB"/>
        </w:rPr>
        <w:t xml:space="preserve"> 18 MJ m</w:t>
      </w:r>
      <w:r w:rsidRPr="00C97087">
        <w:rPr>
          <w:rFonts w:ascii="Times New Roman" w:eastAsia="Calibri" w:hAnsi="Times New Roman" w:cs="Times New Roman"/>
          <w:bCs/>
          <w:sz w:val="24"/>
          <w:szCs w:val="24"/>
          <w:vertAlign w:val="superscript"/>
          <w:lang w:val="en-GB"/>
        </w:rPr>
        <w:t>-2</w:t>
      </w:r>
      <w:r w:rsidRPr="00C97087">
        <w:rPr>
          <w:rFonts w:ascii="Times New Roman" w:eastAsia="Calibri" w:hAnsi="Times New Roman" w:cs="Times New Roman"/>
          <w:bCs/>
          <w:sz w:val="24"/>
          <w:szCs w:val="24"/>
          <w:lang w:val="en-GB"/>
        </w:rPr>
        <w:t xml:space="preserve"> in th</w:t>
      </w:r>
      <w:r w:rsidR="00DA22F0">
        <w:rPr>
          <w:rFonts w:ascii="Times New Roman" w:eastAsia="Calibri" w:hAnsi="Times New Roman" w:cs="Times New Roman"/>
          <w:bCs/>
          <w:sz w:val="24"/>
          <w:szCs w:val="24"/>
          <w:lang w:val="en-GB"/>
        </w:rPr>
        <w:t>os</w:t>
      </w:r>
      <w:r w:rsidRPr="00C97087">
        <w:rPr>
          <w:rFonts w:ascii="Times New Roman" w:eastAsia="Calibri" w:hAnsi="Times New Roman" w:cs="Times New Roman"/>
          <w:bCs/>
          <w:sz w:val="24"/>
          <w:szCs w:val="24"/>
          <w:lang w:val="en-GB"/>
        </w:rPr>
        <w:t>e BH</w:t>
      </w:r>
      <w:r w:rsidR="00DA22F0">
        <w:rPr>
          <w:rFonts w:ascii="Times New Roman" w:eastAsia="Calibri" w:hAnsi="Times New Roman" w:cs="Times New Roman"/>
          <w:bCs/>
          <w:sz w:val="24"/>
          <w:szCs w:val="24"/>
          <w:lang w:val="en-GB"/>
        </w:rPr>
        <w:t>A</w:t>
      </w:r>
      <w:r w:rsidRPr="00C97087">
        <w:rPr>
          <w:rFonts w:ascii="Times New Roman" w:eastAsia="Calibri" w:hAnsi="Times New Roman" w:cs="Times New Roman"/>
          <w:bCs/>
          <w:sz w:val="24"/>
          <w:szCs w:val="24"/>
          <w:lang w:val="en-GB"/>
        </w:rPr>
        <w:t>s near Barcelona (Figures S1and S2).</w:t>
      </w:r>
    </w:p>
    <w:p w14:paraId="54BED3EC" w14:textId="1F04A24E" w:rsidR="00353098" w:rsidRDefault="00353098" w:rsidP="0090131B">
      <w:pPr>
        <w:spacing w:before="240" w:after="240" w:line="360" w:lineRule="auto"/>
        <w:jc w:val="center"/>
        <w:rPr>
          <w:rFonts w:ascii="Times New Roman" w:eastAsia="Calibri" w:hAnsi="Times New Roman" w:cs="Times New Roman"/>
          <w:b/>
          <w:sz w:val="20"/>
          <w:szCs w:val="20"/>
          <w:lang w:val="en-GB"/>
        </w:rPr>
      </w:pPr>
      <w:r w:rsidRPr="00353098">
        <w:rPr>
          <w:rFonts w:ascii="Times New Roman" w:eastAsia="Calibri" w:hAnsi="Times New Roman" w:cs="Times New Roman"/>
          <w:b/>
          <w:noProof/>
          <w:sz w:val="20"/>
          <w:szCs w:val="20"/>
          <w:lang w:eastAsia="es-ES"/>
        </w:rPr>
        <w:lastRenderedPageBreak/>
        <w:drawing>
          <wp:inline distT="0" distB="0" distL="0" distR="0" wp14:anchorId="2539F8D3" wp14:editId="07442213">
            <wp:extent cx="4171256" cy="3960000"/>
            <wp:effectExtent l="0" t="0" r="1270" b="2540"/>
            <wp:docPr id="1" name="Imagen 1" descr="C:\Users\jplanella\Downloads\XEMA_variab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planella\Downloads\XEMA_variable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71256" cy="3960000"/>
                    </a:xfrm>
                    <a:prstGeom prst="rect">
                      <a:avLst/>
                    </a:prstGeom>
                    <a:noFill/>
                    <a:ln>
                      <a:noFill/>
                    </a:ln>
                  </pic:spPr>
                </pic:pic>
              </a:graphicData>
            </a:graphic>
          </wp:inline>
        </w:drawing>
      </w:r>
    </w:p>
    <w:p w14:paraId="2F583606" w14:textId="346864BB" w:rsidR="002C34BF" w:rsidRPr="0090131B" w:rsidRDefault="00A21DAA" w:rsidP="00A21DAA">
      <w:pPr>
        <w:spacing w:before="240" w:after="240" w:line="360" w:lineRule="auto"/>
        <w:jc w:val="both"/>
        <w:rPr>
          <w:rFonts w:ascii="Times New Roman" w:eastAsia="Calibri" w:hAnsi="Times New Roman" w:cs="Times New Roman"/>
          <w:bCs/>
          <w:sz w:val="20"/>
          <w:szCs w:val="20"/>
          <w:lang w:val="en-GB"/>
        </w:rPr>
      </w:pPr>
      <w:r w:rsidRPr="00C97087">
        <w:rPr>
          <w:rFonts w:ascii="Times New Roman" w:eastAsia="Calibri" w:hAnsi="Times New Roman" w:cs="Times New Roman"/>
          <w:b/>
          <w:sz w:val="20"/>
          <w:szCs w:val="20"/>
          <w:lang w:val="en-GB"/>
        </w:rPr>
        <w:t xml:space="preserve">Figure S1. </w:t>
      </w:r>
      <w:r w:rsidR="00353098" w:rsidRPr="006805FE">
        <w:rPr>
          <w:rFonts w:ascii="Times New Roman" w:eastAsia="Calibri" w:hAnsi="Times New Roman" w:cs="Times New Roman"/>
          <w:bCs/>
          <w:sz w:val="20"/>
          <w:szCs w:val="20"/>
          <w:lang w:val="en-GB"/>
        </w:rPr>
        <w:t>(a-f)</w:t>
      </w:r>
      <w:r w:rsidR="00353098">
        <w:rPr>
          <w:rFonts w:ascii="Times New Roman" w:eastAsia="Calibri" w:hAnsi="Times New Roman" w:cs="Times New Roman"/>
          <w:b/>
          <w:sz w:val="20"/>
          <w:szCs w:val="20"/>
          <w:lang w:val="en-GB"/>
        </w:rPr>
        <w:t xml:space="preserve"> </w:t>
      </w:r>
      <w:r w:rsidR="00353098" w:rsidRPr="00C97087">
        <w:rPr>
          <w:rFonts w:ascii="Times New Roman" w:eastAsia="Calibri" w:hAnsi="Times New Roman" w:cs="Times New Roman"/>
          <w:b/>
          <w:sz w:val="20"/>
          <w:szCs w:val="20"/>
          <w:lang w:val="en-GB"/>
        </w:rPr>
        <w:t>C</w:t>
      </w:r>
      <w:r w:rsidR="00353098" w:rsidRPr="00C97087">
        <w:rPr>
          <w:rFonts w:ascii="Times New Roman" w:eastAsia="Calibri" w:hAnsi="Times New Roman" w:cs="Times New Roman"/>
          <w:bCs/>
          <w:sz w:val="20"/>
          <w:szCs w:val="20"/>
          <w:lang w:val="en-GB"/>
        </w:rPr>
        <w:t>limate variables distribution along the Catalan region in September 9, 2020, as obtained from the 187 a</w:t>
      </w:r>
      <w:r w:rsidR="00353098" w:rsidRPr="00C97087">
        <w:rPr>
          <w:rFonts w:ascii="Times New Roman" w:eastAsia="Calibri" w:hAnsi="Times New Roman" w:cs="Times New Roman"/>
          <w:sz w:val="20"/>
          <w:szCs w:val="20"/>
          <w:lang w:val="en-GB"/>
        </w:rPr>
        <w:t>utomatic weather stations (AWS)</w:t>
      </w:r>
      <w:r w:rsidR="00353098">
        <w:rPr>
          <w:rFonts w:ascii="Times New Roman" w:eastAsia="Calibri" w:hAnsi="Times New Roman" w:cs="Times New Roman"/>
          <w:bCs/>
          <w:sz w:val="20"/>
          <w:szCs w:val="20"/>
          <w:lang w:val="en-GB"/>
        </w:rPr>
        <w:t>. The BHAs selected for our study are represented in red, with a population density higher than 500 inhabitants per squared</w:t>
      </w:r>
      <w:r w:rsidR="00353098" w:rsidRPr="00C97087">
        <w:rPr>
          <w:rFonts w:ascii="Times New Roman" w:eastAsia="Calibri" w:hAnsi="Times New Roman" w:cs="Times New Roman"/>
          <w:sz w:val="20"/>
          <w:szCs w:val="20"/>
          <w:lang w:val="en-GB"/>
        </w:rPr>
        <w:t xml:space="preserve"> kilometre.</w:t>
      </w:r>
    </w:p>
    <w:p w14:paraId="474B940E" w14:textId="38B917D8" w:rsidR="00C97087" w:rsidRPr="00C97087" w:rsidRDefault="00C97087" w:rsidP="00C97087">
      <w:pPr>
        <w:spacing w:after="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On September 18 and 19, 2020, another front entered from the east, leaving notable precipitations in all BHAs up to </w:t>
      </w:r>
      <w:r w:rsidR="00A21DAA">
        <w:rPr>
          <w:rFonts w:ascii="Times New Roman" w:eastAsia="Calibri" w:hAnsi="Times New Roman" w:cs="Times New Roman"/>
          <w:sz w:val="24"/>
          <w:szCs w:val="24"/>
          <w:lang w:val="en-GB"/>
        </w:rPr>
        <w:t>20</w:t>
      </w:r>
      <w:r w:rsidRPr="00C97087">
        <w:rPr>
          <w:rFonts w:ascii="Times New Roman" w:eastAsia="Calibri" w:hAnsi="Times New Roman" w:cs="Times New Roman"/>
          <w:sz w:val="24"/>
          <w:szCs w:val="24"/>
          <w:lang w:val="en-GB"/>
        </w:rPr>
        <w:t xml:space="preserve"> mm, mostly those in the region's interior. The relative humidity was 80% near Barcelona, daily thermal amplitudes of 4 ºC on the coast and around 9.7 ºC in Lleida, and fairly homogeneous surface pressure near 1014 </w:t>
      </w:r>
      <w:proofErr w:type="spellStart"/>
      <w:r w:rsidRPr="00C97087">
        <w:rPr>
          <w:rFonts w:ascii="Times New Roman" w:eastAsia="Calibri" w:hAnsi="Times New Roman" w:cs="Times New Roman"/>
          <w:sz w:val="24"/>
          <w:szCs w:val="24"/>
          <w:lang w:val="en-GB"/>
        </w:rPr>
        <w:t>hPa</w:t>
      </w:r>
      <w:proofErr w:type="spellEnd"/>
      <w:r w:rsidRPr="00C97087">
        <w:rPr>
          <w:rFonts w:ascii="Times New Roman" w:eastAsia="Calibri" w:hAnsi="Times New Roman" w:cs="Times New Roman"/>
          <w:sz w:val="24"/>
          <w:szCs w:val="24"/>
          <w:lang w:val="en-GB"/>
        </w:rPr>
        <w:t xml:space="preserve">. On October 2 and 10, precipitation appeared again. On October 2, minimum radiation, temperature variation, surface pressure and relative humidity recorded maximum values in most BHAs. Surface pressure and relative humidity experienced a gradual increase in the next days until reaching a maximum on October 10, with the heaviest precipitation and highest relative humidity for the entire month. On October 14, there was again an event of low temperature, significant precipitation, low solar irradiation, humidity above 60% and daily thermal amplitudes of 7ºC near Barcelona. Finally, by the end of the second wave, from November 3 to 7, a precipitation front entered from the north, generating widespread intermittent precipitation throughout Catalonia, coinciding with a remarkable minimum of solar radiation down to </w:t>
      </w:r>
      <w:r w:rsidR="00BD4C20">
        <w:rPr>
          <w:rFonts w:ascii="Times New Roman" w:eastAsia="Calibri" w:hAnsi="Times New Roman" w:cs="Times New Roman"/>
          <w:sz w:val="24"/>
          <w:szCs w:val="24"/>
          <w:lang w:val="en-GB"/>
        </w:rPr>
        <w:t>100</w:t>
      </w:r>
      <w:r w:rsidRPr="00C97087">
        <w:rPr>
          <w:rFonts w:ascii="Times New Roman" w:eastAsia="Calibri" w:hAnsi="Times New Roman" w:cs="Times New Roman"/>
          <w:sz w:val="24"/>
          <w:szCs w:val="24"/>
          <w:lang w:val="en-GB"/>
        </w:rPr>
        <w:t xml:space="preserve"> MJ m</w:t>
      </w:r>
      <w:r w:rsidRPr="00C97087">
        <w:rPr>
          <w:rFonts w:ascii="Times New Roman" w:eastAsia="Calibri" w:hAnsi="Times New Roman" w:cs="Times New Roman"/>
          <w:sz w:val="24"/>
          <w:szCs w:val="24"/>
          <w:vertAlign w:val="superscript"/>
          <w:lang w:val="en-GB"/>
        </w:rPr>
        <w:t>-2</w:t>
      </w:r>
      <w:r w:rsidRPr="00C97087">
        <w:rPr>
          <w:rFonts w:ascii="Times New Roman" w:eastAsia="Calibri" w:hAnsi="Times New Roman" w:cs="Times New Roman"/>
          <w:sz w:val="24"/>
          <w:szCs w:val="24"/>
          <w:lang w:val="en-GB"/>
        </w:rPr>
        <w:t xml:space="preserve"> and surface pressure around 1024 and 1025 </w:t>
      </w:r>
      <w:proofErr w:type="spellStart"/>
      <w:r w:rsidRPr="00C97087">
        <w:rPr>
          <w:rFonts w:ascii="Times New Roman" w:eastAsia="Calibri" w:hAnsi="Times New Roman" w:cs="Times New Roman"/>
          <w:sz w:val="24"/>
          <w:szCs w:val="24"/>
          <w:lang w:val="en-GB"/>
        </w:rPr>
        <w:t>hPa</w:t>
      </w:r>
      <w:proofErr w:type="spellEnd"/>
      <w:r w:rsidRPr="00C97087">
        <w:rPr>
          <w:rFonts w:ascii="Times New Roman" w:eastAsia="Calibri" w:hAnsi="Times New Roman" w:cs="Times New Roman"/>
          <w:sz w:val="24"/>
          <w:szCs w:val="24"/>
          <w:lang w:val="en-GB"/>
        </w:rPr>
        <w:t>, low thermal amplitude around 2 ºC and relative humidity between 70 and 96%.</w:t>
      </w:r>
    </w:p>
    <w:p w14:paraId="397BC05E" w14:textId="77777777" w:rsidR="00C97087" w:rsidRPr="00C97087" w:rsidRDefault="00C97087" w:rsidP="00BE3A4A">
      <w:pPr>
        <w:spacing w:after="240" w:line="360" w:lineRule="auto"/>
        <w:jc w:val="both"/>
        <w:rPr>
          <w:rFonts w:ascii="Times New Roman" w:eastAsia="Calibri" w:hAnsi="Times New Roman" w:cs="Times New Roman"/>
          <w:bCs/>
          <w:sz w:val="24"/>
          <w:szCs w:val="24"/>
          <w:lang w:val="en-GB"/>
        </w:rPr>
      </w:pPr>
      <w:r w:rsidRPr="00C97087">
        <w:rPr>
          <w:rFonts w:ascii="Times New Roman" w:eastAsia="Calibri" w:hAnsi="Times New Roman" w:cs="Times New Roman"/>
          <w:bCs/>
          <w:sz w:val="24"/>
          <w:szCs w:val="24"/>
          <w:lang w:val="en-GB"/>
        </w:rPr>
        <w:lastRenderedPageBreak/>
        <w:t xml:space="preserve">Figure S2 shows, for each BHA, the time series of all eight climatic variables considered in our study together with the normalized number of positive cases of COVID-19, </w:t>
      </w:r>
      <m:oMath>
        <m:sSubSup>
          <m:sSubSupPr>
            <m:ctrlPr>
              <w:rPr>
                <w:rFonts w:ascii="Cambria Math" w:eastAsia="Calibri" w:hAnsi="Cambria Math" w:cs="Times New Roman"/>
                <w:i/>
                <w:sz w:val="24"/>
                <w:szCs w:val="24"/>
                <w:lang w:val="en-GB"/>
              </w:rPr>
            </m:ctrlPr>
          </m:sSubSupPr>
          <m:e>
            <m:acc>
              <m:accPr>
                <m:ctrlPr>
                  <w:rPr>
                    <w:rFonts w:ascii="Cambria Math" w:eastAsia="Calibri" w:hAnsi="Cambria Math" w:cs="Times New Roman"/>
                    <w:i/>
                    <w:sz w:val="24"/>
                    <w:szCs w:val="24"/>
                    <w:lang w:val="en-GB"/>
                  </w:rPr>
                </m:ctrlPr>
              </m:accPr>
              <m:e>
                <m:r>
                  <m:rPr>
                    <m:nor/>
                  </m:rPr>
                  <w:rPr>
                    <w:rFonts w:ascii="Times New Roman" w:eastAsia="Calibri" w:hAnsi="Times New Roman" w:cs="Times New Roman"/>
                    <w:i/>
                    <w:sz w:val="24"/>
                    <w:szCs w:val="24"/>
                    <w:lang w:val="en-GB"/>
                  </w:rPr>
                  <m:t>N</m:t>
                </m:r>
              </m:e>
            </m:acc>
          </m:e>
          <m:sub>
            <w:proofErr w:type="gramStart"/>
            <m:r>
              <m:rPr>
                <m:nor/>
              </m:rPr>
              <w:rPr>
                <w:rFonts w:ascii="Times New Roman" w:eastAsia="Calibri" w:hAnsi="Times New Roman" w:cs="Times New Roman"/>
                <w:i/>
                <w:sz w:val="24"/>
                <w:szCs w:val="24"/>
                <w:lang w:val="en-GB"/>
              </w:rPr>
              <m:t>PCR,+</m:t>
            </m:r>
            <w:proofErr w:type="gramEnd"/>
          </m:sub>
          <m:sup/>
        </m:sSubSup>
      </m:oMath>
      <w:r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bCs/>
          <w:sz w:val="24"/>
          <w:szCs w:val="24"/>
          <w:lang w:val="en-GB"/>
        </w:rPr>
        <w:t xml:space="preserve">and the infection index </w:t>
      </w:r>
      <w:proofErr w:type="spellStart"/>
      <w:r w:rsidRPr="00C97087">
        <w:rPr>
          <w:rFonts w:ascii="Times New Roman" w:eastAsia="Calibri" w:hAnsi="Times New Roman" w:cs="Times New Roman"/>
          <w:bCs/>
          <w:i/>
          <w:sz w:val="24"/>
          <w:szCs w:val="24"/>
          <w:lang w:val="en-GB"/>
        </w:rPr>
        <w:t>I</w:t>
      </w:r>
      <w:r w:rsidRPr="00C97087">
        <w:rPr>
          <w:rFonts w:ascii="Times New Roman" w:eastAsia="Calibri" w:hAnsi="Times New Roman" w:cs="Times New Roman"/>
          <w:bCs/>
          <w:i/>
          <w:sz w:val="24"/>
          <w:szCs w:val="24"/>
          <w:vertAlign w:val="subscript"/>
          <w:lang w:val="en-GB"/>
        </w:rPr>
        <w:t>c</w:t>
      </w:r>
      <w:proofErr w:type="spellEnd"/>
      <w:r w:rsidRPr="00C97087">
        <w:rPr>
          <w:rFonts w:ascii="Times New Roman" w:eastAsia="Calibri" w:hAnsi="Times New Roman" w:cs="Times New Roman"/>
          <w:bCs/>
          <w:sz w:val="24"/>
          <w:szCs w:val="24"/>
          <w:lang w:val="en-GB"/>
        </w:rPr>
        <w:t xml:space="preserve">. Details of the evolution of </w:t>
      </w:r>
      <w:proofErr w:type="spellStart"/>
      <w:r w:rsidRPr="00C97087">
        <w:rPr>
          <w:rFonts w:ascii="Times New Roman" w:eastAsia="Calibri" w:hAnsi="Times New Roman" w:cs="Times New Roman"/>
          <w:bCs/>
          <w:i/>
          <w:sz w:val="24"/>
          <w:szCs w:val="24"/>
          <w:lang w:val="en-GB"/>
        </w:rPr>
        <w:t>I</w:t>
      </w:r>
      <w:r w:rsidRPr="00C97087">
        <w:rPr>
          <w:rFonts w:ascii="Times New Roman" w:eastAsia="Calibri" w:hAnsi="Times New Roman" w:cs="Times New Roman"/>
          <w:bCs/>
          <w:i/>
          <w:sz w:val="24"/>
          <w:szCs w:val="24"/>
          <w:vertAlign w:val="subscript"/>
          <w:lang w:val="en-GB"/>
        </w:rPr>
        <w:t>c</w:t>
      </w:r>
      <w:proofErr w:type="spellEnd"/>
      <w:r w:rsidRPr="00C97087">
        <w:rPr>
          <w:rFonts w:ascii="Times New Roman" w:eastAsia="Calibri" w:hAnsi="Times New Roman" w:cs="Times New Roman"/>
          <w:bCs/>
          <w:sz w:val="24"/>
          <w:szCs w:val="24"/>
          <w:lang w:val="en-GB"/>
        </w:rPr>
        <w:t xml:space="preserve"> and </w:t>
      </w:r>
      <m:oMath>
        <m:sSubSup>
          <m:sSubSupPr>
            <m:ctrlPr>
              <w:rPr>
                <w:rFonts w:ascii="Cambria Math" w:eastAsia="Calibri" w:hAnsi="Cambria Math" w:cs="Times New Roman"/>
                <w:i/>
                <w:sz w:val="24"/>
                <w:szCs w:val="24"/>
                <w:lang w:val="en-GB"/>
              </w:rPr>
            </m:ctrlPr>
          </m:sSubSupPr>
          <m:e>
            <m:acc>
              <m:accPr>
                <m:ctrlPr>
                  <w:rPr>
                    <w:rFonts w:ascii="Cambria Math" w:eastAsia="Calibri" w:hAnsi="Cambria Math" w:cs="Times New Roman"/>
                    <w:i/>
                    <w:sz w:val="24"/>
                    <w:szCs w:val="24"/>
                    <w:lang w:val="en-GB"/>
                  </w:rPr>
                </m:ctrlPr>
              </m:accPr>
              <m:e>
                <m:r>
                  <m:rPr>
                    <m:nor/>
                  </m:rPr>
                  <w:rPr>
                    <w:rFonts w:ascii="Times New Roman" w:eastAsia="Calibri" w:hAnsi="Times New Roman" w:cs="Times New Roman"/>
                    <w:i/>
                    <w:sz w:val="24"/>
                    <w:szCs w:val="24"/>
                    <w:lang w:val="en-GB"/>
                  </w:rPr>
                  <m:t>N</m:t>
                </m:r>
              </m:e>
            </m:acc>
          </m:e>
          <m:sub>
            <w:proofErr w:type="gramStart"/>
            <m:r>
              <m:rPr>
                <m:nor/>
              </m:rPr>
              <w:rPr>
                <w:rFonts w:ascii="Times New Roman" w:eastAsia="Calibri" w:hAnsi="Times New Roman" w:cs="Times New Roman"/>
                <w:i/>
                <w:sz w:val="24"/>
                <w:szCs w:val="24"/>
                <w:lang w:val="en-GB"/>
              </w:rPr>
              <m:t>PCR,+</m:t>
            </m:r>
            <w:proofErr w:type="gramEnd"/>
          </m:sub>
          <m:sup/>
        </m:sSubSup>
      </m:oMath>
      <w:r w:rsidRPr="00C97087">
        <w:rPr>
          <w:rFonts w:ascii="Times New Roman" w:eastAsia="Calibri" w:hAnsi="Times New Roman" w:cs="Times New Roman"/>
          <w:sz w:val="24"/>
          <w:szCs w:val="24"/>
          <w:lang w:val="en-GB"/>
        </w:rPr>
        <w:t xml:space="preserve"> during the second wave in all the BHAs </w:t>
      </w:r>
      <w:r w:rsidRPr="00C97087">
        <w:rPr>
          <w:rFonts w:ascii="Times New Roman" w:eastAsia="Calibri" w:hAnsi="Times New Roman" w:cs="Times New Roman"/>
          <w:bCs/>
          <w:sz w:val="24"/>
          <w:szCs w:val="24"/>
          <w:lang w:val="en-GB"/>
        </w:rPr>
        <w:t xml:space="preserve">has been included in the main text. For the BHA BCN-10A, this information has been complemented with a brief weather description according to the information provided in this section. </w:t>
      </w:r>
    </w:p>
    <w:tbl>
      <w:tblPr>
        <w:tblW w:w="10522" w:type="dxa"/>
        <w:tblInd w:w="-758" w:type="dxa"/>
        <w:tblLook w:val="04A0" w:firstRow="1" w:lastRow="0" w:firstColumn="1" w:lastColumn="0" w:noHBand="0" w:noVBand="1"/>
      </w:tblPr>
      <w:tblGrid>
        <w:gridCol w:w="5261"/>
        <w:gridCol w:w="5261"/>
      </w:tblGrid>
      <w:tr w:rsidR="00C97087" w:rsidRPr="00C97087" w14:paraId="1D676FC8" w14:textId="77777777" w:rsidTr="00866FE4">
        <w:tc>
          <w:tcPr>
            <w:tcW w:w="5261" w:type="dxa"/>
          </w:tcPr>
          <w:p w14:paraId="5B8FA379" w14:textId="77777777" w:rsidR="00C97087" w:rsidRPr="00C97087" w:rsidRDefault="00C97087" w:rsidP="00C97087">
            <w:pPr>
              <w:spacing w:after="0" w:line="360" w:lineRule="auto"/>
              <w:jc w:val="both"/>
              <w:rPr>
                <w:rFonts w:ascii="Times New Roman" w:eastAsia="Calibri" w:hAnsi="Times New Roman" w:cs="Times New Roman"/>
                <w:bCs/>
                <w:lang w:val="en-GB" w:eastAsia="en-GB"/>
              </w:rPr>
            </w:pPr>
            <w:r w:rsidRPr="00C97087">
              <w:rPr>
                <w:rFonts w:ascii="Times New Roman" w:eastAsia="Calibri" w:hAnsi="Times New Roman" w:cs="Times New Roman"/>
                <w:bCs/>
                <w:noProof/>
                <w:lang w:eastAsia="es-ES"/>
              </w:rPr>
              <w:drawing>
                <wp:inline distT="0" distB="0" distL="0" distR="0" wp14:anchorId="5CE21DAC" wp14:editId="69994831">
                  <wp:extent cx="3204000" cy="2474923"/>
                  <wp:effectExtent l="0" t="0" r="0" b="1905"/>
                  <wp:docPr id="11" name="Imagen 11" descr="C:\pendrive_recerca\pendrive_tiets\correlacions\Figures_article_COVID\FigS2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pendrive_recerca\pendrive_tiets\correlacions\Figures_article_COVID\FigS2_a.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04000" cy="2474923"/>
                          </a:xfrm>
                          <a:prstGeom prst="rect">
                            <a:avLst/>
                          </a:prstGeom>
                          <a:noFill/>
                          <a:ln>
                            <a:noFill/>
                          </a:ln>
                        </pic:spPr>
                      </pic:pic>
                    </a:graphicData>
                  </a:graphic>
                </wp:inline>
              </w:drawing>
            </w:r>
          </w:p>
        </w:tc>
        <w:tc>
          <w:tcPr>
            <w:tcW w:w="5261" w:type="dxa"/>
          </w:tcPr>
          <w:p w14:paraId="307F442E" w14:textId="77777777" w:rsidR="00C97087" w:rsidRPr="00C97087" w:rsidRDefault="00C97087" w:rsidP="00C97087">
            <w:pPr>
              <w:spacing w:after="0" w:line="360" w:lineRule="auto"/>
              <w:jc w:val="both"/>
              <w:rPr>
                <w:rFonts w:ascii="Times New Roman" w:eastAsia="Calibri" w:hAnsi="Times New Roman" w:cs="Times New Roman"/>
                <w:bCs/>
                <w:lang w:val="en-GB" w:eastAsia="en-GB"/>
              </w:rPr>
            </w:pPr>
            <w:r w:rsidRPr="00C97087">
              <w:rPr>
                <w:rFonts w:ascii="Times New Roman" w:eastAsia="Calibri" w:hAnsi="Times New Roman" w:cs="Times New Roman"/>
                <w:bCs/>
                <w:noProof/>
                <w:lang w:eastAsia="es-ES"/>
              </w:rPr>
              <w:drawing>
                <wp:inline distT="0" distB="0" distL="0" distR="0" wp14:anchorId="3873718B" wp14:editId="3FD7B0FF">
                  <wp:extent cx="3204000" cy="2569430"/>
                  <wp:effectExtent l="0" t="0" r="0" b="2540"/>
                  <wp:docPr id="12" name="Imagen 12" descr="C:\pendrive_recerca\pendrive_tiets\correlacions\Figures_article_COVID\FigS2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pendrive_recerca\pendrive_tiets\correlacions\Figures_article_COVID\FigS2_b.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04000" cy="2569430"/>
                          </a:xfrm>
                          <a:prstGeom prst="rect">
                            <a:avLst/>
                          </a:prstGeom>
                          <a:noFill/>
                          <a:ln>
                            <a:noFill/>
                          </a:ln>
                        </pic:spPr>
                      </pic:pic>
                    </a:graphicData>
                  </a:graphic>
                </wp:inline>
              </w:drawing>
            </w:r>
          </w:p>
        </w:tc>
      </w:tr>
      <w:tr w:rsidR="00C97087" w:rsidRPr="00C97087" w14:paraId="46E008DA" w14:textId="77777777" w:rsidTr="00866FE4">
        <w:tc>
          <w:tcPr>
            <w:tcW w:w="5261" w:type="dxa"/>
          </w:tcPr>
          <w:p w14:paraId="243801AE" w14:textId="77777777" w:rsidR="00C97087" w:rsidRPr="00C97087" w:rsidRDefault="00C97087" w:rsidP="00C97087">
            <w:pPr>
              <w:spacing w:after="0" w:line="360" w:lineRule="auto"/>
              <w:jc w:val="both"/>
              <w:rPr>
                <w:rFonts w:ascii="Times New Roman" w:eastAsia="Calibri" w:hAnsi="Times New Roman" w:cs="Times New Roman"/>
                <w:bCs/>
                <w:lang w:val="en-GB" w:eastAsia="en-GB"/>
              </w:rPr>
            </w:pPr>
            <w:r w:rsidRPr="00C97087">
              <w:rPr>
                <w:rFonts w:ascii="Times New Roman" w:eastAsia="Calibri" w:hAnsi="Times New Roman" w:cs="Times New Roman"/>
                <w:bCs/>
                <w:noProof/>
                <w:lang w:eastAsia="es-ES"/>
              </w:rPr>
              <w:drawing>
                <wp:inline distT="0" distB="0" distL="0" distR="0" wp14:anchorId="50ADF5C3" wp14:editId="3CBA0C7C">
                  <wp:extent cx="3204000" cy="2569430"/>
                  <wp:effectExtent l="0" t="0" r="0" b="2540"/>
                  <wp:docPr id="13" name="Imagen 13" descr="C:\pendrive_recerca\pendrive_tiets\correlacions\Figures_article_COVID\FigS2_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pendrive_recerca\pendrive_tiets\correlacions\Figures_article_COVID\FigS2_c.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04000" cy="2569430"/>
                          </a:xfrm>
                          <a:prstGeom prst="rect">
                            <a:avLst/>
                          </a:prstGeom>
                          <a:noFill/>
                          <a:ln>
                            <a:noFill/>
                          </a:ln>
                        </pic:spPr>
                      </pic:pic>
                    </a:graphicData>
                  </a:graphic>
                </wp:inline>
              </w:drawing>
            </w:r>
          </w:p>
        </w:tc>
        <w:tc>
          <w:tcPr>
            <w:tcW w:w="5261" w:type="dxa"/>
          </w:tcPr>
          <w:p w14:paraId="13A548A1" w14:textId="77777777" w:rsidR="00C97087" w:rsidRPr="00C97087" w:rsidRDefault="00C97087" w:rsidP="00C97087">
            <w:pPr>
              <w:spacing w:after="0" w:line="360" w:lineRule="auto"/>
              <w:jc w:val="both"/>
              <w:rPr>
                <w:rFonts w:ascii="Times New Roman" w:eastAsia="Calibri" w:hAnsi="Times New Roman" w:cs="Times New Roman"/>
                <w:bCs/>
                <w:noProof/>
                <w:lang w:val="ca" w:eastAsia="es-ES"/>
              </w:rPr>
            </w:pPr>
            <w:r w:rsidRPr="00C97087">
              <w:rPr>
                <w:rFonts w:ascii="Times New Roman" w:eastAsia="Calibri" w:hAnsi="Times New Roman" w:cs="Times New Roman"/>
                <w:bCs/>
                <w:noProof/>
                <w:lang w:eastAsia="es-ES"/>
              </w:rPr>
              <w:drawing>
                <wp:inline distT="0" distB="0" distL="0" distR="0" wp14:anchorId="487DD84C" wp14:editId="1EDFC0FD">
                  <wp:extent cx="3204000" cy="2490731"/>
                  <wp:effectExtent l="0" t="0" r="0" b="5080"/>
                  <wp:docPr id="14" name="Imagen 14" descr="C:\pendrive_recerca\pendrive_tiets\correlacions\Figures_article_COVID\FigS2_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pendrive_recerca\pendrive_tiets\correlacions\Figures_article_COVID\FigS2_d.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04000" cy="2490731"/>
                          </a:xfrm>
                          <a:prstGeom prst="rect">
                            <a:avLst/>
                          </a:prstGeom>
                          <a:noFill/>
                          <a:ln>
                            <a:noFill/>
                          </a:ln>
                        </pic:spPr>
                      </pic:pic>
                    </a:graphicData>
                  </a:graphic>
                </wp:inline>
              </w:drawing>
            </w:r>
          </w:p>
        </w:tc>
      </w:tr>
    </w:tbl>
    <w:p w14:paraId="357D67B9" w14:textId="77777777" w:rsidR="00847A8C" w:rsidRPr="00C97087" w:rsidRDefault="00847A8C" w:rsidP="00847A8C">
      <w:pPr>
        <w:spacing w:after="0" w:line="360" w:lineRule="auto"/>
        <w:jc w:val="both"/>
        <w:rPr>
          <w:rFonts w:ascii="Times New Roman" w:eastAsia="Calibri" w:hAnsi="Times New Roman" w:cs="Times New Roman"/>
          <w:sz w:val="20"/>
          <w:szCs w:val="20"/>
          <w:lang w:val="en-GB" w:eastAsia="en-GB"/>
        </w:rPr>
      </w:pPr>
      <w:r w:rsidRPr="00C97087">
        <w:rPr>
          <w:rFonts w:ascii="Times New Roman" w:eastAsia="Calibri" w:hAnsi="Times New Roman" w:cs="Times New Roman"/>
          <w:b/>
          <w:sz w:val="20"/>
          <w:szCs w:val="20"/>
          <w:lang w:val="en-GB"/>
        </w:rPr>
        <w:t xml:space="preserve">Figure S2. </w:t>
      </w:r>
      <w:r w:rsidRPr="00C97087">
        <w:rPr>
          <w:rFonts w:ascii="Times New Roman" w:eastAsia="Calibri" w:hAnsi="Times New Roman" w:cs="Times New Roman"/>
          <w:bCs/>
          <w:sz w:val="20"/>
          <w:szCs w:val="20"/>
          <w:lang w:val="en-GB"/>
        </w:rPr>
        <w:t>Time series of climate variables registered during the COVID-19</w:t>
      </w:r>
      <w:r w:rsidRPr="00C97087">
        <w:rPr>
          <w:rFonts w:ascii="Times New Roman" w:eastAsia="Calibri" w:hAnsi="Times New Roman" w:cs="Times New Roman"/>
          <w:sz w:val="20"/>
          <w:szCs w:val="20"/>
          <w:lang w:val="en-GB"/>
        </w:rPr>
        <w:t xml:space="preserve"> second wave (September 1 to November 15) together with the normalised number of cases (</w:t>
      </w:r>
      <w:r w:rsidRPr="00C97087">
        <w:rPr>
          <w:rFonts w:ascii="Times New Roman" w:eastAsia="Calibri" w:hAnsi="Times New Roman" w:cs="Times New Roman"/>
          <w:i/>
          <w:sz w:val="20"/>
          <w:szCs w:val="20"/>
          <w:lang w:val="en-GB"/>
        </w:rPr>
        <w:t>N</w:t>
      </w:r>
      <w:r w:rsidRPr="00C97087">
        <w:rPr>
          <w:rFonts w:ascii="Times New Roman" w:eastAsia="Calibri" w:hAnsi="Times New Roman" w:cs="Times New Roman"/>
          <w:i/>
          <w:sz w:val="20"/>
          <w:szCs w:val="20"/>
          <w:vertAlign w:val="subscript"/>
          <w:lang w:val="en-GB"/>
        </w:rPr>
        <w:t>PCR</w:t>
      </w:r>
      <w:r w:rsidRPr="00C97087">
        <w:rPr>
          <w:rFonts w:ascii="Times New Roman" w:eastAsia="Calibri" w:hAnsi="Times New Roman" w:cs="Times New Roman"/>
          <w:sz w:val="20"/>
          <w:szCs w:val="20"/>
          <w:lang w:val="en-GB"/>
        </w:rPr>
        <w:t>) and the infection rate (</w:t>
      </w:r>
      <w:proofErr w:type="spellStart"/>
      <w:r w:rsidRPr="00C97087">
        <w:rPr>
          <w:rFonts w:ascii="Times New Roman" w:eastAsia="Calibri" w:hAnsi="Times New Roman" w:cs="Times New Roman"/>
          <w:i/>
          <w:sz w:val="20"/>
          <w:szCs w:val="20"/>
          <w:lang w:val="en-GB"/>
        </w:rPr>
        <w:t>I</w:t>
      </w:r>
      <w:r w:rsidRPr="00C97087">
        <w:rPr>
          <w:rFonts w:ascii="Times New Roman" w:eastAsia="Calibri" w:hAnsi="Times New Roman" w:cs="Times New Roman"/>
          <w:i/>
          <w:sz w:val="20"/>
          <w:szCs w:val="20"/>
          <w:vertAlign w:val="subscript"/>
          <w:lang w:val="en-GB"/>
        </w:rPr>
        <w:t>c</w:t>
      </w:r>
      <w:proofErr w:type="spellEnd"/>
      <w:r w:rsidRPr="00C97087">
        <w:rPr>
          <w:rFonts w:ascii="Times New Roman" w:eastAsia="Calibri" w:hAnsi="Times New Roman" w:cs="Times New Roman"/>
          <w:sz w:val="20"/>
          <w:szCs w:val="20"/>
          <w:lang w:val="en-GB"/>
        </w:rPr>
        <w:t xml:space="preserve">) in all the BHAs, as indicated. The climate variables analysed in the study are </w:t>
      </w:r>
      <w:r w:rsidRPr="00C97087">
        <w:rPr>
          <w:rFonts w:ascii="Times New Roman" w:eastAsia="Calibri" w:hAnsi="Times New Roman" w:cs="Times New Roman"/>
          <w:sz w:val="20"/>
          <w:szCs w:val="20"/>
          <w:lang w:val="en-GB" w:eastAsia="en-GB"/>
        </w:rPr>
        <w:t>mean temperature (</w:t>
      </w:r>
      <w:proofErr w:type="spellStart"/>
      <w:r w:rsidRPr="00C97087">
        <w:rPr>
          <w:rFonts w:ascii="Times New Roman" w:eastAsia="Calibri" w:hAnsi="Times New Roman" w:cs="Times New Roman"/>
          <w:i/>
          <w:sz w:val="20"/>
          <w:szCs w:val="20"/>
          <w:lang w:val="en-GB" w:eastAsia="en-GB"/>
        </w:rPr>
        <w:t>T</w:t>
      </w:r>
      <w:r w:rsidRPr="00C97087">
        <w:rPr>
          <w:rFonts w:ascii="Times New Roman" w:eastAsia="Calibri" w:hAnsi="Times New Roman" w:cs="Times New Roman"/>
          <w:i/>
          <w:sz w:val="20"/>
          <w:szCs w:val="20"/>
          <w:vertAlign w:val="subscript"/>
          <w:lang w:val="en-GB" w:eastAsia="en-GB"/>
        </w:rPr>
        <w:t>mean</w:t>
      </w:r>
      <w:proofErr w:type="spellEnd"/>
      <w:proofErr w:type="gramStart"/>
      <w:r w:rsidRPr="00C97087">
        <w:rPr>
          <w:rFonts w:ascii="Times New Roman" w:eastAsia="Calibri" w:hAnsi="Times New Roman" w:cs="Times New Roman"/>
          <w:sz w:val="20"/>
          <w:szCs w:val="20"/>
          <w:lang w:val="en-GB" w:eastAsia="en-GB"/>
        </w:rPr>
        <w:t>),  relative</w:t>
      </w:r>
      <w:proofErr w:type="gramEnd"/>
      <w:r w:rsidRPr="00C97087">
        <w:rPr>
          <w:rFonts w:ascii="Times New Roman" w:eastAsia="Calibri" w:hAnsi="Times New Roman" w:cs="Times New Roman"/>
          <w:sz w:val="20"/>
          <w:szCs w:val="20"/>
          <w:lang w:val="en-GB" w:eastAsia="en-GB"/>
        </w:rPr>
        <w:t xml:space="preserve"> humidity (</w:t>
      </w:r>
      <w:r w:rsidRPr="00C97087">
        <w:rPr>
          <w:rFonts w:ascii="Times New Roman" w:eastAsia="Calibri" w:hAnsi="Times New Roman" w:cs="Times New Roman"/>
          <w:i/>
          <w:sz w:val="20"/>
          <w:szCs w:val="20"/>
          <w:lang w:val="en-GB" w:eastAsia="en-GB"/>
        </w:rPr>
        <w:t>RH</w:t>
      </w:r>
      <w:r w:rsidRPr="00C97087">
        <w:rPr>
          <w:rFonts w:ascii="Times New Roman" w:eastAsia="Calibri" w:hAnsi="Times New Roman" w:cs="Times New Roman"/>
          <w:sz w:val="20"/>
          <w:szCs w:val="20"/>
          <w:lang w:val="en-GB" w:eastAsia="en-GB"/>
        </w:rPr>
        <w:t>), solar radiation(</w:t>
      </w:r>
      <w:r w:rsidRPr="00C97087">
        <w:rPr>
          <w:rFonts w:ascii="Times New Roman" w:eastAsia="Calibri" w:hAnsi="Times New Roman" w:cs="Times New Roman"/>
          <w:i/>
          <w:sz w:val="20"/>
          <w:szCs w:val="20"/>
          <w:lang w:val="en-GB" w:eastAsia="en-GB"/>
        </w:rPr>
        <w:t>Rad</w:t>
      </w:r>
      <w:r w:rsidRPr="00C97087">
        <w:rPr>
          <w:rFonts w:ascii="Times New Roman" w:eastAsia="Calibri" w:hAnsi="Times New Roman" w:cs="Times New Roman"/>
          <w:sz w:val="20"/>
          <w:szCs w:val="20"/>
          <w:lang w:val="en-GB" w:eastAsia="en-GB"/>
        </w:rPr>
        <w:t>), precipitation (</w:t>
      </w:r>
      <w:proofErr w:type="spellStart"/>
      <w:r w:rsidRPr="00C97087">
        <w:rPr>
          <w:rFonts w:ascii="Times New Roman" w:eastAsia="Calibri" w:hAnsi="Times New Roman" w:cs="Times New Roman"/>
          <w:i/>
          <w:sz w:val="20"/>
          <w:szCs w:val="20"/>
          <w:lang w:val="en-GB" w:eastAsia="en-GB"/>
        </w:rPr>
        <w:t>Prec</w:t>
      </w:r>
      <w:proofErr w:type="spellEnd"/>
      <w:r w:rsidRPr="00C97087">
        <w:rPr>
          <w:rFonts w:ascii="Times New Roman" w:eastAsia="Calibri" w:hAnsi="Times New Roman" w:cs="Times New Roman"/>
          <w:sz w:val="20"/>
          <w:szCs w:val="20"/>
          <w:lang w:val="en-GB" w:eastAsia="en-GB"/>
        </w:rPr>
        <w:t>), surface pressure (</w:t>
      </w:r>
      <w:r w:rsidRPr="00C97087">
        <w:rPr>
          <w:rFonts w:ascii="Times New Roman" w:eastAsia="Calibri" w:hAnsi="Times New Roman" w:cs="Times New Roman"/>
          <w:i/>
          <w:sz w:val="20"/>
          <w:szCs w:val="20"/>
          <w:lang w:val="en-GB" w:eastAsia="en-GB"/>
        </w:rPr>
        <w:t>P</w:t>
      </w:r>
      <w:r w:rsidRPr="00C97087">
        <w:rPr>
          <w:rFonts w:ascii="Times New Roman" w:eastAsia="Calibri" w:hAnsi="Times New Roman" w:cs="Times New Roman"/>
          <w:sz w:val="20"/>
          <w:szCs w:val="20"/>
          <w:lang w:val="en-GB" w:eastAsia="en-GB"/>
        </w:rPr>
        <w:t>), minimum and maximum temperature (</w:t>
      </w:r>
      <w:proofErr w:type="spellStart"/>
      <w:r w:rsidRPr="00C97087">
        <w:rPr>
          <w:rFonts w:ascii="Times New Roman" w:eastAsia="Calibri" w:hAnsi="Times New Roman" w:cs="Times New Roman"/>
          <w:i/>
          <w:sz w:val="20"/>
          <w:szCs w:val="20"/>
          <w:lang w:val="en-GB" w:eastAsia="en-GB"/>
        </w:rPr>
        <w:t>T</w:t>
      </w:r>
      <w:r w:rsidRPr="00C97087">
        <w:rPr>
          <w:rFonts w:ascii="Times New Roman" w:eastAsia="Calibri" w:hAnsi="Times New Roman" w:cs="Times New Roman"/>
          <w:i/>
          <w:sz w:val="20"/>
          <w:szCs w:val="20"/>
          <w:vertAlign w:val="subscript"/>
          <w:lang w:val="en-GB" w:eastAsia="en-GB"/>
        </w:rPr>
        <w:t>min</w:t>
      </w:r>
      <w:r w:rsidRPr="00C97087">
        <w:rPr>
          <w:rFonts w:ascii="Times New Roman" w:eastAsia="Calibri" w:hAnsi="Times New Roman" w:cs="Times New Roman"/>
          <w:sz w:val="20"/>
          <w:szCs w:val="20"/>
          <w:lang w:val="en-GB" w:eastAsia="en-GB"/>
        </w:rPr>
        <w:t>,</w:t>
      </w:r>
      <w:r w:rsidRPr="00C97087">
        <w:rPr>
          <w:rFonts w:ascii="Times New Roman" w:eastAsia="Calibri" w:hAnsi="Times New Roman" w:cs="Times New Roman"/>
          <w:i/>
          <w:sz w:val="20"/>
          <w:szCs w:val="20"/>
          <w:lang w:val="en-GB" w:eastAsia="en-GB"/>
        </w:rPr>
        <w:t>T</w:t>
      </w:r>
      <w:r w:rsidRPr="00C97087">
        <w:rPr>
          <w:rFonts w:ascii="Times New Roman" w:eastAsia="Calibri" w:hAnsi="Times New Roman" w:cs="Times New Roman"/>
          <w:i/>
          <w:sz w:val="20"/>
          <w:szCs w:val="20"/>
          <w:vertAlign w:val="subscript"/>
          <w:lang w:val="en-GB" w:eastAsia="en-GB"/>
        </w:rPr>
        <w:t>max</w:t>
      </w:r>
      <w:proofErr w:type="spellEnd"/>
      <w:r w:rsidRPr="00C97087">
        <w:rPr>
          <w:rFonts w:ascii="Times New Roman" w:eastAsia="Calibri" w:hAnsi="Times New Roman" w:cs="Times New Roman"/>
          <w:sz w:val="20"/>
          <w:szCs w:val="20"/>
          <w:lang w:val="en-GB" w:eastAsia="en-GB"/>
        </w:rPr>
        <w:t>),daily thermal amplitude (</w:t>
      </w:r>
      <w:r w:rsidRPr="00C97087">
        <w:rPr>
          <w:rFonts w:ascii="Times New Roman" w:eastAsia="Calibri" w:hAnsi="Times New Roman" w:cs="Times New Roman"/>
          <w:i/>
          <w:sz w:val="20"/>
          <w:szCs w:val="20"/>
          <w:lang w:val="en-GB" w:eastAsia="en-GB"/>
        </w:rPr>
        <w:t>DTA</w:t>
      </w:r>
      <w:r w:rsidRPr="00C97087">
        <w:rPr>
          <w:rFonts w:ascii="Times New Roman" w:eastAsia="Calibri" w:hAnsi="Times New Roman" w:cs="Times New Roman"/>
          <w:sz w:val="20"/>
          <w:szCs w:val="20"/>
          <w:lang w:val="en-GB" w:eastAsia="en-GB"/>
        </w:rPr>
        <w:t>) as well as mean temperature difference between consecutive days (</w:t>
      </w:r>
      <w:r w:rsidRPr="00C97087">
        <w:rPr>
          <w:rFonts w:ascii="Times New Roman" w:eastAsia="Calibri" w:hAnsi="Times New Roman" w:cs="Times New Roman"/>
          <w:sz w:val="20"/>
          <w:szCs w:val="20"/>
          <w:lang w:val="en-GB" w:eastAsia="en-GB"/>
        </w:rPr>
        <w:sym w:font="Symbol" w:char="F044"/>
      </w:r>
      <w:r w:rsidRPr="00C97087">
        <w:rPr>
          <w:rFonts w:ascii="Times New Roman" w:eastAsia="Calibri" w:hAnsi="Times New Roman" w:cs="Times New Roman"/>
          <w:i/>
          <w:sz w:val="20"/>
          <w:szCs w:val="20"/>
          <w:lang w:val="en-GB" w:eastAsia="en-GB"/>
        </w:rPr>
        <w:t>T</w:t>
      </w:r>
      <w:r w:rsidRPr="00C97087">
        <w:rPr>
          <w:rFonts w:ascii="Times New Roman" w:eastAsia="Calibri" w:hAnsi="Times New Roman" w:cs="Times New Roman"/>
          <w:sz w:val="20"/>
          <w:szCs w:val="20"/>
          <w:lang w:val="en-GB" w:eastAsia="en-GB"/>
        </w:rPr>
        <w:t>). The units for these variables are indicated in their corresponding axes.</w:t>
      </w:r>
    </w:p>
    <w:p w14:paraId="15589095" w14:textId="1304F643" w:rsidR="00C97087" w:rsidRPr="00C97087" w:rsidRDefault="00C97087" w:rsidP="00C97087">
      <w:pPr>
        <w:spacing w:before="240" w:after="240" w:line="360" w:lineRule="auto"/>
        <w:jc w:val="both"/>
        <w:rPr>
          <w:rFonts w:ascii="Times New Roman" w:eastAsia="Calibri" w:hAnsi="Times New Roman" w:cs="Times New Roman"/>
          <w:b/>
          <w:sz w:val="24"/>
          <w:szCs w:val="24"/>
          <w:lang w:val="en-GB"/>
        </w:rPr>
      </w:pPr>
    </w:p>
    <w:tbl>
      <w:tblPr>
        <w:tblStyle w:val="TableGrid"/>
        <w:tblW w:w="10522" w:type="dxa"/>
        <w:tblInd w:w="-7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1"/>
        <w:gridCol w:w="5261"/>
      </w:tblGrid>
      <w:tr w:rsidR="00C97087" w:rsidRPr="00C97087" w14:paraId="5DCA07FE" w14:textId="77777777" w:rsidTr="006F49BE">
        <w:tc>
          <w:tcPr>
            <w:tcW w:w="5261" w:type="dxa"/>
          </w:tcPr>
          <w:p w14:paraId="01AF6DF0" w14:textId="77777777" w:rsidR="00C97087" w:rsidRPr="00C97087" w:rsidRDefault="00C97087" w:rsidP="00C97087">
            <w:pPr>
              <w:spacing w:line="360" w:lineRule="auto"/>
              <w:jc w:val="both"/>
              <w:rPr>
                <w:rFonts w:ascii="Times New Roman" w:eastAsia="Calibri" w:hAnsi="Times New Roman" w:cs="Times New Roman"/>
                <w:bCs/>
                <w:lang w:val="en-GB"/>
              </w:rPr>
            </w:pPr>
            <w:r w:rsidRPr="00C97087">
              <w:rPr>
                <w:rFonts w:ascii="Times New Roman" w:eastAsia="Calibri" w:hAnsi="Times New Roman" w:cs="Times New Roman"/>
                <w:bCs/>
                <w:noProof/>
                <w:lang w:eastAsia="es-ES"/>
              </w:rPr>
              <w:lastRenderedPageBreak/>
              <w:drawing>
                <wp:inline distT="0" distB="0" distL="0" distR="0" wp14:anchorId="08FB7A89" wp14:editId="32989E54">
                  <wp:extent cx="3204000" cy="2467879"/>
                  <wp:effectExtent l="0" t="0" r="0" b="8890"/>
                  <wp:docPr id="15" name="Imagen 15" descr="C:\pendrive_recerca\pendrive_tiets\correlacions\Figures_article_COVID\FigS2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pendrive_recerca\pendrive_tiets\correlacions\Figures_article_COVID\FigS2_e.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04000" cy="2467879"/>
                          </a:xfrm>
                          <a:prstGeom prst="rect">
                            <a:avLst/>
                          </a:prstGeom>
                          <a:noFill/>
                          <a:ln>
                            <a:noFill/>
                          </a:ln>
                        </pic:spPr>
                      </pic:pic>
                    </a:graphicData>
                  </a:graphic>
                </wp:inline>
              </w:drawing>
            </w:r>
          </w:p>
        </w:tc>
        <w:tc>
          <w:tcPr>
            <w:tcW w:w="5261" w:type="dxa"/>
          </w:tcPr>
          <w:p w14:paraId="42194071" w14:textId="77777777" w:rsidR="00C97087" w:rsidRPr="00C97087" w:rsidRDefault="00C97087" w:rsidP="00C97087">
            <w:pPr>
              <w:spacing w:line="360" w:lineRule="auto"/>
              <w:jc w:val="both"/>
              <w:rPr>
                <w:rFonts w:ascii="Times New Roman" w:eastAsia="Calibri" w:hAnsi="Times New Roman" w:cs="Times New Roman"/>
                <w:bCs/>
                <w:lang w:val="en-GB"/>
              </w:rPr>
            </w:pPr>
            <w:r w:rsidRPr="00C97087">
              <w:rPr>
                <w:rFonts w:ascii="Times New Roman" w:eastAsia="Calibri" w:hAnsi="Times New Roman" w:cs="Times New Roman"/>
                <w:bCs/>
                <w:noProof/>
                <w:lang w:eastAsia="es-ES"/>
              </w:rPr>
              <w:drawing>
                <wp:inline distT="0" distB="0" distL="0" distR="0" wp14:anchorId="23FEDE13" wp14:editId="039A456A">
                  <wp:extent cx="3204000" cy="2578667"/>
                  <wp:effectExtent l="0" t="0" r="0" b="0"/>
                  <wp:docPr id="16" name="Imagen 16" descr="C:\pendrive_recerca\pendrive_tiets\correlacions\Figures_article_COVID\FigS2_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pendrive_recerca\pendrive_tiets\correlacions\Figures_article_COVID\FigS2_f.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04000" cy="2578667"/>
                          </a:xfrm>
                          <a:prstGeom prst="rect">
                            <a:avLst/>
                          </a:prstGeom>
                          <a:noFill/>
                          <a:ln>
                            <a:noFill/>
                          </a:ln>
                        </pic:spPr>
                      </pic:pic>
                    </a:graphicData>
                  </a:graphic>
                </wp:inline>
              </w:drawing>
            </w:r>
          </w:p>
        </w:tc>
      </w:tr>
      <w:tr w:rsidR="00C97087" w:rsidRPr="00C97087" w14:paraId="1CDAC20E" w14:textId="77777777" w:rsidTr="006F49BE">
        <w:tc>
          <w:tcPr>
            <w:tcW w:w="5261" w:type="dxa"/>
          </w:tcPr>
          <w:p w14:paraId="2AA17D0E" w14:textId="77777777" w:rsidR="00C97087" w:rsidRPr="00C97087" w:rsidRDefault="00C97087" w:rsidP="00C97087">
            <w:pPr>
              <w:spacing w:line="360" w:lineRule="auto"/>
              <w:jc w:val="both"/>
              <w:rPr>
                <w:rFonts w:ascii="Times New Roman" w:eastAsia="Calibri" w:hAnsi="Times New Roman" w:cs="Times New Roman"/>
                <w:bCs/>
                <w:lang w:val="en-GB"/>
              </w:rPr>
            </w:pPr>
            <w:r w:rsidRPr="00C97087">
              <w:rPr>
                <w:rFonts w:ascii="Times New Roman" w:eastAsia="Calibri" w:hAnsi="Times New Roman" w:cs="Times New Roman"/>
                <w:bCs/>
                <w:noProof/>
                <w:lang w:eastAsia="es-ES"/>
              </w:rPr>
              <w:drawing>
                <wp:inline distT="0" distB="0" distL="0" distR="0" wp14:anchorId="5065A410" wp14:editId="6653C843">
                  <wp:extent cx="3204000" cy="2490010"/>
                  <wp:effectExtent l="0" t="0" r="0" b="5715"/>
                  <wp:docPr id="17" name="Imagen 17" descr="C:\pendrive_recerca\pendrive_tiets\correlacions\Figures_article_COVID\FigS2_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pendrive_recerca\pendrive_tiets\correlacions\Figures_article_COVID\FigS2_g.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04000" cy="2490010"/>
                          </a:xfrm>
                          <a:prstGeom prst="rect">
                            <a:avLst/>
                          </a:prstGeom>
                          <a:noFill/>
                          <a:ln>
                            <a:noFill/>
                          </a:ln>
                        </pic:spPr>
                      </pic:pic>
                    </a:graphicData>
                  </a:graphic>
                </wp:inline>
              </w:drawing>
            </w:r>
          </w:p>
        </w:tc>
        <w:tc>
          <w:tcPr>
            <w:tcW w:w="5261" w:type="dxa"/>
          </w:tcPr>
          <w:p w14:paraId="10475D80" w14:textId="77777777" w:rsidR="00C97087" w:rsidRPr="00C97087" w:rsidRDefault="00C97087" w:rsidP="00C97087">
            <w:pPr>
              <w:spacing w:line="360" w:lineRule="auto"/>
              <w:jc w:val="both"/>
              <w:rPr>
                <w:rFonts w:ascii="Times New Roman" w:eastAsia="Calibri" w:hAnsi="Times New Roman" w:cs="Times New Roman"/>
                <w:bCs/>
                <w:noProof/>
                <w:lang w:eastAsia="es-ES"/>
              </w:rPr>
            </w:pPr>
            <w:r w:rsidRPr="00C97087">
              <w:rPr>
                <w:rFonts w:ascii="Times New Roman" w:eastAsia="Calibri" w:hAnsi="Times New Roman" w:cs="Times New Roman"/>
                <w:bCs/>
                <w:noProof/>
                <w:lang w:eastAsia="es-ES"/>
              </w:rPr>
              <w:drawing>
                <wp:inline distT="0" distB="0" distL="0" distR="0" wp14:anchorId="37369300" wp14:editId="43B2269D">
                  <wp:extent cx="3204000" cy="2573941"/>
                  <wp:effectExtent l="0" t="0" r="0" b="0"/>
                  <wp:docPr id="18" name="Imagen 18" descr="C:\pendrive_recerca\pendrive_tiets\correlacions\Figures_article_COVID\FigS2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pendrive_recerca\pendrive_tiets\correlacions\Figures_article_COVID\FigS2_h.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04000" cy="2573941"/>
                          </a:xfrm>
                          <a:prstGeom prst="rect">
                            <a:avLst/>
                          </a:prstGeom>
                          <a:noFill/>
                          <a:ln>
                            <a:noFill/>
                          </a:ln>
                        </pic:spPr>
                      </pic:pic>
                    </a:graphicData>
                  </a:graphic>
                </wp:inline>
              </w:drawing>
            </w:r>
          </w:p>
        </w:tc>
      </w:tr>
    </w:tbl>
    <w:p w14:paraId="0F5362AA" w14:textId="77777777" w:rsidR="00C97087" w:rsidRPr="00C97087" w:rsidRDefault="00C97087" w:rsidP="00C97087">
      <w:pPr>
        <w:spacing w:after="0" w:line="240" w:lineRule="auto"/>
        <w:rPr>
          <w:rFonts w:ascii="Times New Roman" w:eastAsia="Calibri" w:hAnsi="Times New Roman" w:cs="Times New Roman"/>
          <w:bCs/>
          <w:sz w:val="24"/>
          <w:szCs w:val="24"/>
          <w:lang w:val="en-GB"/>
        </w:rPr>
      </w:pPr>
    </w:p>
    <w:p w14:paraId="0885260D" w14:textId="6FA099DD" w:rsidR="006F49BE" w:rsidRPr="00E400A7" w:rsidRDefault="00847A8C" w:rsidP="006F49BE">
      <w:pPr>
        <w:spacing w:after="0" w:line="360" w:lineRule="auto"/>
        <w:jc w:val="both"/>
        <w:rPr>
          <w:rFonts w:ascii="Times New Roman" w:eastAsia="Calibri" w:hAnsi="Times New Roman" w:cs="Times New Roman"/>
          <w:bCs/>
          <w:sz w:val="20"/>
          <w:szCs w:val="20"/>
          <w:lang w:val="en-GB"/>
        </w:rPr>
      </w:pPr>
      <w:r w:rsidRPr="00E400A7">
        <w:rPr>
          <w:rFonts w:ascii="Times New Roman" w:eastAsia="Calibri" w:hAnsi="Times New Roman" w:cs="Times New Roman"/>
          <w:b/>
          <w:bCs/>
          <w:sz w:val="20"/>
          <w:szCs w:val="20"/>
          <w:lang w:val="en-GB"/>
        </w:rPr>
        <w:t>Figure S2</w:t>
      </w:r>
      <w:r w:rsidR="006F49BE" w:rsidRPr="00E400A7">
        <w:rPr>
          <w:rFonts w:ascii="Times New Roman" w:eastAsia="Calibri" w:hAnsi="Times New Roman" w:cs="Times New Roman"/>
          <w:bCs/>
          <w:sz w:val="20"/>
          <w:szCs w:val="20"/>
          <w:lang w:val="en-GB"/>
        </w:rPr>
        <w:t xml:space="preserve"> (continued)</w:t>
      </w:r>
    </w:p>
    <w:p w14:paraId="68DB8A32" w14:textId="77777777" w:rsidR="006F49BE" w:rsidRDefault="006F49BE">
      <w:pPr>
        <w:rPr>
          <w:rFonts w:ascii="Times New Roman" w:eastAsia="Calibri" w:hAnsi="Times New Roman" w:cs="Times New Roman"/>
          <w:bCs/>
          <w:sz w:val="24"/>
          <w:szCs w:val="24"/>
          <w:lang w:val="en-GB"/>
        </w:rPr>
      </w:pPr>
      <w:r>
        <w:rPr>
          <w:rFonts w:ascii="Times New Roman" w:eastAsia="Calibri" w:hAnsi="Times New Roman" w:cs="Times New Roman"/>
          <w:bCs/>
          <w:sz w:val="24"/>
          <w:szCs w:val="24"/>
          <w:lang w:val="en-GB"/>
        </w:rPr>
        <w:br w:type="page"/>
      </w:r>
    </w:p>
    <w:p w14:paraId="77116908" w14:textId="77777777" w:rsidR="00C97087" w:rsidRPr="00C97087" w:rsidRDefault="00C97087" w:rsidP="00C97087">
      <w:pPr>
        <w:spacing w:before="240" w:after="240" w:line="360" w:lineRule="auto"/>
        <w:rPr>
          <w:rFonts w:ascii="Times New Roman" w:eastAsia="Calibri" w:hAnsi="Times New Roman" w:cs="Times New Roman"/>
          <w:b/>
          <w:bCs/>
          <w:sz w:val="24"/>
          <w:szCs w:val="24"/>
          <w:lang w:val="en-GB"/>
        </w:rPr>
      </w:pPr>
      <w:r w:rsidRPr="00C97087">
        <w:rPr>
          <w:rFonts w:ascii="Times New Roman" w:eastAsia="Calibri" w:hAnsi="Times New Roman" w:cs="Times New Roman"/>
          <w:b/>
          <w:bCs/>
          <w:sz w:val="24"/>
          <w:szCs w:val="24"/>
          <w:lang w:val="en-GB"/>
        </w:rPr>
        <w:lastRenderedPageBreak/>
        <w:t>Time lags between infection index and weather variables</w:t>
      </w:r>
    </w:p>
    <w:p w14:paraId="71F74D77" w14:textId="77777777" w:rsidR="00C97087" w:rsidRPr="00C97087" w:rsidRDefault="00C97087" w:rsidP="00C97087">
      <w:pPr>
        <w:spacing w:after="0" w:line="360" w:lineRule="auto"/>
        <w:jc w:val="both"/>
        <w:rPr>
          <w:rFonts w:ascii="Times New Roman" w:eastAsia="Calibri" w:hAnsi="Times New Roman" w:cs="Times New Roman"/>
          <w:bCs/>
          <w:sz w:val="24"/>
          <w:szCs w:val="24"/>
          <w:lang w:val="en-GB"/>
        </w:rPr>
      </w:pPr>
      <w:r w:rsidRPr="00C97087">
        <w:rPr>
          <w:rFonts w:ascii="Times New Roman" w:eastAsia="Calibri" w:hAnsi="Times New Roman" w:cs="Times New Roman"/>
          <w:bCs/>
          <w:sz w:val="24"/>
          <w:szCs w:val="24"/>
          <w:lang w:val="en-GB"/>
        </w:rPr>
        <w:t xml:space="preserve">Figure S3 shows the dependence of the cross-correlation coefficients between the infection index and the climatic variables as a function of time lag, in days, for all eight BHAs         </w:t>
      </w:r>
      <w:proofErr w:type="gramStart"/>
      <w:r w:rsidRPr="00C97087">
        <w:rPr>
          <w:rFonts w:ascii="Times New Roman" w:eastAsia="Calibri" w:hAnsi="Times New Roman" w:cs="Times New Roman"/>
          <w:bCs/>
          <w:sz w:val="24"/>
          <w:szCs w:val="24"/>
          <w:lang w:val="en-GB"/>
        </w:rPr>
        <w:t xml:space="preserve">   (</w:t>
      </w:r>
      <w:proofErr w:type="gramEnd"/>
      <w:r w:rsidRPr="00C97087">
        <w:rPr>
          <w:rFonts w:ascii="Times New Roman" w:eastAsia="Calibri" w:hAnsi="Times New Roman" w:cs="Times New Roman"/>
          <w:bCs/>
          <w:sz w:val="24"/>
          <w:szCs w:val="24"/>
          <w:lang w:val="en-GB"/>
        </w:rPr>
        <w:t>BCN-10A, GVA-2, SJD, SVH-2, RUB-3, TRS-E, LLEI-2 and TRG-2).</w:t>
      </w:r>
    </w:p>
    <w:p w14:paraId="3763CE49" w14:textId="77777777" w:rsidR="00C97087" w:rsidRPr="00C97087" w:rsidRDefault="00C97087" w:rsidP="00C97087">
      <w:pPr>
        <w:spacing w:after="0" w:line="240" w:lineRule="auto"/>
        <w:rPr>
          <w:rFonts w:ascii="Calibri" w:eastAsia="Calibri" w:hAnsi="Calibri" w:cs="Times New Roman"/>
          <w:sz w:val="24"/>
          <w:szCs w:val="24"/>
          <w:lang w:val="en-GB"/>
        </w:rPr>
      </w:pPr>
    </w:p>
    <w:tbl>
      <w:tblPr>
        <w:tblW w:w="0" w:type="auto"/>
        <w:tblInd w:w="284" w:type="dxa"/>
        <w:tblLook w:val="04A0" w:firstRow="1" w:lastRow="0" w:firstColumn="1" w:lastColumn="0" w:noHBand="0" w:noVBand="1"/>
      </w:tblPr>
      <w:tblGrid>
        <w:gridCol w:w="8732"/>
      </w:tblGrid>
      <w:tr w:rsidR="00C97087" w:rsidRPr="00344D72" w14:paraId="55E0A11D" w14:textId="77777777" w:rsidTr="006F49BE">
        <w:tc>
          <w:tcPr>
            <w:tcW w:w="8732" w:type="dxa"/>
          </w:tcPr>
          <w:p w14:paraId="0AED8A55"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eastAsia="en-GB"/>
              </w:rPr>
            </w:pPr>
            <w:r w:rsidRPr="00C97087">
              <w:rPr>
                <w:rFonts w:ascii="Times New Roman" w:eastAsia="Calibri" w:hAnsi="Times New Roman" w:cs="Times New Roman"/>
                <w:noProof/>
                <w:sz w:val="24"/>
                <w:szCs w:val="24"/>
                <w:lang w:val="ca-ES" w:eastAsia="ca-ES"/>
              </w:rPr>
              <w:t xml:space="preserve"> </w:t>
            </w:r>
            <w:r w:rsidRPr="00C97087">
              <w:rPr>
                <w:rFonts w:ascii="Times New Roman" w:eastAsia="Calibri" w:hAnsi="Times New Roman" w:cs="Times New Roman"/>
                <w:noProof/>
                <w:sz w:val="24"/>
                <w:szCs w:val="24"/>
                <w:lang w:eastAsia="es-ES"/>
              </w:rPr>
              <w:drawing>
                <wp:anchor distT="0" distB="0" distL="114300" distR="114300" simplePos="0" relativeHeight="251664384" behindDoc="1" locked="0" layoutInCell="1" allowOverlap="1" wp14:anchorId="20BC1DE1" wp14:editId="05322D9A">
                  <wp:simplePos x="0" y="0"/>
                  <wp:positionH relativeFrom="column">
                    <wp:posOffset>40005</wp:posOffset>
                  </wp:positionH>
                  <wp:positionV relativeFrom="paragraph">
                    <wp:posOffset>150495</wp:posOffset>
                  </wp:positionV>
                  <wp:extent cx="4593590" cy="2851150"/>
                  <wp:effectExtent l="0" t="0" r="0" b="6350"/>
                  <wp:wrapTight wrapText="bothSides">
                    <wp:wrapPolygon edited="0">
                      <wp:start x="0" y="0"/>
                      <wp:lineTo x="0" y="21504"/>
                      <wp:lineTo x="21498" y="21504"/>
                      <wp:lineTo x="21498" y="0"/>
                      <wp:lineTo x="0" y="0"/>
                    </wp:wrapPolygon>
                  </wp:wrapTight>
                  <wp:docPr id="19" name="Imagen 19" descr="C:\pendrive_recerca\pendrive_tiets\correlacions\Figures_article_COVID\CCF_bcn_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pendrive_recerca\pendrive_tiets\correlacions\Figures_article_COVID\CCF_bcn_F.bmp"/>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93590" cy="2851150"/>
                          </a:xfrm>
                          <a:prstGeom prst="rect">
                            <a:avLst/>
                          </a:prstGeom>
                          <a:noFill/>
                          <a:ln>
                            <a:noFill/>
                          </a:ln>
                        </pic:spPr>
                      </pic:pic>
                    </a:graphicData>
                  </a:graphic>
                </wp:anchor>
              </w:drawing>
            </w:r>
          </w:p>
        </w:tc>
      </w:tr>
      <w:tr w:rsidR="00C97087" w:rsidRPr="00344D72" w14:paraId="644921C8" w14:textId="77777777" w:rsidTr="006F49BE">
        <w:tc>
          <w:tcPr>
            <w:tcW w:w="8732" w:type="dxa"/>
          </w:tcPr>
          <w:p w14:paraId="2591C541"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eastAsia="en-GB"/>
              </w:rPr>
            </w:pPr>
            <w:r w:rsidRPr="00C97087">
              <w:rPr>
                <w:rFonts w:ascii="Times New Roman" w:eastAsia="Calibri" w:hAnsi="Times New Roman" w:cs="Times New Roman"/>
                <w:noProof/>
                <w:sz w:val="24"/>
                <w:szCs w:val="24"/>
                <w:lang w:eastAsia="es-ES"/>
              </w:rPr>
              <w:drawing>
                <wp:anchor distT="0" distB="0" distL="114300" distR="114300" simplePos="0" relativeHeight="251663360" behindDoc="1" locked="0" layoutInCell="1" allowOverlap="1" wp14:anchorId="2BABEE92" wp14:editId="02EEDDB5">
                  <wp:simplePos x="0" y="0"/>
                  <wp:positionH relativeFrom="column">
                    <wp:posOffset>1905</wp:posOffset>
                  </wp:positionH>
                  <wp:positionV relativeFrom="paragraph">
                    <wp:posOffset>151765</wp:posOffset>
                  </wp:positionV>
                  <wp:extent cx="4680000" cy="2904002"/>
                  <wp:effectExtent l="0" t="0" r="6350" b="0"/>
                  <wp:wrapTight wrapText="bothSides">
                    <wp:wrapPolygon edited="0">
                      <wp:start x="0" y="0"/>
                      <wp:lineTo x="0" y="21397"/>
                      <wp:lineTo x="21541" y="21397"/>
                      <wp:lineTo x="21541" y="0"/>
                      <wp:lineTo x="0" y="0"/>
                    </wp:wrapPolygon>
                  </wp:wrapTight>
                  <wp:docPr id="20" name="Imagen 20" descr="C:\pendrive_recerca\pendrive_tiets\correlacions\Figures_article_COVID\CCF_gva_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pendrive_recerca\pendrive_tiets\correlacions\Figures_article_COVID\CCF_gva_F.bmp"/>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680000" cy="2904002"/>
                          </a:xfrm>
                          <a:prstGeom prst="rect">
                            <a:avLst/>
                          </a:prstGeom>
                          <a:noFill/>
                          <a:ln>
                            <a:noFill/>
                          </a:ln>
                        </pic:spPr>
                      </pic:pic>
                    </a:graphicData>
                  </a:graphic>
                </wp:anchor>
              </w:drawing>
            </w:r>
          </w:p>
        </w:tc>
      </w:tr>
    </w:tbl>
    <w:p w14:paraId="323423AF" w14:textId="23ED1F3F" w:rsidR="00C97087" w:rsidRPr="00C97087" w:rsidRDefault="006F49BE" w:rsidP="00C97087">
      <w:pPr>
        <w:spacing w:before="240" w:after="240" w:line="360" w:lineRule="auto"/>
        <w:jc w:val="both"/>
        <w:rPr>
          <w:rFonts w:ascii="Times New Roman" w:eastAsia="Calibri" w:hAnsi="Times New Roman" w:cs="Times New Roman"/>
          <w:b/>
          <w:bCs/>
          <w:sz w:val="20"/>
          <w:szCs w:val="20"/>
          <w:lang w:val="en-GB"/>
        </w:rPr>
      </w:pPr>
      <w:r w:rsidRPr="00C97087">
        <w:rPr>
          <w:rFonts w:ascii="Times New Roman" w:eastAsia="Calibri" w:hAnsi="Times New Roman" w:cs="Times New Roman"/>
          <w:b/>
          <w:bCs/>
          <w:sz w:val="20"/>
          <w:szCs w:val="20"/>
          <w:lang w:val="en-GB"/>
        </w:rPr>
        <w:t>Figure S3.</w:t>
      </w:r>
      <w:r w:rsidRPr="00C97087">
        <w:rPr>
          <w:rFonts w:ascii="Times New Roman" w:eastAsia="Calibri" w:hAnsi="Times New Roman" w:cs="Times New Roman"/>
          <w:sz w:val="20"/>
          <w:szCs w:val="20"/>
          <w:lang w:val="en-GB"/>
        </w:rPr>
        <w:t xml:space="preserve"> Plots of the cross-correlation coefficient functions of the infection index with the climatic variables as a function of time lag, in days, for the eight BHAs: (a) BCN-10A, (b) GVA-2, (c) SJD, (d) SVH-2, (e) RUB-3, (f) TRS-E, (g) LLEI-2, and (h) TRG-2. The horizontal dashed and solid lines indicate the statistical significance at 95% and 99% confidence levels. </w:t>
      </w:r>
    </w:p>
    <w:tbl>
      <w:tblPr>
        <w:tblpPr w:leftFromText="141" w:rightFromText="141" w:horzAnchor="margin" w:tblpY="598"/>
        <w:tblW w:w="0" w:type="auto"/>
        <w:tblLook w:val="04A0" w:firstRow="1" w:lastRow="0" w:firstColumn="1" w:lastColumn="0" w:noHBand="0" w:noVBand="1"/>
      </w:tblPr>
      <w:tblGrid>
        <w:gridCol w:w="9016"/>
      </w:tblGrid>
      <w:tr w:rsidR="00C97087" w:rsidRPr="00C97087" w14:paraId="49EA218F" w14:textId="77777777" w:rsidTr="00866FE4">
        <w:tc>
          <w:tcPr>
            <w:tcW w:w="9016" w:type="dxa"/>
          </w:tcPr>
          <w:p w14:paraId="1549C3D3"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eastAsia="en-GB"/>
              </w:rPr>
            </w:pPr>
            <w:r w:rsidRPr="00C97087">
              <w:rPr>
                <w:rFonts w:ascii="Times New Roman" w:eastAsia="Calibri" w:hAnsi="Times New Roman" w:cs="Times New Roman"/>
                <w:b/>
                <w:bCs/>
                <w:noProof/>
                <w:sz w:val="20"/>
                <w:szCs w:val="20"/>
                <w:lang w:eastAsia="es-ES"/>
              </w:rPr>
              <w:lastRenderedPageBreak/>
              <w:drawing>
                <wp:inline distT="0" distB="0" distL="0" distR="0" wp14:anchorId="1E5266DF" wp14:editId="5A41370D">
                  <wp:extent cx="4680000" cy="2904001"/>
                  <wp:effectExtent l="0" t="0" r="6350" b="0"/>
                  <wp:docPr id="21" name="Imagen 21" descr="C:\pendrive_recerca\pendrive_tiets\correlacions\Figures_article_COVID\CCF_sjd_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pendrive_recerca\pendrive_tiets\correlacions\Figures_article_COVID\CCF_sjd_F.bm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680000" cy="2904001"/>
                          </a:xfrm>
                          <a:prstGeom prst="rect">
                            <a:avLst/>
                          </a:prstGeom>
                          <a:noFill/>
                          <a:ln>
                            <a:noFill/>
                          </a:ln>
                        </pic:spPr>
                      </pic:pic>
                    </a:graphicData>
                  </a:graphic>
                </wp:inline>
              </w:drawing>
            </w:r>
          </w:p>
        </w:tc>
      </w:tr>
      <w:tr w:rsidR="00C97087" w:rsidRPr="00C97087" w14:paraId="11E36DD5" w14:textId="77777777" w:rsidTr="00866FE4">
        <w:tc>
          <w:tcPr>
            <w:tcW w:w="9016" w:type="dxa"/>
          </w:tcPr>
          <w:p w14:paraId="361655B9"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eastAsia="en-GB"/>
              </w:rPr>
            </w:pPr>
            <w:r w:rsidRPr="00C97087">
              <w:rPr>
                <w:rFonts w:ascii="Times New Roman" w:eastAsia="Calibri" w:hAnsi="Times New Roman" w:cs="Times New Roman"/>
                <w:b/>
                <w:bCs/>
                <w:noProof/>
                <w:sz w:val="20"/>
                <w:szCs w:val="20"/>
                <w:lang w:eastAsia="es-ES"/>
              </w:rPr>
              <w:drawing>
                <wp:inline distT="0" distB="0" distL="0" distR="0" wp14:anchorId="12E9D6DA" wp14:editId="2FE4169A">
                  <wp:extent cx="4680000" cy="2904001"/>
                  <wp:effectExtent l="0" t="0" r="6350" b="0"/>
                  <wp:docPr id="22" name="Imagen 22" descr="C:\pendrive_recerca\pendrive_tiets\correlacions\Figures_article_COVID\CCF_svh_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pendrive_recerca\pendrive_tiets\correlacions\Figures_article_COVID\CCF_svh_F.bmp"/>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80000" cy="2904001"/>
                          </a:xfrm>
                          <a:prstGeom prst="rect">
                            <a:avLst/>
                          </a:prstGeom>
                          <a:noFill/>
                          <a:ln>
                            <a:noFill/>
                          </a:ln>
                        </pic:spPr>
                      </pic:pic>
                    </a:graphicData>
                  </a:graphic>
                </wp:inline>
              </w:drawing>
            </w:r>
          </w:p>
        </w:tc>
      </w:tr>
    </w:tbl>
    <w:p w14:paraId="2BD4D099" w14:textId="3E1083F2" w:rsidR="00C97087" w:rsidRPr="00C97087" w:rsidRDefault="009E18C5" w:rsidP="00C97087">
      <w:pPr>
        <w:spacing w:before="240" w:after="240" w:line="360" w:lineRule="auto"/>
        <w:jc w:val="both"/>
        <w:rPr>
          <w:rFonts w:ascii="Times New Roman" w:eastAsia="Calibri" w:hAnsi="Times New Roman" w:cs="Times New Roman"/>
          <w:b/>
          <w:bCs/>
          <w:sz w:val="20"/>
          <w:szCs w:val="20"/>
          <w:lang w:val="en-GB"/>
        </w:rPr>
      </w:pPr>
      <w:r w:rsidRPr="00BE3A4A">
        <w:rPr>
          <w:rFonts w:ascii="Times New Roman" w:eastAsia="Calibri" w:hAnsi="Times New Roman" w:cs="Times New Roman"/>
          <w:b/>
          <w:bCs/>
          <w:sz w:val="20"/>
          <w:szCs w:val="20"/>
          <w:lang w:val="en-GB"/>
        </w:rPr>
        <w:t>Figure S3</w:t>
      </w:r>
      <w:r w:rsidRPr="00BE3A4A">
        <w:rPr>
          <w:rFonts w:ascii="Times New Roman" w:eastAsia="Calibri" w:hAnsi="Times New Roman" w:cs="Times New Roman"/>
          <w:bCs/>
          <w:sz w:val="20"/>
          <w:szCs w:val="20"/>
          <w:lang w:val="en-GB"/>
        </w:rPr>
        <w:t xml:space="preserve"> (continued)</w:t>
      </w:r>
    </w:p>
    <w:tbl>
      <w:tblPr>
        <w:tblStyle w:val="TableGrid"/>
        <w:tblpPr w:leftFromText="141" w:rightFromText="141" w:vertAnchor="page" w:horzAnchor="margin" w:tblpY="167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C97087" w:rsidRPr="00C97087" w14:paraId="7E0E5EBF" w14:textId="77777777" w:rsidTr="006F49BE">
        <w:tc>
          <w:tcPr>
            <w:tcW w:w="9016" w:type="dxa"/>
          </w:tcPr>
          <w:p w14:paraId="1E5355C6"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r w:rsidRPr="00C97087">
              <w:rPr>
                <w:rFonts w:ascii="Times New Roman" w:eastAsia="Calibri" w:hAnsi="Times New Roman" w:cs="Times New Roman"/>
                <w:b/>
                <w:bCs/>
                <w:noProof/>
                <w:sz w:val="20"/>
                <w:szCs w:val="20"/>
                <w:lang w:eastAsia="es-ES"/>
              </w:rPr>
              <w:drawing>
                <wp:inline distT="0" distB="0" distL="0" distR="0" wp14:anchorId="5C43EEA1" wp14:editId="35268AC7">
                  <wp:extent cx="4680000" cy="2904001"/>
                  <wp:effectExtent l="0" t="0" r="6350" b="0"/>
                  <wp:docPr id="23" name="Imagen 23" descr="C:\pendrive_recerca\pendrive_tiets\correlacions\Figures_article_COVID\CCF_rub_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pendrive_recerca\pendrive_tiets\correlacions\Figures_article_COVID\CCF_rub_F.bmp"/>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80000" cy="2904001"/>
                          </a:xfrm>
                          <a:prstGeom prst="rect">
                            <a:avLst/>
                          </a:prstGeom>
                          <a:noFill/>
                          <a:ln>
                            <a:noFill/>
                          </a:ln>
                        </pic:spPr>
                      </pic:pic>
                    </a:graphicData>
                  </a:graphic>
                </wp:inline>
              </w:drawing>
            </w:r>
          </w:p>
        </w:tc>
      </w:tr>
      <w:tr w:rsidR="00C97087" w:rsidRPr="00C97087" w14:paraId="5F8F6C52" w14:textId="77777777" w:rsidTr="006F49BE">
        <w:tc>
          <w:tcPr>
            <w:tcW w:w="9016" w:type="dxa"/>
          </w:tcPr>
          <w:p w14:paraId="0855D314"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r w:rsidRPr="00C97087">
              <w:rPr>
                <w:rFonts w:ascii="Times New Roman" w:eastAsia="Calibri" w:hAnsi="Times New Roman" w:cs="Times New Roman"/>
                <w:b/>
                <w:bCs/>
                <w:noProof/>
                <w:sz w:val="20"/>
                <w:szCs w:val="20"/>
                <w:lang w:eastAsia="es-ES"/>
              </w:rPr>
              <w:lastRenderedPageBreak/>
              <w:drawing>
                <wp:inline distT="0" distB="0" distL="0" distR="0" wp14:anchorId="22A6CA8A" wp14:editId="73B4C63A">
                  <wp:extent cx="4680000" cy="2904001"/>
                  <wp:effectExtent l="0" t="0" r="6350" b="0"/>
                  <wp:docPr id="24" name="Imagen 24" descr="C:\pendrive_recerca\pendrive_tiets\correlacions\Figures_article_COVID\CCF_trs_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pendrive_recerca\pendrive_tiets\correlacions\Figures_article_COVID\CCF_trs_F.bm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680000" cy="2904001"/>
                          </a:xfrm>
                          <a:prstGeom prst="rect">
                            <a:avLst/>
                          </a:prstGeom>
                          <a:noFill/>
                          <a:ln>
                            <a:noFill/>
                          </a:ln>
                        </pic:spPr>
                      </pic:pic>
                    </a:graphicData>
                  </a:graphic>
                </wp:inline>
              </w:drawing>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C97087" w:rsidRPr="00C97087" w14:paraId="49FA02A6" w14:textId="77777777" w:rsidTr="006F49BE">
        <w:tc>
          <w:tcPr>
            <w:tcW w:w="9016" w:type="dxa"/>
          </w:tcPr>
          <w:p w14:paraId="7193B0FE" w14:textId="77777777" w:rsidR="00C97087" w:rsidRPr="00C97087" w:rsidRDefault="00C97087" w:rsidP="00C97087">
            <w:pPr>
              <w:spacing w:before="240" w:after="240" w:line="360" w:lineRule="auto"/>
              <w:jc w:val="both"/>
              <w:rPr>
                <w:rFonts w:ascii="Times New Roman" w:eastAsia="Calibri" w:hAnsi="Times New Roman" w:cs="Times New Roman"/>
                <w:bCs/>
                <w:lang w:val="en-GB"/>
              </w:rPr>
            </w:pPr>
            <w:r w:rsidRPr="00C97087">
              <w:rPr>
                <w:rFonts w:ascii="Times New Roman" w:eastAsia="Calibri" w:hAnsi="Times New Roman" w:cs="Times New Roman"/>
                <w:bCs/>
                <w:noProof/>
                <w:lang w:eastAsia="es-ES"/>
              </w:rPr>
              <w:drawing>
                <wp:inline distT="0" distB="0" distL="0" distR="0" wp14:anchorId="7925A4D0" wp14:editId="3430C89B">
                  <wp:extent cx="4680000" cy="2904001"/>
                  <wp:effectExtent l="0" t="0" r="6350" b="0"/>
                  <wp:docPr id="25" name="Imagen 25" descr="C:\pendrive_recerca\pendrive_tiets\correlacions\Figures_article_COVID\CCF_llei_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pendrive_recerca\pendrive_tiets\correlacions\Figures_article_COVID\CCF_llei_F.bmp"/>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80000" cy="2904001"/>
                          </a:xfrm>
                          <a:prstGeom prst="rect">
                            <a:avLst/>
                          </a:prstGeom>
                          <a:noFill/>
                          <a:ln>
                            <a:noFill/>
                          </a:ln>
                        </pic:spPr>
                      </pic:pic>
                    </a:graphicData>
                  </a:graphic>
                </wp:inline>
              </w:drawing>
            </w:r>
          </w:p>
        </w:tc>
      </w:tr>
      <w:tr w:rsidR="00C97087" w:rsidRPr="00C97087" w14:paraId="3878FD7E" w14:textId="77777777" w:rsidTr="006F49BE">
        <w:tc>
          <w:tcPr>
            <w:tcW w:w="9016" w:type="dxa"/>
          </w:tcPr>
          <w:p w14:paraId="1744763F" w14:textId="77777777" w:rsidR="00C97087" w:rsidRPr="00C97087" w:rsidRDefault="00C97087" w:rsidP="00C97087">
            <w:pPr>
              <w:spacing w:before="240" w:after="240" w:line="360" w:lineRule="auto"/>
              <w:jc w:val="both"/>
              <w:rPr>
                <w:rFonts w:ascii="Times New Roman" w:eastAsia="Calibri" w:hAnsi="Times New Roman" w:cs="Times New Roman"/>
                <w:bCs/>
                <w:lang w:val="en-GB"/>
              </w:rPr>
            </w:pPr>
            <w:r w:rsidRPr="00C97087">
              <w:rPr>
                <w:rFonts w:ascii="Times New Roman" w:eastAsia="Calibri" w:hAnsi="Times New Roman" w:cs="Times New Roman"/>
                <w:bCs/>
                <w:noProof/>
                <w:lang w:eastAsia="es-ES"/>
              </w:rPr>
              <w:lastRenderedPageBreak/>
              <w:drawing>
                <wp:inline distT="0" distB="0" distL="0" distR="0" wp14:anchorId="4E8CC4B0" wp14:editId="096280BD">
                  <wp:extent cx="4680000" cy="2904001"/>
                  <wp:effectExtent l="0" t="0" r="6350" b="0"/>
                  <wp:docPr id="26" name="Imagen 26" descr="C:\pendrive_recerca\pendrive_tiets\correlacions\Figures_article_COVID\CCF_trg_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pendrive_recerca\pendrive_tiets\correlacions\Figures_article_COVID\CCF_trg_F.bmp"/>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680000" cy="2904001"/>
                          </a:xfrm>
                          <a:prstGeom prst="rect">
                            <a:avLst/>
                          </a:prstGeom>
                          <a:noFill/>
                          <a:ln>
                            <a:noFill/>
                          </a:ln>
                        </pic:spPr>
                      </pic:pic>
                    </a:graphicData>
                  </a:graphic>
                </wp:inline>
              </w:drawing>
            </w:r>
          </w:p>
        </w:tc>
      </w:tr>
    </w:tbl>
    <w:p w14:paraId="72A9923C" w14:textId="0BE6361D" w:rsidR="00C97087" w:rsidRPr="00C97087" w:rsidRDefault="006F49BE" w:rsidP="00F924EE">
      <w:pPr>
        <w:spacing w:before="240" w:after="240" w:line="360" w:lineRule="auto"/>
        <w:jc w:val="both"/>
        <w:rPr>
          <w:rFonts w:ascii="Times New Roman" w:eastAsia="Calibri" w:hAnsi="Times New Roman" w:cs="Times New Roman"/>
          <w:b/>
          <w:sz w:val="24"/>
          <w:szCs w:val="24"/>
          <w:lang w:val="en-GB"/>
        </w:rPr>
      </w:pPr>
      <w:r w:rsidRPr="00BE3A4A">
        <w:rPr>
          <w:rFonts w:ascii="Times New Roman" w:eastAsia="Calibri" w:hAnsi="Times New Roman" w:cs="Times New Roman"/>
          <w:b/>
          <w:bCs/>
          <w:sz w:val="20"/>
          <w:szCs w:val="20"/>
          <w:lang w:val="en-GB"/>
        </w:rPr>
        <w:t>Figure S3</w:t>
      </w:r>
      <w:r w:rsidRPr="00BE3A4A">
        <w:rPr>
          <w:rFonts w:ascii="Times New Roman" w:eastAsia="Calibri" w:hAnsi="Times New Roman" w:cs="Times New Roman"/>
          <w:bCs/>
          <w:sz w:val="20"/>
          <w:szCs w:val="20"/>
          <w:lang w:val="en-GB"/>
        </w:rPr>
        <w:t xml:space="preserve"> (continued)</w:t>
      </w:r>
      <w:r w:rsidR="00C97087" w:rsidRPr="00C97087">
        <w:rPr>
          <w:rFonts w:ascii="Times New Roman" w:eastAsia="Calibri" w:hAnsi="Times New Roman" w:cs="Times New Roman"/>
          <w:b/>
          <w:sz w:val="24"/>
          <w:szCs w:val="24"/>
          <w:lang w:val="en-GB"/>
        </w:rPr>
        <w:br w:type="page"/>
      </w:r>
    </w:p>
    <w:p w14:paraId="6E5BF8A3" w14:textId="77777777" w:rsidR="00C97087" w:rsidRPr="00C97087" w:rsidRDefault="00C97087" w:rsidP="00C97087">
      <w:pPr>
        <w:spacing w:before="240" w:after="240" w:line="360" w:lineRule="auto"/>
        <w:jc w:val="both"/>
        <w:rPr>
          <w:rFonts w:ascii="Times New Roman" w:eastAsia="Calibri" w:hAnsi="Times New Roman" w:cs="Times New Roman"/>
          <w:b/>
          <w:sz w:val="24"/>
          <w:szCs w:val="24"/>
          <w:lang w:val="en-GB"/>
        </w:rPr>
      </w:pPr>
      <w:r w:rsidRPr="00C97087">
        <w:rPr>
          <w:rFonts w:ascii="Times New Roman" w:eastAsia="Calibri" w:hAnsi="Times New Roman" w:cs="Times New Roman"/>
          <w:b/>
          <w:sz w:val="24"/>
          <w:szCs w:val="24"/>
          <w:lang w:val="en-GB"/>
        </w:rPr>
        <w:lastRenderedPageBreak/>
        <w:t>Model parameters and statistics</w:t>
      </w:r>
    </w:p>
    <w:p w14:paraId="595E7455" w14:textId="200B7CCD"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Based on the cross-correlation analysis (see details in Methods) only the surface pressure </w:t>
      </w:r>
      <w:r w:rsidRPr="00C97087">
        <w:rPr>
          <w:rFonts w:ascii="Times New Roman" w:eastAsia="Calibri" w:hAnsi="Times New Roman" w:cs="Times New Roman"/>
          <w:i/>
          <w:iCs/>
          <w:sz w:val="24"/>
          <w:szCs w:val="24"/>
          <w:lang w:val="en-GB"/>
        </w:rPr>
        <w:t xml:space="preserve">P </w:t>
      </w:r>
      <w:r w:rsidRPr="00C97087">
        <w:rPr>
          <w:rFonts w:ascii="Times New Roman" w:eastAsia="Calibri" w:hAnsi="Times New Roman" w:cs="Times New Roman"/>
          <w:sz w:val="24"/>
          <w:szCs w:val="24"/>
          <w:lang w:val="en-GB"/>
        </w:rPr>
        <w:t xml:space="preserve">and the relative humidity </w:t>
      </w:r>
      <w:r w:rsidRPr="00C97087">
        <w:rPr>
          <w:rFonts w:ascii="Times New Roman" w:eastAsia="Calibri" w:hAnsi="Times New Roman" w:cs="Times New Roman"/>
          <w:i/>
          <w:iCs/>
          <w:sz w:val="24"/>
          <w:szCs w:val="24"/>
          <w:lang w:val="en-GB"/>
        </w:rPr>
        <w:t>RH</w:t>
      </w:r>
      <w:r w:rsidRPr="00C97087">
        <w:rPr>
          <w:rFonts w:ascii="Times New Roman" w:eastAsia="Calibri" w:hAnsi="Times New Roman" w:cs="Times New Roman"/>
          <w:sz w:val="24"/>
          <w:szCs w:val="24"/>
          <w:lang w:val="en-GB"/>
        </w:rPr>
        <w:t>, have been considered as potential predictors to build the model. The propagation of the virus on the predictors is modelled using a multiple linear regression as it has been described in Eq. (3) (Methods). The collinearity between the two predictors ha</w:t>
      </w:r>
      <w:r w:rsidR="00DA22F0">
        <w:rPr>
          <w:rFonts w:ascii="Times New Roman" w:eastAsia="Calibri" w:hAnsi="Times New Roman" w:cs="Times New Roman"/>
          <w:sz w:val="24"/>
          <w:szCs w:val="24"/>
          <w:lang w:val="en-GB"/>
        </w:rPr>
        <w:t>s</w:t>
      </w:r>
      <w:r w:rsidRPr="00C97087">
        <w:rPr>
          <w:rFonts w:ascii="Times New Roman" w:eastAsia="Calibri" w:hAnsi="Times New Roman" w:cs="Times New Roman"/>
          <w:sz w:val="24"/>
          <w:szCs w:val="24"/>
          <w:lang w:val="en-GB"/>
        </w:rPr>
        <w:t xml:space="preserve"> been inspected and the results of the collinearity tests are shown in the Table S1. The variables have positive but weak correlation (</w:t>
      </w:r>
      <w:proofErr w:type="spellStart"/>
      <w:proofErr w:type="gramStart"/>
      <w:r w:rsidRPr="00C97087">
        <w:rPr>
          <w:rFonts w:ascii="Times New Roman" w:eastAsia="Calibri" w:hAnsi="Times New Roman" w:cs="Times New Roman"/>
          <w:i/>
          <w:sz w:val="24"/>
          <w:szCs w:val="24"/>
          <w:lang w:val="en-GB"/>
        </w:rPr>
        <w:t>r</w:t>
      </w:r>
      <w:r w:rsidRPr="00C97087">
        <w:rPr>
          <w:rFonts w:ascii="Times New Roman" w:eastAsia="Calibri" w:hAnsi="Times New Roman" w:cs="Times New Roman"/>
          <w:i/>
          <w:sz w:val="24"/>
          <w:szCs w:val="24"/>
          <w:vertAlign w:val="subscript"/>
          <w:lang w:val="en-GB"/>
        </w:rPr>
        <w:t>P,RH</w:t>
      </w:r>
      <w:proofErr w:type="spellEnd"/>
      <w:proofErr w:type="gramEnd"/>
      <w:r w:rsidRPr="00C97087">
        <w:rPr>
          <w:rFonts w:ascii="Times New Roman" w:eastAsia="Calibri" w:hAnsi="Times New Roman" w:cs="Times New Roman"/>
          <w:sz w:val="24"/>
          <w:szCs w:val="24"/>
          <w:lang w:val="en-GB"/>
        </w:rPr>
        <w:t xml:space="preserve">) with values that range between 0.2 and 0.4. However, in all BHAs, this correlation is significant at 90% confidence level (critical </w:t>
      </w:r>
      <w:r w:rsidRPr="00C97087">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 xml:space="preserve">-value, </w:t>
      </w:r>
      <w:proofErr w:type="spellStart"/>
      <w:proofErr w:type="gramStart"/>
      <w:r w:rsidRPr="00C97087">
        <w:rPr>
          <w:rFonts w:ascii="Times New Roman" w:eastAsia="Calibri" w:hAnsi="Times New Roman" w:cs="Times New Roman"/>
          <w:i/>
          <w:sz w:val="24"/>
          <w:szCs w:val="24"/>
          <w:lang w:val="en-GB"/>
        </w:rPr>
        <w:t>p</w:t>
      </w:r>
      <w:r w:rsidRPr="00C97087">
        <w:rPr>
          <w:rFonts w:ascii="Times New Roman" w:eastAsia="Calibri" w:hAnsi="Times New Roman" w:cs="Times New Roman"/>
          <w:i/>
          <w:sz w:val="24"/>
          <w:szCs w:val="24"/>
          <w:vertAlign w:val="subscript"/>
          <w:lang w:val="en-GB"/>
        </w:rPr>
        <w:t>TS,crit</w:t>
      </w:r>
      <w:proofErr w:type="spellEnd"/>
      <w:proofErr w:type="gramEnd"/>
      <w:r w:rsidRPr="00C97087">
        <w:rPr>
          <w:rFonts w:ascii="Times New Roman" w:eastAsia="Calibri" w:hAnsi="Times New Roman" w:cs="Times New Roman"/>
          <w:sz w:val="24"/>
          <w:szCs w:val="24"/>
          <w:vertAlign w:val="subscript"/>
          <w:lang w:val="en-GB"/>
        </w:rPr>
        <w:t xml:space="preserve"> </w:t>
      </w:r>
      <w:r w:rsidRPr="00C97087">
        <w:rPr>
          <w:rFonts w:ascii="Times New Roman" w:eastAsia="Calibri" w:hAnsi="Times New Roman" w:cs="Times New Roman"/>
          <w:sz w:val="24"/>
          <w:szCs w:val="24"/>
          <w:lang w:val="en-GB"/>
        </w:rPr>
        <w:t xml:space="preserve"> = 0.1). It indicates that the association between surface pressure and relative humidity could be important and collinearity effects may not be disregarded at this significance level. Hence, the relationship between the two predictors has been also analysed through the variance inflation index </w:t>
      </w:r>
      <w:r w:rsidR="009869F7">
        <w:rPr>
          <w:rFonts w:ascii="Times New Roman" w:eastAsia="Calibri" w:hAnsi="Times New Roman" w:cs="Times New Roman"/>
          <w:sz w:val="24"/>
          <w:szCs w:val="24"/>
          <w:lang w:val="en-GB"/>
        </w:rPr>
        <w:t xml:space="preserve">of the </w:t>
      </w:r>
      <w:r w:rsidR="009869F7" w:rsidRPr="00C97087">
        <w:rPr>
          <w:rFonts w:ascii="Times New Roman" w:eastAsia="Calibri" w:hAnsi="Times New Roman" w:cs="Times New Roman"/>
          <w:sz w:val="24"/>
          <w:szCs w:val="24"/>
          <w:lang w:val="en-GB"/>
        </w:rPr>
        <w:t>two predictors used in the model</w:t>
      </w:r>
      <w:r w:rsidR="00C67DC0">
        <w:rPr>
          <w:rFonts w:ascii="Times New Roman" w:eastAsia="Calibri" w:hAnsi="Times New Roman" w:cs="Times New Roman"/>
          <w:sz w:val="24"/>
          <w:szCs w:val="24"/>
          <w:lang w:val="en-GB"/>
        </w:rPr>
        <w:t xml:space="preserve"> (</w:t>
      </w:r>
      <w:r w:rsidR="00C67DC0" w:rsidRPr="00C97087">
        <w:rPr>
          <w:rFonts w:ascii="Times New Roman" w:eastAsia="Calibri" w:hAnsi="Times New Roman" w:cs="Times New Roman"/>
          <w:i/>
          <w:sz w:val="24"/>
          <w:szCs w:val="24"/>
          <w:lang w:val="en-GB"/>
        </w:rPr>
        <w:t>VIF</w:t>
      </w:r>
      <w:r w:rsidR="00C67DC0">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 xml:space="preserve"> It is found that the values of the </w:t>
      </w:r>
      <w:r w:rsidRPr="00C97087">
        <w:rPr>
          <w:rFonts w:ascii="Times New Roman" w:eastAsia="Calibri" w:hAnsi="Times New Roman" w:cs="Times New Roman"/>
          <w:i/>
          <w:sz w:val="24"/>
          <w:szCs w:val="24"/>
          <w:lang w:val="en-GB"/>
        </w:rPr>
        <w:t>VIF</w:t>
      </w:r>
      <w:r w:rsidR="00C67DC0">
        <w:rPr>
          <w:rFonts w:ascii="Times New Roman" w:eastAsia="Calibri" w:hAnsi="Times New Roman" w:cs="Times New Roman"/>
          <w:i/>
          <w:sz w:val="24"/>
          <w:szCs w:val="24"/>
          <w:lang w:val="en-GB"/>
        </w:rPr>
        <w:t xml:space="preserve"> </w:t>
      </w:r>
      <w:r w:rsidRPr="00C97087">
        <w:rPr>
          <w:rFonts w:ascii="Times New Roman" w:eastAsia="Calibri" w:hAnsi="Times New Roman" w:cs="Times New Roman"/>
          <w:sz w:val="24"/>
          <w:szCs w:val="24"/>
          <w:lang w:val="en-GB"/>
        </w:rPr>
        <w:t>are smaller than 2.5</w:t>
      </w:r>
      <w:r w:rsidR="00C67DC0">
        <w:rPr>
          <w:rFonts w:ascii="Times New Roman" w:eastAsia="Calibri" w:hAnsi="Times New Roman" w:cs="Times New Roman"/>
          <w:sz w:val="24"/>
          <w:szCs w:val="24"/>
          <w:lang w:val="en-GB"/>
        </w:rPr>
        <w:t xml:space="preserve"> for all areas</w:t>
      </w:r>
      <w:r w:rsidRPr="00C97087">
        <w:rPr>
          <w:rFonts w:ascii="Times New Roman" w:eastAsia="Calibri" w:hAnsi="Times New Roman" w:cs="Times New Roman"/>
          <w:sz w:val="24"/>
          <w:szCs w:val="24"/>
          <w:lang w:val="en-GB"/>
        </w:rPr>
        <w:t>, which is the more conservative threshold suggested in literature. We conclude that, although collinearity between the surface pressure and the relative humidity could exist, the effects on the model parameters are not severe and they can be considered independent.</w:t>
      </w:r>
    </w:p>
    <w:p w14:paraId="47EF08E5" w14:textId="62E41A35" w:rsidR="00F924EE" w:rsidRDefault="00C97087" w:rsidP="00F924EE">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After the inspection of the collinearity between candidate predictors, hypothesis tests have been applied to the coefficients of the model, in a joint and a separate way. If we test the model as a whole, the joint test inspects whether the multiple regression model provides a better fit to the observations than a model that contains no predictors. The results of the joint </w:t>
      </w:r>
      <w:r w:rsidRPr="00C97087">
        <w:rPr>
          <w:rFonts w:ascii="Times New Roman" w:eastAsia="Calibri" w:hAnsi="Times New Roman" w:cs="Times New Roman"/>
          <w:i/>
          <w:sz w:val="24"/>
          <w:szCs w:val="24"/>
          <w:lang w:val="en-GB"/>
        </w:rPr>
        <w:t>F</w:t>
      </w:r>
      <w:r w:rsidRPr="00C97087">
        <w:rPr>
          <w:rFonts w:ascii="Times New Roman" w:eastAsia="Calibri" w:hAnsi="Times New Roman" w:cs="Times New Roman"/>
          <w:sz w:val="24"/>
          <w:szCs w:val="24"/>
          <w:lang w:val="en-GB"/>
        </w:rPr>
        <w:t xml:space="preserve">-test are shown in Table S2. Based on these results, we can conclude that there is </w:t>
      </w:r>
      <w:proofErr w:type="gramStart"/>
      <w:r w:rsidRPr="00C97087">
        <w:rPr>
          <w:rFonts w:ascii="Times New Roman" w:eastAsia="Calibri" w:hAnsi="Times New Roman" w:cs="Times New Roman"/>
          <w:sz w:val="24"/>
          <w:szCs w:val="24"/>
          <w:lang w:val="en-GB"/>
        </w:rPr>
        <w:t>a strong evidence</w:t>
      </w:r>
      <w:proofErr w:type="gramEnd"/>
      <w:r w:rsidRPr="00C97087">
        <w:rPr>
          <w:rFonts w:ascii="Times New Roman" w:eastAsia="Calibri" w:hAnsi="Times New Roman" w:cs="Times New Roman"/>
          <w:sz w:val="24"/>
          <w:szCs w:val="24"/>
          <w:lang w:val="en-GB"/>
        </w:rPr>
        <w:t xml:space="preserve"> that at least one of the two climatic variables is linearly related to the observations in all BHAs (</w:t>
      </w:r>
      <w:r w:rsidRPr="00C97087">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-value &lt; 0.01). However, it does not mean that the two predictors must be included in the model to explain this relationship.</w:t>
      </w:r>
    </w:p>
    <w:p w14:paraId="63CE4D47" w14:textId="77777777" w:rsidR="00F924EE" w:rsidRDefault="00F924EE">
      <w:pPr>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br w:type="page"/>
      </w:r>
    </w:p>
    <w:p w14:paraId="32F7AEA6"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tbl>
      <w:tblPr>
        <w:tblStyle w:val="TableGrid"/>
        <w:tblpPr w:leftFromText="141" w:rightFromText="141" w:vertAnchor="text" w:horzAnchor="page" w:tblpX="2981" w:tblpY="205"/>
        <w:tblW w:w="5119" w:type="dxa"/>
        <w:tblLayout w:type="fixed"/>
        <w:tblLook w:val="04A0" w:firstRow="1" w:lastRow="0" w:firstColumn="1" w:lastColumn="0" w:noHBand="0" w:noVBand="1"/>
      </w:tblPr>
      <w:tblGrid>
        <w:gridCol w:w="1134"/>
        <w:gridCol w:w="1134"/>
        <w:gridCol w:w="851"/>
        <w:gridCol w:w="992"/>
        <w:gridCol w:w="1008"/>
      </w:tblGrid>
      <w:tr w:rsidR="00C97087" w:rsidRPr="00C97087" w14:paraId="614499AF" w14:textId="77777777" w:rsidTr="00866FE4">
        <w:trPr>
          <w:trHeight w:val="653"/>
        </w:trPr>
        <w:tc>
          <w:tcPr>
            <w:tcW w:w="1134" w:type="dxa"/>
            <w:tcBorders>
              <w:top w:val="nil"/>
              <w:left w:val="nil"/>
              <w:bottom w:val="double" w:sz="4" w:space="0" w:color="auto"/>
              <w:right w:val="nil"/>
            </w:tcBorders>
          </w:tcPr>
          <w:p w14:paraId="70F71F62"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p>
        </w:tc>
        <w:tc>
          <w:tcPr>
            <w:tcW w:w="1134" w:type="dxa"/>
            <w:tcBorders>
              <w:top w:val="nil"/>
              <w:left w:val="nil"/>
              <w:bottom w:val="double" w:sz="4" w:space="0" w:color="auto"/>
              <w:right w:val="nil"/>
            </w:tcBorders>
            <w:vAlign w:val="center"/>
          </w:tcPr>
          <w:p w14:paraId="537BE1DF"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proofErr w:type="spellStart"/>
            <w:proofErr w:type="gramStart"/>
            <w:r w:rsidRPr="00C97087">
              <w:rPr>
                <w:rFonts w:ascii="Times New Roman" w:eastAsia="Calibri" w:hAnsi="Times New Roman" w:cs="Times New Roman"/>
                <w:b/>
                <w:i/>
                <w:lang w:val="en-GB"/>
              </w:rPr>
              <w:t>r</w:t>
            </w:r>
            <w:r w:rsidRPr="00C97087">
              <w:rPr>
                <w:rFonts w:ascii="Times New Roman" w:eastAsia="Calibri" w:hAnsi="Times New Roman" w:cs="Times New Roman"/>
                <w:b/>
                <w:i/>
                <w:vertAlign w:val="subscript"/>
                <w:lang w:val="en-GB"/>
              </w:rPr>
              <w:t>P,RH</w:t>
            </w:r>
            <w:proofErr w:type="spellEnd"/>
            <w:proofErr w:type="gramEnd"/>
          </w:p>
        </w:tc>
        <w:tc>
          <w:tcPr>
            <w:tcW w:w="851" w:type="dxa"/>
            <w:tcBorders>
              <w:top w:val="nil"/>
              <w:left w:val="nil"/>
              <w:bottom w:val="double" w:sz="4" w:space="0" w:color="auto"/>
              <w:right w:val="nil"/>
            </w:tcBorders>
            <w:vAlign w:val="center"/>
          </w:tcPr>
          <w:p w14:paraId="5294F7CF"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proofErr w:type="spellStart"/>
            <w:r w:rsidRPr="00C97087">
              <w:rPr>
                <w:rFonts w:ascii="Times New Roman" w:eastAsia="Calibri" w:hAnsi="Times New Roman" w:cs="Times New Roman"/>
                <w:b/>
                <w:i/>
                <w:lang w:val="en-GB"/>
              </w:rPr>
              <w:t>t</w:t>
            </w:r>
            <w:r w:rsidRPr="00C97087">
              <w:rPr>
                <w:rFonts w:ascii="Times New Roman" w:eastAsia="Calibri" w:hAnsi="Times New Roman" w:cs="Times New Roman"/>
                <w:b/>
                <w:i/>
                <w:vertAlign w:val="subscript"/>
                <w:lang w:val="en-GB"/>
              </w:rPr>
              <w:t>TS</w:t>
            </w:r>
            <w:proofErr w:type="spellEnd"/>
          </w:p>
        </w:tc>
        <w:tc>
          <w:tcPr>
            <w:tcW w:w="992" w:type="dxa"/>
            <w:tcBorders>
              <w:top w:val="nil"/>
              <w:left w:val="nil"/>
              <w:bottom w:val="double" w:sz="4" w:space="0" w:color="auto"/>
              <w:right w:val="nil"/>
            </w:tcBorders>
            <w:vAlign w:val="center"/>
          </w:tcPr>
          <w:p w14:paraId="37F3AB33" w14:textId="77777777" w:rsidR="00C97087" w:rsidRPr="00C97087" w:rsidRDefault="00C97087" w:rsidP="00C97087">
            <w:pPr>
              <w:spacing w:before="240" w:after="240" w:line="360" w:lineRule="auto"/>
              <w:jc w:val="center"/>
              <w:rPr>
                <w:rFonts w:ascii="Times New Roman" w:eastAsia="Calibri" w:hAnsi="Times New Roman" w:cs="Times New Roman"/>
                <w:b/>
                <w:i/>
                <w:sz w:val="20"/>
                <w:szCs w:val="20"/>
                <w:lang w:val="en-GB"/>
              </w:rPr>
            </w:pPr>
            <w:proofErr w:type="spellStart"/>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i/>
                <w:sz w:val="20"/>
                <w:szCs w:val="20"/>
                <w:vertAlign w:val="subscript"/>
                <w:lang w:val="en-GB"/>
              </w:rPr>
              <w:t>TS</w:t>
            </w:r>
            <w:proofErr w:type="spellEnd"/>
          </w:p>
        </w:tc>
        <w:tc>
          <w:tcPr>
            <w:tcW w:w="1008" w:type="dxa"/>
            <w:tcBorders>
              <w:top w:val="nil"/>
              <w:left w:val="nil"/>
              <w:bottom w:val="double" w:sz="4" w:space="0" w:color="auto"/>
              <w:right w:val="nil"/>
            </w:tcBorders>
            <w:vAlign w:val="center"/>
          </w:tcPr>
          <w:p w14:paraId="19FB85B1" w14:textId="73BF75B3"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VIF</w:t>
            </w:r>
          </w:p>
        </w:tc>
      </w:tr>
      <w:tr w:rsidR="00C97087" w:rsidRPr="00C97087" w14:paraId="25110E4F" w14:textId="77777777" w:rsidTr="00866FE4">
        <w:trPr>
          <w:trHeight w:val="664"/>
        </w:trPr>
        <w:tc>
          <w:tcPr>
            <w:tcW w:w="1134" w:type="dxa"/>
            <w:tcBorders>
              <w:top w:val="double" w:sz="4" w:space="0" w:color="auto"/>
              <w:left w:val="nil"/>
              <w:bottom w:val="nil"/>
              <w:right w:val="nil"/>
            </w:tcBorders>
          </w:tcPr>
          <w:p w14:paraId="1FC8CC3B"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BCN-10A</w:t>
            </w:r>
          </w:p>
        </w:tc>
        <w:tc>
          <w:tcPr>
            <w:tcW w:w="1134" w:type="dxa"/>
            <w:tcBorders>
              <w:top w:val="double" w:sz="4" w:space="0" w:color="auto"/>
              <w:left w:val="nil"/>
              <w:bottom w:val="nil"/>
              <w:right w:val="nil"/>
            </w:tcBorders>
          </w:tcPr>
          <w:p w14:paraId="754FBE5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0.24</w:t>
            </w:r>
            <w:r w:rsidRPr="00C97087">
              <w:rPr>
                <w:rFonts w:ascii="Times New Roman" w:eastAsia="Calibri" w:hAnsi="Times New Roman" w:cs="Times New Roman"/>
                <w:sz w:val="20"/>
                <w:szCs w:val="20"/>
                <w:vertAlign w:val="superscript"/>
                <w:lang w:val="en-GB"/>
              </w:rPr>
              <w:t>**</w:t>
            </w:r>
          </w:p>
        </w:tc>
        <w:tc>
          <w:tcPr>
            <w:tcW w:w="851" w:type="dxa"/>
            <w:tcBorders>
              <w:top w:val="double" w:sz="4" w:space="0" w:color="auto"/>
              <w:left w:val="nil"/>
              <w:bottom w:val="nil"/>
              <w:right w:val="nil"/>
            </w:tcBorders>
          </w:tcPr>
          <w:p w14:paraId="0F46C1D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2.06</w:t>
            </w:r>
          </w:p>
        </w:tc>
        <w:tc>
          <w:tcPr>
            <w:tcW w:w="992" w:type="dxa"/>
            <w:tcBorders>
              <w:top w:val="double" w:sz="4" w:space="0" w:color="auto"/>
              <w:left w:val="nil"/>
              <w:bottom w:val="nil"/>
              <w:right w:val="nil"/>
            </w:tcBorders>
          </w:tcPr>
          <w:p w14:paraId="288716A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0.042</w:t>
            </w:r>
          </w:p>
        </w:tc>
        <w:tc>
          <w:tcPr>
            <w:tcW w:w="1008" w:type="dxa"/>
            <w:tcBorders>
              <w:top w:val="double" w:sz="4" w:space="0" w:color="auto"/>
              <w:left w:val="nil"/>
              <w:bottom w:val="nil"/>
              <w:right w:val="nil"/>
            </w:tcBorders>
          </w:tcPr>
          <w:p w14:paraId="617D757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1.06</w:t>
            </w:r>
          </w:p>
        </w:tc>
      </w:tr>
      <w:tr w:rsidR="00C97087" w:rsidRPr="00C97087" w14:paraId="453AA420" w14:textId="77777777" w:rsidTr="00866FE4">
        <w:trPr>
          <w:trHeight w:val="859"/>
        </w:trPr>
        <w:tc>
          <w:tcPr>
            <w:tcW w:w="1134" w:type="dxa"/>
            <w:tcBorders>
              <w:top w:val="nil"/>
              <w:left w:val="nil"/>
              <w:bottom w:val="nil"/>
              <w:right w:val="nil"/>
            </w:tcBorders>
          </w:tcPr>
          <w:p w14:paraId="1A5EB4A2"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GVA-2</w:t>
            </w:r>
          </w:p>
        </w:tc>
        <w:tc>
          <w:tcPr>
            <w:tcW w:w="1134" w:type="dxa"/>
            <w:tcBorders>
              <w:top w:val="nil"/>
              <w:left w:val="nil"/>
              <w:bottom w:val="nil"/>
              <w:right w:val="nil"/>
            </w:tcBorders>
          </w:tcPr>
          <w:p w14:paraId="3E446CB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0.21</w:t>
            </w:r>
            <w:r w:rsidRPr="00C97087">
              <w:rPr>
                <w:rFonts w:ascii="Times New Roman" w:eastAsia="Calibri" w:hAnsi="Times New Roman" w:cs="Times New Roman"/>
                <w:sz w:val="20"/>
                <w:szCs w:val="20"/>
                <w:vertAlign w:val="superscript"/>
                <w:lang w:val="en-GB"/>
              </w:rPr>
              <w:t>*</w:t>
            </w:r>
          </w:p>
        </w:tc>
        <w:tc>
          <w:tcPr>
            <w:tcW w:w="851" w:type="dxa"/>
            <w:tcBorders>
              <w:top w:val="nil"/>
              <w:left w:val="nil"/>
              <w:bottom w:val="nil"/>
              <w:right w:val="nil"/>
            </w:tcBorders>
          </w:tcPr>
          <w:p w14:paraId="620B755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1.84</w:t>
            </w:r>
          </w:p>
        </w:tc>
        <w:tc>
          <w:tcPr>
            <w:tcW w:w="992" w:type="dxa"/>
            <w:tcBorders>
              <w:top w:val="nil"/>
              <w:left w:val="nil"/>
              <w:bottom w:val="nil"/>
              <w:right w:val="nil"/>
            </w:tcBorders>
          </w:tcPr>
          <w:p w14:paraId="6CA20BD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0.069</w:t>
            </w:r>
          </w:p>
        </w:tc>
        <w:tc>
          <w:tcPr>
            <w:tcW w:w="1008" w:type="dxa"/>
            <w:tcBorders>
              <w:top w:val="nil"/>
              <w:left w:val="nil"/>
              <w:bottom w:val="nil"/>
              <w:right w:val="nil"/>
            </w:tcBorders>
          </w:tcPr>
          <w:p w14:paraId="1FACDA2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1.05</w:t>
            </w:r>
          </w:p>
        </w:tc>
      </w:tr>
      <w:tr w:rsidR="00C97087" w:rsidRPr="00C97087" w14:paraId="43E6C8AC" w14:textId="77777777" w:rsidTr="00866FE4">
        <w:trPr>
          <w:trHeight w:val="859"/>
        </w:trPr>
        <w:tc>
          <w:tcPr>
            <w:tcW w:w="1134" w:type="dxa"/>
            <w:tcBorders>
              <w:top w:val="nil"/>
              <w:left w:val="nil"/>
              <w:bottom w:val="nil"/>
              <w:right w:val="nil"/>
            </w:tcBorders>
          </w:tcPr>
          <w:p w14:paraId="75B726CE"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SJD</w:t>
            </w:r>
          </w:p>
        </w:tc>
        <w:tc>
          <w:tcPr>
            <w:tcW w:w="1134" w:type="dxa"/>
            <w:tcBorders>
              <w:top w:val="nil"/>
              <w:left w:val="nil"/>
              <w:bottom w:val="nil"/>
              <w:right w:val="nil"/>
            </w:tcBorders>
          </w:tcPr>
          <w:p w14:paraId="0E589C1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0.22</w:t>
            </w:r>
            <w:r w:rsidRPr="00C97087">
              <w:rPr>
                <w:rFonts w:ascii="Times New Roman" w:eastAsia="Calibri" w:hAnsi="Times New Roman" w:cs="Times New Roman"/>
                <w:sz w:val="20"/>
                <w:szCs w:val="20"/>
                <w:vertAlign w:val="superscript"/>
                <w:lang w:val="en-GB"/>
              </w:rPr>
              <w:t>*</w:t>
            </w:r>
          </w:p>
        </w:tc>
        <w:tc>
          <w:tcPr>
            <w:tcW w:w="851" w:type="dxa"/>
            <w:tcBorders>
              <w:top w:val="nil"/>
              <w:left w:val="nil"/>
              <w:bottom w:val="nil"/>
              <w:right w:val="nil"/>
            </w:tcBorders>
          </w:tcPr>
          <w:p w14:paraId="7869879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1.92</w:t>
            </w:r>
          </w:p>
        </w:tc>
        <w:tc>
          <w:tcPr>
            <w:tcW w:w="992" w:type="dxa"/>
            <w:tcBorders>
              <w:top w:val="nil"/>
              <w:left w:val="nil"/>
              <w:bottom w:val="nil"/>
              <w:right w:val="nil"/>
            </w:tcBorders>
          </w:tcPr>
          <w:p w14:paraId="0384304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0.059</w:t>
            </w:r>
          </w:p>
        </w:tc>
        <w:tc>
          <w:tcPr>
            <w:tcW w:w="1008" w:type="dxa"/>
            <w:tcBorders>
              <w:top w:val="nil"/>
              <w:left w:val="nil"/>
              <w:bottom w:val="nil"/>
              <w:right w:val="nil"/>
            </w:tcBorders>
          </w:tcPr>
          <w:p w14:paraId="013E08D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1.05</w:t>
            </w:r>
          </w:p>
        </w:tc>
      </w:tr>
      <w:tr w:rsidR="00C97087" w:rsidRPr="00C97087" w14:paraId="4DDAB27B" w14:textId="77777777" w:rsidTr="00866FE4">
        <w:trPr>
          <w:trHeight w:val="859"/>
        </w:trPr>
        <w:tc>
          <w:tcPr>
            <w:tcW w:w="1134" w:type="dxa"/>
            <w:tcBorders>
              <w:top w:val="nil"/>
              <w:left w:val="nil"/>
              <w:bottom w:val="nil"/>
              <w:right w:val="nil"/>
            </w:tcBorders>
          </w:tcPr>
          <w:p w14:paraId="07AD45C8"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SVH-2</w:t>
            </w:r>
          </w:p>
        </w:tc>
        <w:tc>
          <w:tcPr>
            <w:tcW w:w="1134" w:type="dxa"/>
            <w:tcBorders>
              <w:top w:val="nil"/>
              <w:left w:val="nil"/>
              <w:bottom w:val="nil"/>
              <w:right w:val="nil"/>
            </w:tcBorders>
          </w:tcPr>
          <w:p w14:paraId="1D5AB9B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0.30</w:t>
            </w:r>
            <w:r w:rsidRPr="00C97087">
              <w:rPr>
                <w:rFonts w:ascii="Times New Roman" w:eastAsia="Calibri" w:hAnsi="Times New Roman" w:cs="Times New Roman"/>
                <w:sz w:val="20"/>
                <w:szCs w:val="20"/>
                <w:vertAlign w:val="superscript"/>
                <w:lang w:val="en-GB"/>
              </w:rPr>
              <w:t>**</w:t>
            </w:r>
          </w:p>
        </w:tc>
        <w:tc>
          <w:tcPr>
            <w:tcW w:w="851" w:type="dxa"/>
            <w:tcBorders>
              <w:top w:val="nil"/>
              <w:left w:val="nil"/>
              <w:bottom w:val="nil"/>
              <w:right w:val="nil"/>
            </w:tcBorders>
          </w:tcPr>
          <w:p w14:paraId="3C9258F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2.63</w:t>
            </w:r>
          </w:p>
        </w:tc>
        <w:tc>
          <w:tcPr>
            <w:tcW w:w="992" w:type="dxa"/>
            <w:tcBorders>
              <w:top w:val="nil"/>
              <w:left w:val="nil"/>
              <w:bottom w:val="nil"/>
              <w:right w:val="nil"/>
            </w:tcBorders>
          </w:tcPr>
          <w:p w14:paraId="556C1F9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0.011</w:t>
            </w:r>
          </w:p>
        </w:tc>
        <w:tc>
          <w:tcPr>
            <w:tcW w:w="1008" w:type="dxa"/>
            <w:tcBorders>
              <w:top w:val="nil"/>
              <w:left w:val="nil"/>
              <w:bottom w:val="nil"/>
              <w:right w:val="nil"/>
            </w:tcBorders>
          </w:tcPr>
          <w:p w14:paraId="300513F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1.10</w:t>
            </w:r>
          </w:p>
        </w:tc>
      </w:tr>
      <w:tr w:rsidR="00C97087" w:rsidRPr="00C97087" w14:paraId="19800CAC" w14:textId="77777777" w:rsidTr="00866FE4">
        <w:trPr>
          <w:trHeight w:val="859"/>
        </w:trPr>
        <w:tc>
          <w:tcPr>
            <w:tcW w:w="1134" w:type="dxa"/>
            <w:tcBorders>
              <w:top w:val="nil"/>
              <w:left w:val="nil"/>
              <w:bottom w:val="nil"/>
              <w:right w:val="nil"/>
            </w:tcBorders>
          </w:tcPr>
          <w:p w14:paraId="59FDFFC9"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RUB-3</w:t>
            </w:r>
          </w:p>
        </w:tc>
        <w:tc>
          <w:tcPr>
            <w:tcW w:w="1134" w:type="dxa"/>
            <w:tcBorders>
              <w:top w:val="nil"/>
              <w:left w:val="nil"/>
              <w:bottom w:val="nil"/>
              <w:right w:val="nil"/>
            </w:tcBorders>
          </w:tcPr>
          <w:p w14:paraId="004A997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0.31</w:t>
            </w:r>
            <w:r w:rsidRPr="00C97087">
              <w:rPr>
                <w:rFonts w:ascii="Times New Roman" w:eastAsia="Calibri" w:hAnsi="Times New Roman" w:cs="Times New Roman"/>
                <w:sz w:val="20"/>
                <w:szCs w:val="20"/>
                <w:vertAlign w:val="superscript"/>
                <w:lang w:val="en-GB"/>
              </w:rPr>
              <w:t>***</w:t>
            </w:r>
          </w:p>
        </w:tc>
        <w:tc>
          <w:tcPr>
            <w:tcW w:w="851" w:type="dxa"/>
            <w:tcBorders>
              <w:top w:val="nil"/>
              <w:left w:val="nil"/>
              <w:bottom w:val="nil"/>
              <w:right w:val="nil"/>
            </w:tcBorders>
          </w:tcPr>
          <w:p w14:paraId="48EE1CB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2.77</w:t>
            </w:r>
          </w:p>
        </w:tc>
        <w:tc>
          <w:tcPr>
            <w:tcW w:w="992" w:type="dxa"/>
            <w:tcBorders>
              <w:top w:val="nil"/>
              <w:left w:val="nil"/>
              <w:bottom w:val="nil"/>
              <w:right w:val="nil"/>
            </w:tcBorders>
          </w:tcPr>
          <w:p w14:paraId="71D11C1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0.007</w:t>
            </w:r>
          </w:p>
        </w:tc>
        <w:tc>
          <w:tcPr>
            <w:tcW w:w="1008" w:type="dxa"/>
            <w:tcBorders>
              <w:top w:val="nil"/>
              <w:left w:val="nil"/>
              <w:bottom w:val="nil"/>
              <w:right w:val="nil"/>
            </w:tcBorders>
          </w:tcPr>
          <w:p w14:paraId="7E302EC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1.11</w:t>
            </w:r>
          </w:p>
        </w:tc>
      </w:tr>
      <w:tr w:rsidR="00C97087" w:rsidRPr="00C97087" w14:paraId="498BE004" w14:textId="77777777" w:rsidTr="00866FE4">
        <w:trPr>
          <w:trHeight w:val="859"/>
        </w:trPr>
        <w:tc>
          <w:tcPr>
            <w:tcW w:w="1134" w:type="dxa"/>
            <w:tcBorders>
              <w:top w:val="nil"/>
              <w:left w:val="nil"/>
              <w:bottom w:val="nil"/>
              <w:right w:val="nil"/>
            </w:tcBorders>
          </w:tcPr>
          <w:p w14:paraId="6072DDC0"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TRS-E</w:t>
            </w:r>
          </w:p>
        </w:tc>
        <w:tc>
          <w:tcPr>
            <w:tcW w:w="1134" w:type="dxa"/>
            <w:tcBorders>
              <w:top w:val="nil"/>
              <w:left w:val="nil"/>
              <w:bottom w:val="nil"/>
              <w:right w:val="nil"/>
            </w:tcBorders>
          </w:tcPr>
          <w:p w14:paraId="31B2029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0.26</w:t>
            </w:r>
            <w:r w:rsidRPr="00C97087">
              <w:rPr>
                <w:rFonts w:ascii="Times New Roman" w:eastAsia="Calibri" w:hAnsi="Times New Roman" w:cs="Times New Roman"/>
                <w:sz w:val="20"/>
                <w:szCs w:val="20"/>
                <w:vertAlign w:val="superscript"/>
                <w:lang w:val="en-GB"/>
              </w:rPr>
              <w:t>**</w:t>
            </w:r>
          </w:p>
        </w:tc>
        <w:tc>
          <w:tcPr>
            <w:tcW w:w="851" w:type="dxa"/>
            <w:tcBorders>
              <w:top w:val="nil"/>
              <w:left w:val="nil"/>
              <w:bottom w:val="nil"/>
              <w:right w:val="nil"/>
            </w:tcBorders>
          </w:tcPr>
          <w:p w14:paraId="151A2DA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2.32</w:t>
            </w:r>
          </w:p>
        </w:tc>
        <w:tc>
          <w:tcPr>
            <w:tcW w:w="992" w:type="dxa"/>
            <w:tcBorders>
              <w:top w:val="nil"/>
              <w:left w:val="nil"/>
              <w:bottom w:val="nil"/>
              <w:right w:val="nil"/>
            </w:tcBorders>
          </w:tcPr>
          <w:p w14:paraId="28562E7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0.023</w:t>
            </w:r>
          </w:p>
        </w:tc>
        <w:tc>
          <w:tcPr>
            <w:tcW w:w="1008" w:type="dxa"/>
            <w:tcBorders>
              <w:top w:val="nil"/>
              <w:left w:val="nil"/>
              <w:bottom w:val="nil"/>
              <w:right w:val="nil"/>
            </w:tcBorders>
          </w:tcPr>
          <w:p w14:paraId="0D4274E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1.07</w:t>
            </w:r>
          </w:p>
        </w:tc>
      </w:tr>
      <w:tr w:rsidR="00C97087" w:rsidRPr="00C97087" w14:paraId="4BA4AAFA" w14:textId="77777777" w:rsidTr="00866FE4">
        <w:trPr>
          <w:trHeight w:val="859"/>
        </w:trPr>
        <w:tc>
          <w:tcPr>
            <w:tcW w:w="1134" w:type="dxa"/>
            <w:tcBorders>
              <w:top w:val="nil"/>
              <w:left w:val="nil"/>
              <w:bottom w:val="nil"/>
              <w:right w:val="nil"/>
            </w:tcBorders>
          </w:tcPr>
          <w:p w14:paraId="161DDD56"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LLEI-2</w:t>
            </w:r>
          </w:p>
        </w:tc>
        <w:tc>
          <w:tcPr>
            <w:tcW w:w="1134" w:type="dxa"/>
            <w:tcBorders>
              <w:top w:val="nil"/>
              <w:left w:val="nil"/>
              <w:bottom w:val="nil"/>
              <w:right w:val="nil"/>
            </w:tcBorders>
          </w:tcPr>
          <w:p w14:paraId="12C0E49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0.36</w:t>
            </w:r>
            <w:r w:rsidRPr="00C97087">
              <w:rPr>
                <w:rFonts w:ascii="Times New Roman" w:eastAsia="Calibri" w:hAnsi="Times New Roman" w:cs="Times New Roman"/>
                <w:sz w:val="20"/>
                <w:szCs w:val="20"/>
                <w:vertAlign w:val="superscript"/>
                <w:lang w:val="en-GB"/>
              </w:rPr>
              <w:t>***</w:t>
            </w:r>
          </w:p>
        </w:tc>
        <w:tc>
          <w:tcPr>
            <w:tcW w:w="851" w:type="dxa"/>
            <w:tcBorders>
              <w:top w:val="nil"/>
              <w:left w:val="nil"/>
              <w:bottom w:val="nil"/>
              <w:right w:val="nil"/>
            </w:tcBorders>
          </w:tcPr>
          <w:p w14:paraId="0D0E3F1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3.29</w:t>
            </w:r>
          </w:p>
        </w:tc>
        <w:tc>
          <w:tcPr>
            <w:tcW w:w="992" w:type="dxa"/>
            <w:tcBorders>
              <w:top w:val="nil"/>
              <w:left w:val="nil"/>
              <w:bottom w:val="nil"/>
              <w:right w:val="nil"/>
            </w:tcBorders>
          </w:tcPr>
          <w:p w14:paraId="7697EF3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0.002</w:t>
            </w:r>
          </w:p>
        </w:tc>
        <w:tc>
          <w:tcPr>
            <w:tcW w:w="1008" w:type="dxa"/>
            <w:tcBorders>
              <w:top w:val="nil"/>
              <w:left w:val="nil"/>
              <w:bottom w:val="nil"/>
              <w:right w:val="nil"/>
            </w:tcBorders>
          </w:tcPr>
          <w:p w14:paraId="3DC1B76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1.15</w:t>
            </w:r>
          </w:p>
        </w:tc>
      </w:tr>
      <w:tr w:rsidR="00C97087" w:rsidRPr="00C97087" w14:paraId="6E790EDB" w14:textId="77777777" w:rsidTr="00866FE4">
        <w:trPr>
          <w:trHeight w:val="859"/>
        </w:trPr>
        <w:tc>
          <w:tcPr>
            <w:tcW w:w="1134" w:type="dxa"/>
            <w:tcBorders>
              <w:top w:val="nil"/>
              <w:left w:val="nil"/>
              <w:right w:val="nil"/>
            </w:tcBorders>
          </w:tcPr>
          <w:p w14:paraId="07400F24"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TRG-2</w:t>
            </w:r>
          </w:p>
        </w:tc>
        <w:tc>
          <w:tcPr>
            <w:tcW w:w="1134" w:type="dxa"/>
            <w:tcBorders>
              <w:top w:val="nil"/>
              <w:left w:val="nil"/>
              <w:right w:val="nil"/>
            </w:tcBorders>
          </w:tcPr>
          <w:p w14:paraId="3F91952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0.30</w:t>
            </w:r>
            <w:r w:rsidRPr="00C97087">
              <w:rPr>
                <w:rFonts w:ascii="Times New Roman" w:eastAsia="Calibri" w:hAnsi="Times New Roman" w:cs="Times New Roman"/>
                <w:sz w:val="20"/>
                <w:szCs w:val="20"/>
                <w:vertAlign w:val="superscript"/>
                <w:lang w:val="en-GB"/>
              </w:rPr>
              <w:t>***</w:t>
            </w:r>
          </w:p>
        </w:tc>
        <w:tc>
          <w:tcPr>
            <w:tcW w:w="851" w:type="dxa"/>
            <w:tcBorders>
              <w:top w:val="nil"/>
              <w:left w:val="nil"/>
              <w:right w:val="nil"/>
            </w:tcBorders>
          </w:tcPr>
          <w:p w14:paraId="4F1387B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2.66</w:t>
            </w:r>
          </w:p>
        </w:tc>
        <w:tc>
          <w:tcPr>
            <w:tcW w:w="992" w:type="dxa"/>
            <w:tcBorders>
              <w:top w:val="nil"/>
              <w:left w:val="nil"/>
              <w:right w:val="nil"/>
            </w:tcBorders>
          </w:tcPr>
          <w:p w14:paraId="3B49E75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0.005</w:t>
            </w:r>
          </w:p>
        </w:tc>
        <w:tc>
          <w:tcPr>
            <w:tcW w:w="1008" w:type="dxa"/>
            <w:tcBorders>
              <w:top w:val="nil"/>
              <w:left w:val="nil"/>
              <w:right w:val="nil"/>
            </w:tcBorders>
          </w:tcPr>
          <w:p w14:paraId="1D3DFF5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1.10</w:t>
            </w:r>
          </w:p>
        </w:tc>
      </w:tr>
    </w:tbl>
    <w:p w14:paraId="353BE37E"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55931D08"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07CDA7F5"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77B112A1"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5F24A645"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1C0B819B"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0077D74D"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108B5D19"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4D7F3D6F"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256496E4"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1EFD769B"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7CBBE09C" w14:textId="061A1B49"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4EA4CBBD" w14:textId="32956163"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p>
    <w:p w14:paraId="2328F04C" w14:textId="4ED2D7EA" w:rsidR="00F924EE"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bCs/>
          <w:sz w:val="20"/>
          <w:szCs w:val="20"/>
          <w:lang w:val="en-GB"/>
        </w:rPr>
        <w:t>Table S1.</w:t>
      </w:r>
      <w:r w:rsidRPr="00C97087">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highlight w:val="white"/>
          <w:lang w:val="en-GB"/>
        </w:rPr>
        <w:t>Statistical descriptors used to analyse the collinearity effects in the model: 1</w:t>
      </w:r>
      <w:r w:rsidRPr="00C97087">
        <w:rPr>
          <w:rFonts w:ascii="Times New Roman" w:eastAsia="Calibri" w:hAnsi="Times New Roman" w:cs="Times New Roman"/>
          <w:sz w:val="20"/>
          <w:szCs w:val="20"/>
          <w:lang w:val="en-GB"/>
        </w:rPr>
        <w:t xml:space="preserve">) </w:t>
      </w:r>
      <w:proofErr w:type="spellStart"/>
      <w:proofErr w:type="gramStart"/>
      <w:r w:rsidRPr="00C97087">
        <w:rPr>
          <w:rFonts w:ascii="Times New Roman" w:eastAsia="Calibri" w:hAnsi="Times New Roman" w:cs="Times New Roman"/>
          <w:i/>
          <w:sz w:val="24"/>
          <w:szCs w:val="24"/>
          <w:lang w:val="en-GB"/>
        </w:rPr>
        <w:t>r</w:t>
      </w:r>
      <w:r w:rsidRPr="00C97087">
        <w:rPr>
          <w:rFonts w:ascii="Times New Roman" w:eastAsia="Calibri" w:hAnsi="Times New Roman" w:cs="Times New Roman"/>
          <w:i/>
          <w:sz w:val="24"/>
          <w:szCs w:val="24"/>
          <w:vertAlign w:val="subscript"/>
          <w:lang w:val="en-GB"/>
        </w:rPr>
        <w:t>P,RH</w:t>
      </w:r>
      <w:proofErr w:type="spellEnd"/>
      <w:proofErr w:type="gramEnd"/>
      <w:r w:rsidRPr="00C97087">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highlight w:val="white"/>
          <w:lang w:val="en-GB"/>
        </w:rPr>
        <w:t xml:space="preserve">the correlation coefficient between surface pressure and relative humidity; 2) </w:t>
      </w:r>
      <w:proofErr w:type="spellStart"/>
      <w:r w:rsidRPr="00C97087">
        <w:rPr>
          <w:rFonts w:ascii="Times New Roman" w:eastAsia="Calibri" w:hAnsi="Times New Roman" w:cs="Times New Roman"/>
          <w:i/>
          <w:sz w:val="24"/>
          <w:szCs w:val="24"/>
          <w:lang w:val="en-GB"/>
        </w:rPr>
        <w:t>t</w:t>
      </w:r>
      <w:r w:rsidRPr="00C97087">
        <w:rPr>
          <w:rFonts w:ascii="Times New Roman" w:eastAsia="Calibri" w:hAnsi="Times New Roman" w:cs="Times New Roman"/>
          <w:i/>
          <w:sz w:val="24"/>
          <w:szCs w:val="24"/>
          <w:vertAlign w:val="subscript"/>
          <w:lang w:val="en-GB"/>
        </w:rPr>
        <w:t>TS</w:t>
      </w:r>
      <w:proofErr w:type="spellEnd"/>
      <w:r w:rsidRPr="00C97087">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highlight w:val="white"/>
          <w:lang w:val="en-GB"/>
        </w:rPr>
        <w:t xml:space="preserve">the </w:t>
      </w:r>
      <w:r w:rsidRPr="00C97087">
        <w:rPr>
          <w:rFonts w:ascii="Times New Roman" w:eastAsia="Calibri" w:hAnsi="Times New Roman" w:cs="Times New Roman"/>
          <w:i/>
          <w:sz w:val="20"/>
          <w:szCs w:val="20"/>
          <w:highlight w:val="white"/>
          <w:lang w:val="en-GB"/>
        </w:rPr>
        <w:t>t</w:t>
      </w:r>
      <w:r w:rsidRPr="00C97087">
        <w:rPr>
          <w:rFonts w:ascii="Times New Roman" w:eastAsia="Calibri" w:hAnsi="Times New Roman" w:cs="Times New Roman"/>
          <w:sz w:val="20"/>
          <w:szCs w:val="20"/>
          <w:highlight w:val="white"/>
          <w:lang w:val="en-GB"/>
        </w:rPr>
        <w:t xml:space="preserve">-statistic of the significance correlation test; </w:t>
      </w:r>
      <w:r w:rsidRPr="00C97087">
        <w:rPr>
          <w:rFonts w:ascii="Times New Roman" w:eastAsia="Calibri" w:hAnsi="Times New Roman" w:cs="Times New Roman"/>
          <w:sz w:val="20"/>
          <w:szCs w:val="20"/>
          <w:lang w:val="en-GB"/>
        </w:rPr>
        <w:t xml:space="preserve">3) </w:t>
      </w:r>
      <w:proofErr w:type="spellStart"/>
      <w:r w:rsidRPr="00C97087">
        <w:rPr>
          <w:rFonts w:ascii="Times New Roman" w:eastAsia="Calibri" w:hAnsi="Times New Roman" w:cs="Times New Roman"/>
          <w:i/>
          <w:sz w:val="20"/>
          <w:szCs w:val="20"/>
          <w:lang w:val="en-GB"/>
        </w:rPr>
        <w:t>p</w:t>
      </w:r>
      <w:r w:rsidRPr="00C97087">
        <w:rPr>
          <w:rFonts w:ascii="Times New Roman" w:eastAsia="Calibri" w:hAnsi="Times New Roman" w:cs="Times New Roman"/>
          <w:i/>
          <w:sz w:val="20"/>
          <w:szCs w:val="20"/>
          <w:vertAlign w:val="subscript"/>
          <w:lang w:val="en-GB"/>
        </w:rPr>
        <w:t>TS</w:t>
      </w:r>
      <w:proofErr w:type="spellEnd"/>
      <w:r w:rsidRPr="00C97087">
        <w:rPr>
          <w:rFonts w:ascii="Times New Roman" w:eastAsia="Calibri" w:hAnsi="Times New Roman" w:cs="Times New Roman"/>
          <w:sz w:val="20"/>
          <w:szCs w:val="20"/>
          <w:lang w:val="en-GB"/>
        </w:rPr>
        <w:t xml:space="preserve">, the </w:t>
      </w:r>
      <w:r w:rsidRPr="00C97087">
        <w:rPr>
          <w:rFonts w:ascii="Times New Roman" w:eastAsia="Calibri" w:hAnsi="Times New Roman" w:cs="Times New Roman"/>
          <w:i/>
          <w:sz w:val="20"/>
          <w:szCs w:val="20"/>
          <w:lang w:val="en-GB"/>
        </w:rPr>
        <w:t>p</w:t>
      </w:r>
      <w:r w:rsidRPr="00C97087">
        <w:rPr>
          <w:rFonts w:ascii="Times New Roman" w:eastAsia="Calibri" w:hAnsi="Times New Roman" w:cs="Times New Roman"/>
          <w:sz w:val="20"/>
          <w:szCs w:val="20"/>
          <w:lang w:val="en-GB"/>
        </w:rPr>
        <w:t>-value associated to the test statistic,</w:t>
      </w:r>
      <w:r w:rsidRPr="00C97087">
        <w:rPr>
          <w:rFonts w:ascii="Times New Roman" w:eastAsia="Calibri" w:hAnsi="Times New Roman" w:cs="Times New Roman"/>
          <w:i/>
          <w:sz w:val="24"/>
          <w:szCs w:val="24"/>
          <w:lang w:val="en-GB"/>
        </w:rPr>
        <w:t xml:space="preserve"> </w:t>
      </w:r>
      <w:proofErr w:type="spellStart"/>
      <w:r w:rsidRPr="00C97087">
        <w:rPr>
          <w:rFonts w:ascii="Times New Roman" w:eastAsia="Calibri" w:hAnsi="Times New Roman" w:cs="Times New Roman"/>
          <w:i/>
          <w:sz w:val="24"/>
          <w:szCs w:val="24"/>
          <w:lang w:val="en-GB"/>
        </w:rPr>
        <w:t>t</w:t>
      </w:r>
      <w:r w:rsidRPr="00C97087">
        <w:rPr>
          <w:rFonts w:ascii="Times New Roman" w:eastAsia="Calibri" w:hAnsi="Times New Roman" w:cs="Times New Roman"/>
          <w:i/>
          <w:sz w:val="24"/>
          <w:szCs w:val="24"/>
          <w:vertAlign w:val="subscript"/>
          <w:lang w:val="en-GB"/>
        </w:rPr>
        <w:t>TS</w:t>
      </w:r>
      <w:proofErr w:type="spellEnd"/>
      <w:r w:rsidRPr="00C97087">
        <w:rPr>
          <w:rFonts w:ascii="Times New Roman" w:eastAsia="Calibri" w:hAnsi="Times New Roman" w:cs="Times New Roman"/>
          <w:i/>
          <w:sz w:val="24"/>
          <w:szCs w:val="24"/>
          <w:vertAlign w:val="subscript"/>
          <w:lang w:val="en-GB"/>
        </w:rPr>
        <w:t xml:space="preserve"> </w:t>
      </w:r>
      <w:r w:rsidRPr="00C97087">
        <w:rPr>
          <w:rFonts w:ascii="Times New Roman" w:eastAsia="Calibri" w:hAnsi="Times New Roman" w:cs="Times New Roman"/>
          <w:sz w:val="20"/>
          <w:szCs w:val="20"/>
          <w:lang w:val="en-GB"/>
        </w:rPr>
        <w:t xml:space="preserve">;4) </w:t>
      </w:r>
      <w:proofErr w:type="spellStart"/>
      <w:r w:rsidRPr="00C97087">
        <w:rPr>
          <w:rFonts w:ascii="Times New Roman" w:eastAsia="Calibri" w:hAnsi="Times New Roman" w:cs="Times New Roman"/>
          <w:i/>
          <w:sz w:val="20"/>
          <w:szCs w:val="20"/>
          <w:lang w:val="en-GB"/>
        </w:rPr>
        <w:t>VIP</w:t>
      </w:r>
      <w:r w:rsidRPr="00C97087">
        <w:rPr>
          <w:rFonts w:ascii="Times New Roman" w:eastAsia="Calibri" w:hAnsi="Times New Roman" w:cs="Times New Roman"/>
          <w:sz w:val="20"/>
          <w:szCs w:val="20"/>
          <w:lang w:val="en-GB"/>
        </w:rPr>
        <w:t>the</w:t>
      </w:r>
      <w:proofErr w:type="spellEnd"/>
      <w:r w:rsidRPr="00C97087">
        <w:rPr>
          <w:rFonts w:ascii="Times New Roman" w:eastAsia="Calibri" w:hAnsi="Times New Roman" w:cs="Times New Roman"/>
          <w:sz w:val="20"/>
          <w:szCs w:val="20"/>
          <w:lang w:val="en-GB"/>
        </w:rPr>
        <w:t xml:space="preserve"> variance inflation factor for the surface pressure. The asterisks indicate that the correlation is significant at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90 %;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95%;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99% confidence level or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vertAlign w:val="superscript"/>
          <w:lang w:val="en-GB"/>
        </w:rPr>
        <w:t xml:space="preserve"> </w:t>
      </w:r>
      <w:r w:rsidRPr="00C97087">
        <w:rPr>
          <w:rFonts w:ascii="Times New Roman" w:eastAsia="Calibri" w:hAnsi="Times New Roman" w:cs="Times New Roman"/>
          <w:sz w:val="20"/>
          <w:szCs w:val="20"/>
          <w:lang w:val="en-GB"/>
        </w:rPr>
        <w:t xml:space="preserve">not statistically significant at 90% confidence level.   </w:t>
      </w:r>
    </w:p>
    <w:p w14:paraId="09B215A9" w14:textId="77777777" w:rsidR="00F924EE" w:rsidRDefault="00F924EE">
      <w:pPr>
        <w:rPr>
          <w:rFonts w:ascii="Times New Roman" w:eastAsia="Calibri" w:hAnsi="Times New Roman" w:cs="Times New Roman"/>
          <w:sz w:val="20"/>
          <w:szCs w:val="20"/>
          <w:lang w:val="en-GB"/>
        </w:rPr>
      </w:pPr>
      <w:r>
        <w:rPr>
          <w:rFonts w:ascii="Times New Roman" w:eastAsia="Calibri" w:hAnsi="Times New Roman" w:cs="Times New Roman"/>
          <w:sz w:val="20"/>
          <w:szCs w:val="20"/>
          <w:lang w:val="en-GB"/>
        </w:rPr>
        <w:br w:type="page"/>
      </w:r>
    </w:p>
    <w:p w14:paraId="1009FE5B"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tbl>
      <w:tblPr>
        <w:tblStyle w:val="TableGrid"/>
        <w:tblpPr w:leftFromText="141" w:rightFromText="141" w:vertAnchor="text" w:horzAnchor="page" w:tblpX="1858" w:tblpY="212"/>
        <w:tblW w:w="7646" w:type="dxa"/>
        <w:tblBorders>
          <w:top w:val="none" w:sz="0" w:space="0" w:color="auto"/>
          <w:left w:val="none" w:sz="0" w:space="0" w:color="auto"/>
          <w:bottom w:val="doub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1276"/>
        <w:gridCol w:w="992"/>
        <w:gridCol w:w="1555"/>
        <w:gridCol w:w="1555"/>
      </w:tblGrid>
      <w:tr w:rsidR="00C97087" w:rsidRPr="00C97087" w14:paraId="626080AB" w14:textId="77777777" w:rsidTr="00866FE4">
        <w:trPr>
          <w:trHeight w:val="653"/>
        </w:trPr>
        <w:tc>
          <w:tcPr>
            <w:tcW w:w="1134" w:type="dxa"/>
            <w:tcBorders>
              <w:bottom w:val="double" w:sz="4" w:space="0" w:color="auto"/>
            </w:tcBorders>
          </w:tcPr>
          <w:p w14:paraId="6A6FAB98"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p>
        </w:tc>
        <w:tc>
          <w:tcPr>
            <w:tcW w:w="1134" w:type="dxa"/>
            <w:tcBorders>
              <w:bottom w:val="double" w:sz="4" w:space="0" w:color="auto"/>
            </w:tcBorders>
          </w:tcPr>
          <w:p w14:paraId="5916CB72" w14:textId="77777777" w:rsidR="00C97087" w:rsidRPr="00C97087" w:rsidRDefault="00C97087" w:rsidP="00C97087">
            <w:pPr>
              <w:spacing w:before="240" w:after="240" w:line="360" w:lineRule="auto"/>
              <w:jc w:val="center"/>
              <w:rPr>
                <w:rFonts w:ascii="Times New Roman" w:eastAsia="Calibri" w:hAnsi="Times New Roman" w:cs="Times New Roman"/>
                <w:b/>
                <w:i/>
                <w:sz w:val="20"/>
                <w:szCs w:val="20"/>
                <w:lang w:val="en-GB"/>
              </w:rPr>
            </w:pPr>
            <w:r w:rsidRPr="00C97087">
              <w:rPr>
                <w:rFonts w:ascii="Times New Roman" w:eastAsia="Calibri" w:hAnsi="Times New Roman" w:cs="Times New Roman"/>
                <w:b/>
                <w:i/>
                <w:sz w:val="20"/>
                <w:szCs w:val="20"/>
                <w:lang w:val="en-GB"/>
              </w:rPr>
              <w:t>RMSE</w:t>
            </w:r>
          </w:p>
        </w:tc>
        <w:tc>
          <w:tcPr>
            <w:tcW w:w="1276" w:type="dxa"/>
            <w:tcBorders>
              <w:bottom w:val="double" w:sz="4" w:space="0" w:color="auto"/>
            </w:tcBorders>
          </w:tcPr>
          <w:p w14:paraId="5A87BD76"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r</w:t>
            </w:r>
            <w:r w:rsidRPr="00C97087">
              <w:rPr>
                <w:rFonts w:ascii="Times New Roman" w:eastAsia="Calibri" w:hAnsi="Times New Roman" w:cs="Times New Roman"/>
                <w:b/>
                <w:i/>
                <w:sz w:val="20"/>
                <w:szCs w:val="20"/>
                <w:vertAlign w:val="superscript"/>
                <w:lang w:val="en-GB"/>
              </w:rPr>
              <w:t>2</w:t>
            </w:r>
            <w:r w:rsidRPr="00C97087">
              <w:rPr>
                <w:rFonts w:ascii="Times New Roman" w:eastAsia="Calibri" w:hAnsi="Times New Roman" w:cs="Times New Roman"/>
                <w:b/>
                <w:i/>
                <w:sz w:val="20"/>
                <w:szCs w:val="20"/>
                <w:lang w:val="en-GB"/>
              </w:rPr>
              <w:t xml:space="preserve">   </w:t>
            </w:r>
          </w:p>
        </w:tc>
        <w:tc>
          <w:tcPr>
            <w:tcW w:w="992" w:type="dxa"/>
            <w:tcBorders>
              <w:bottom w:val="double" w:sz="4" w:space="0" w:color="auto"/>
            </w:tcBorders>
          </w:tcPr>
          <w:p w14:paraId="247C4B09" w14:textId="77777777" w:rsidR="00C97087" w:rsidRPr="00C97087" w:rsidRDefault="00C97087" w:rsidP="00C97087">
            <w:pPr>
              <w:spacing w:before="240" w:after="240" w:line="360" w:lineRule="auto"/>
              <w:jc w:val="center"/>
              <w:rPr>
                <w:rFonts w:ascii="Times New Roman" w:eastAsia="Calibri" w:hAnsi="Times New Roman" w:cs="Times New Roman"/>
                <w:b/>
                <w:i/>
                <w:sz w:val="20"/>
                <w:szCs w:val="20"/>
                <w:lang w:val="en-GB"/>
              </w:rPr>
            </w:pPr>
            <w:r w:rsidRPr="00C97087">
              <w:rPr>
                <w:rFonts w:ascii="Times New Roman" w:eastAsia="Calibri" w:hAnsi="Times New Roman" w:cs="Times New Roman"/>
                <w:b/>
                <w:i/>
                <w:sz w:val="20"/>
                <w:szCs w:val="20"/>
                <w:lang w:val="en-GB"/>
              </w:rPr>
              <w:t>r</w:t>
            </w:r>
            <w:r w:rsidRPr="00C97087">
              <w:rPr>
                <w:rFonts w:ascii="Times New Roman" w:eastAsia="Calibri" w:hAnsi="Times New Roman" w:cs="Times New Roman"/>
                <w:b/>
                <w:i/>
                <w:sz w:val="20"/>
                <w:szCs w:val="20"/>
                <w:vertAlign w:val="superscript"/>
                <w:lang w:val="en-GB"/>
              </w:rPr>
              <w:t>2</w:t>
            </w:r>
            <w:r w:rsidRPr="00C97087">
              <w:rPr>
                <w:rFonts w:ascii="Times New Roman" w:eastAsia="Calibri" w:hAnsi="Times New Roman" w:cs="Times New Roman"/>
                <w:b/>
                <w:i/>
                <w:sz w:val="20"/>
                <w:szCs w:val="20"/>
                <w:vertAlign w:val="subscript"/>
                <w:lang w:val="en-GB"/>
              </w:rPr>
              <w:t>adj</w:t>
            </w:r>
          </w:p>
        </w:tc>
        <w:tc>
          <w:tcPr>
            <w:tcW w:w="1555" w:type="dxa"/>
            <w:tcBorders>
              <w:bottom w:val="double" w:sz="4" w:space="0" w:color="auto"/>
            </w:tcBorders>
          </w:tcPr>
          <w:p w14:paraId="4F5752B7"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F-</w:t>
            </w:r>
            <w:r w:rsidRPr="00C97087">
              <w:rPr>
                <w:rFonts w:ascii="Times New Roman" w:eastAsia="Calibri" w:hAnsi="Times New Roman" w:cs="Times New Roman"/>
                <w:b/>
                <w:sz w:val="20"/>
                <w:szCs w:val="20"/>
                <w:lang w:val="en-GB"/>
              </w:rPr>
              <w:t>statistic</w:t>
            </w:r>
          </w:p>
        </w:tc>
        <w:tc>
          <w:tcPr>
            <w:tcW w:w="1555" w:type="dxa"/>
            <w:tcBorders>
              <w:bottom w:val="double" w:sz="4" w:space="0" w:color="auto"/>
            </w:tcBorders>
          </w:tcPr>
          <w:p w14:paraId="640D0408"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sz w:val="20"/>
                <w:szCs w:val="20"/>
                <w:lang w:val="en-GB"/>
              </w:rPr>
              <w:t>-value</w:t>
            </w:r>
          </w:p>
        </w:tc>
      </w:tr>
      <w:tr w:rsidR="00C97087" w:rsidRPr="00C97087" w14:paraId="5F060126" w14:textId="77777777" w:rsidTr="00866FE4">
        <w:trPr>
          <w:trHeight w:val="664"/>
        </w:trPr>
        <w:tc>
          <w:tcPr>
            <w:tcW w:w="1134" w:type="dxa"/>
            <w:tcBorders>
              <w:top w:val="double" w:sz="4" w:space="0" w:color="auto"/>
            </w:tcBorders>
            <w:vAlign w:val="center"/>
          </w:tcPr>
          <w:p w14:paraId="2B351131"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BCN-10A</w:t>
            </w:r>
          </w:p>
        </w:tc>
        <w:tc>
          <w:tcPr>
            <w:tcW w:w="1134" w:type="dxa"/>
            <w:tcBorders>
              <w:top w:val="double" w:sz="4" w:space="0" w:color="auto"/>
            </w:tcBorders>
            <w:vAlign w:val="center"/>
          </w:tcPr>
          <w:p w14:paraId="2DE13BF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0.0445</w:t>
            </w:r>
          </w:p>
        </w:tc>
        <w:tc>
          <w:tcPr>
            <w:tcW w:w="1276" w:type="dxa"/>
            <w:tcBorders>
              <w:top w:val="double" w:sz="4" w:space="0" w:color="auto"/>
            </w:tcBorders>
            <w:vAlign w:val="center"/>
          </w:tcPr>
          <w:p w14:paraId="34C5A72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0.31</w:t>
            </w:r>
          </w:p>
        </w:tc>
        <w:tc>
          <w:tcPr>
            <w:tcW w:w="992" w:type="dxa"/>
            <w:tcBorders>
              <w:top w:val="double" w:sz="4" w:space="0" w:color="auto"/>
            </w:tcBorders>
            <w:vAlign w:val="center"/>
          </w:tcPr>
          <w:p w14:paraId="1DA96C4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0.29</w:t>
            </w:r>
          </w:p>
        </w:tc>
        <w:tc>
          <w:tcPr>
            <w:tcW w:w="1555" w:type="dxa"/>
            <w:tcBorders>
              <w:top w:val="double" w:sz="4" w:space="0" w:color="auto"/>
            </w:tcBorders>
            <w:vAlign w:val="center"/>
          </w:tcPr>
          <w:p w14:paraId="07AB26E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rPr>
            </w:pPr>
            <w:r w:rsidRPr="00C97087">
              <w:rPr>
                <w:rFonts w:ascii="Times New Roman" w:eastAsia="Calibri" w:hAnsi="Times New Roman" w:cs="Times New Roman"/>
                <w:sz w:val="20"/>
                <w:szCs w:val="20"/>
                <w:lang w:val="en-GB"/>
              </w:rPr>
              <w:t>15.7</w:t>
            </w:r>
          </w:p>
        </w:tc>
        <w:tc>
          <w:tcPr>
            <w:tcW w:w="1555" w:type="dxa"/>
            <w:tcBorders>
              <w:top w:val="double" w:sz="4" w:space="0" w:color="auto"/>
            </w:tcBorders>
          </w:tcPr>
          <w:p w14:paraId="4C010AB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0.01</w:t>
            </w:r>
          </w:p>
        </w:tc>
      </w:tr>
      <w:tr w:rsidR="00C97087" w:rsidRPr="00C97087" w14:paraId="65883DEC" w14:textId="77777777" w:rsidTr="00866FE4">
        <w:trPr>
          <w:trHeight w:val="859"/>
        </w:trPr>
        <w:tc>
          <w:tcPr>
            <w:tcW w:w="1134" w:type="dxa"/>
            <w:vAlign w:val="center"/>
          </w:tcPr>
          <w:p w14:paraId="0466FEC0"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GVA-2</w:t>
            </w:r>
          </w:p>
        </w:tc>
        <w:tc>
          <w:tcPr>
            <w:tcW w:w="1134" w:type="dxa"/>
            <w:vAlign w:val="center"/>
          </w:tcPr>
          <w:p w14:paraId="7E47CD7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0.0676</w:t>
            </w:r>
          </w:p>
        </w:tc>
        <w:tc>
          <w:tcPr>
            <w:tcW w:w="1276" w:type="dxa"/>
            <w:vAlign w:val="center"/>
          </w:tcPr>
          <w:p w14:paraId="23A20D2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0.18</w:t>
            </w:r>
          </w:p>
        </w:tc>
        <w:tc>
          <w:tcPr>
            <w:tcW w:w="992" w:type="dxa"/>
            <w:vAlign w:val="center"/>
          </w:tcPr>
          <w:p w14:paraId="1AE01AA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w:t>
            </w:r>
          </w:p>
        </w:tc>
        <w:tc>
          <w:tcPr>
            <w:tcW w:w="1555" w:type="dxa"/>
            <w:vAlign w:val="center"/>
          </w:tcPr>
          <w:p w14:paraId="226ACE4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7.56</w:t>
            </w:r>
          </w:p>
        </w:tc>
        <w:tc>
          <w:tcPr>
            <w:tcW w:w="1555" w:type="dxa"/>
          </w:tcPr>
          <w:p w14:paraId="76779B2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0.01</w:t>
            </w:r>
          </w:p>
        </w:tc>
      </w:tr>
      <w:tr w:rsidR="00C97087" w:rsidRPr="00C97087" w14:paraId="4BC2C525" w14:textId="77777777" w:rsidTr="00866FE4">
        <w:trPr>
          <w:trHeight w:val="859"/>
        </w:trPr>
        <w:tc>
          <w:tcPr>
            <w:tcW w:w="1134" w:type="dxa"/>
            <w:vAlign w:val="center"/>
          </w:tcPr>
          <w:p w14:paraId="36BC7242"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SJD</w:t>
            </w:r>
          </w:p>
        </w:tc>
        <w:tc>
          <w:tcPr>
            <w:tcW w:w="1134" w:type="dxa"/>
            <w:vAlign w:val="center"/>
          </w:tcPr>
          <w:p w14:paraId="76781A8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0.0827</w:t>
            </w:r>
          </w:p>
        </w:tc>
        <w:tc>
          <w:tcPr>
            <w:tcW w:w="1276" w:type="dxa"/>
            <w:vAlign w:val="center"/>
          </w:tcPr>
          <w:p w14:paraId="789F857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0.31</w:t>
            </w:r>
          </w:p>
        </w:tc>
        <w:tc>
          <w:tcPr>
            <w:tcW w:w="992" w:type="dxa"/>
            <w:vAlign w:val="center"/>
          </w:tcPr>
          <w:p w14:paraId="1AD0E66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0.29</w:t>
            </w:r>
          </w:p>
        </w:tc>
        <w:tc>
          <w:tcPr>
            <w:tcW w:w="1555" w:type="dxa"/>
            <w:vAlign w:val="center"/>
          </w:tcPr>
          <w:p w14:paraId="5B23B6B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15.3</w:t>
            </w:r>
          </w:p>
        </w:tc>
        <w:tc>
          <w:tcPr>
            <w:tcW w:w="1555" w:type="dxa"/>
          </w:tcPr>
          <w:p w14:paraId="042648C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lang w:val="en-GB"/>
              </w:rPr>
              <w:t>&lt; 0.01</w:t>
            </w:r>
          </w:p>
        </w:tc>
      </w:tr>
      <w:tr w:rsidR="00C97087" w:rsidRPr="00C97087" w14:paraId="0F28B952" w14:textId="77777777" w:rsidTr="00866FE4">
        <w:trPr>
          <w:trHeight w:val="859"/>
        </w:trPr>
        <w:tc>
          <w:tcPr>
            <w:tcW w:w="1134" w:type="dxa"/>
            <w:vAlign w:val="center"/>
          </w:tcPr>
          <w:p w14:paraId="0A1207E4"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rPr>
            </w:pPr>
            <w:r w:rsidRPr="00C97087">
              <w:rPr>
                <w:rFonts w:ascii="Times New Roman" w:eastAsia="Calibri" w:hAnsi="Times New Roman" w:cs="Times New Roman"/>
                <w:b/>
                <w:sz w:val="20"/>
                <w:szCs w:val="20"/>
              </w:rPr>
              <w:t>SVH-2</w:t>
            </w:r>
          </w:p>
        </w:tc>
        <w:tc>
          <w:tcPr>
            <w:tcW w:w="1134" w:type="dxa"/>
            <w:vAlign w:val="center"/>
          </w:tcPr>
          <w:p w14:paraId="70C57B6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0.0996</w:t>
            </w:r>
          </w:p>
        </w:tc>
        <w:tc>
          <w:tcPr>
            <w:tcW w:w="1276" w:type="dxa"/>
            <w:vAlign w:val="center"/>
          </w:tcPr>
          <w:p w14:paraId="631D47B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0.26</w:t>
            </w:r>
          </w:p>
        </w:tc>
        <w:tc>
          <w:tcPr>
            <w:tcW w:w="992" w:type="dxa"/>
            <w:vAlign w:val="center"/>
          </w:tcPr>
          <w:p w14:paraId="7554EAA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0.24</w:t>
            </w:r>
          </w:p>
        </w:tc>
        <w:tc>
          <w:tcPr>
            <w:tcW w:w="1555" w:type="dxa"/>
            <w:vAlign w:val="center"/>
          </w:tcPr>
          <w:p w14:paraId="55BB0B3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12.1</w:t>
            </w:r>
          </w:p>
        </w:tc>
        <w:tc>
          <w:tcPr>
            <w:tcW w:w="1555" w:type="dxa"/>
          </w:tcPr>
          <w:p w14:paraId="03A940D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lang w:val="en-GB"/>
              </w:rPr>
              <w:t>&lt; 0.01</w:t>
            </w:r>
          </w:p>
        </w:tc>
      </w:tr>
      <w:tr w:rsidR="00C97087" w:rsidRPr="00C97087" w14:paraId="4FE29FE5" w14:textId="77777777" w:rsidTr="00866FE4">
        <w:trPr>
          <w:trHeight w:val="859"/>
        </w:trPr>
        <w:tc>
          <w:tcPr>
            <w:tcW w:w="1134" w:type="dxa"/>
            <w:vAlign w:val="center"/>
          </w:tcPr>
          <w:p w14:paraId="285A2A06"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rPr>
            </w:pPr>
            <w:r w:rsidRPr="00C97087">
              <w:rPr>
                <w:rFonts w:ascii="Times New Roman" w:eastAsia="Calibri" w:hAnsi="Times New Roman" w:cs="Times New Roman"/>
                <w:b/>
                <w:sz w:val="20"/>
                <w:szCs w:val="20"/>
              </w:rPr>
              <w:t>RUB-3</w:t>
            </w:r>
          </w:p>
        </w:tc>
        <w:tc>
          <w:tcPr>
            <w:tcW w:w="1134" w:type="dxa"/>
            <w:vAlign w:val="center"/>
          </w:tcPr>
          <w:p w14:paraId="260AFA9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0.0505</w:t>
            </w:r>
          </w:p>
        </w:tc>
        <w:tc>
          <w:tcPr>
            <w:tcW w:w="1276" w:type="dxa"/>
            <w:vAlign w:val="center"/>
          </w:tcPr>
          <w:p w14:paraId="0E3CB84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0.45</w:t>
            </w:r>
          </w:p>
        </w:tc>
        <w:tc>
          <w:tcPr>
            <w:tcW w:w="992" w:type="dxa"/>
            <w:vAlign w:val="center"/>
          </w:tcPr>
          <w:p w14:paraId="4A76E0A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0.43</w:t>
            </w:r>
          </w:p>
        </w:tc>
        <w:tc>
          <w:tcPr>
            <w:tcW w:w="1555" w:type="dxa"/>
            <w:vAlign w:val="center"/>
          </w:tcPr>
          <w:p w14:paraId="4D9429A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28.0</w:t>
            </w:r>
          </w:p>
        </w:tc>
        <w:tc>
          <w:tcPr>
            <w:tcW w:w="1555" w:type="dxa"/>
          </w:tcPr>
          <w:p w14:paraId="480DAE4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lang w:val="en-GB"/>
              </w:rPr>
              <w:t>&lt; 0.01</w:t>
            </w:r>
          </w:p>
        </w:tc>
      </w:tr>
      <w:tr w:rsidR="00C97087" w:rsidRPr="00C97087" w14:paraId="6DB722AC" w14:textId="77777777" w:rsidTr="00866FE4">
        <w:trPr>
          <w:trHeight w:val="859"/>
        </w:trPr>
        <w:tc>
          <w:tcPr>
            <w:tcW w:w="1134" w:type="dxa"/>
            <w:vAlign w:val="center"/>
          </w:tcPr>
          <w:p w14:paraId="441CFB71"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rPr>
            </w:pPr>
            <w:r w:rsidRPr="00C97087">
              <w:rPr>
                <w:rFonts w:ascii="Times New Roman" w:eastAsia="Calibri" w:hAnsi="Times New Roman" w:cs="Times New Roman"/>
                <w:b/>
                <w:sz w:val="20"/>
                <w:szCs w:val="20"/>
              </w:rPr>
              <w:t>TRS-E</w:t>
            </w:r>
          </w:p>
        </w:tc>
        <w:tc>
          <w:tcPr>
            <w:tcW w:w="1134" w:type="dxa"/>
            <w:vAlign w:val="center"/>
          </w:tcPr>
          <w:p w14:paraId="26E7036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0.0410</w:t>
            </w:r>
          </w:p>
        </w:tc>
        <w:tc>
          <w:tcPr>
            <w:tcW w:w="1276" w:type="dxa"/>
            <w:vAlign w:val="center"/>
          </w:tcPr>
          <w:p w14:paraId="077B639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0.29</w:t>
            </w:r>
          </w:p>
        </w:tc>
        <w:tc>
          <w:tcPr>
            <w:tcW w:w="992" w:type="dxa"/>
            <w:vAlign w:val="center"/>
          </w:tcPr>
          <w:p w14:paraId="23A8360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0.27</w:t>
            </w:r>
          </w:p>
        </w:tc>
        <w:tc>
          <w:tcPr>
            <w:tcW w:w="1555" w:type="dxa"/>
            <w:vAlign w:val="center"/>
          </w:tcPr>
          <w:p w14:paraId="072E724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14.3</w:t>
            </w:r>
          </w:p>
        </w:tc>
        <w:tc>
          <w:tcPr>
            <w:tcW w:w="1555" w:type="dxa"/>
          </w:tcPr>
          <w:p w14:paraId="1BE2FAA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0.01</w:t>
            </w:r>
          </w:p>
        </w:tc>
      </w:tr>
      <w:tr w:rsidR="00C97087" w:rsidRPr="00C97087" w14:paraId="0BAC0545" w14:textId="77777777" w:rsidTr="00866FE4">
        <w:trPr>
          <w:trHeight w:val="859"/>
        </w:trPr>
        <w:tc>
          <w:tcPr>
            <w:tcW w:w="1134" w:type="dxa"/>
            <w:tcBorders>
              <w:bottom w:val="nil"/>
            </w:tcBorders>
            <w:vAlign w:val="center"/>
          </w:tcPr>
          <w:p w14:paraId="25BA154D"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LLEI-2</w:t>
            </w:r>
          </w:p>
        </w:tc>
        <w:tc>
          <w:tcPr>
            <w:tcW w:w="1134" w:type="dxa"/>
            <w:tcBorders>
              <w:bottom w:val="nil"/>
            </w:tcBorders>
            <w:vAlign w:val="center"/>
          </w:tcPr>
          <w:p w14:paraId="6ECFE55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0.0580</w:t>
            </w:r>
          </w:p>
        </w:tc>
        <w:tc>
          <w:tcPr>
            <w:tcW w:w="1276" w:type="dxa"/>
            <w:tcBorders>
              <w:bottom w:val="nil"/>
            </w:tcBorders>
            <w:vAlign w:val="center"/>
          </w:tcPr>
          <w:p w14:paraId="389E278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0.27</w:t>
            </w:r>
          </w:p>
        </w:tc>
        <w:tc>
          <w:tcPr>
            <w:tcW w:w="992" w:type="dxa"/>
            <w:tcBorders>
              <w:bottom w:val="nil"/>
            </w:tcBorders>
            <w:vAlign w:val="center"/>
          </w:tcPr>
          <w:p w14:paraId="26602A4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0.25</w:t>
            </w:r>
          </w:p>
        </w:tc>
        <w:tc>
          <w:tcPr>
            <w:tcW w:w="1555" w:type="dxa"/>
            <w:tcBorders>
              <w:bottom w:val="nil"/>
            </w:tcBorders>
            <w:vAlign w:val="center"/>
          </w:tcPr>
          <w:p w14:paraId="5241FE3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12.7</w:t>
            </w:r>
          </w:p>
        </w:tc>
        <w:tc>
          <w:tcPr>
            <w:tcW w:w="1555" w:type="dxa"/>
            <w:tcBorders>
              <w:bottom w:val="nil"/>
            </w:tcBorders>
          </w:tcPr>
          <w:p w14:paraId="48C3695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0.01</w:t>
            </w:r>
          </w:p>
        </w:tc>
      </w:tr>
      <w:tr w:rsidR="00C97087" w:rsidRPr="00C97087" w14:paraId="7AEF8FBD" w14:textId="77777777" w:rsidTr="00866FE4">
        <w:trPr>
          <w:trHeight w:val="859"/>
        </w:trPr>
        <w:tc>
          <w:tcPr>
            <w:tcW w:w="1134" w:type="dxa"/>
            <w:tcBorders>
              <w:bottom w:val="single" w:sz="4" w:space="0" w:color="auto"/>
            </w:tcBorders>
            <w:vAlign w:val="center"/>
          </w:tcPr>
          <w:p w14:paraId="6152EE6C"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TRG-2</w:t>
            </w:r>
          </w:p>
        </w:tc>
        <w:tc>
          <w:tcPr>
            <w:tcW w:w="1134" w:type="dxa"/>
            <w:tcBorders>
              <w:bottom w:val="single" w:sz="4" w:space="0" w:color="auto"/>
            </w:tcBorders>
            <w:vAlign w:val="center"/>
          </w:tcPr>
          <w:p w14:paraId="4591949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0.1830</w:t>
            </w:r>
          </w:p>
        </w:tc>
        <w:tc>
          <w:tcPr>
            <w:tcW w:w="1276" w:type="dxa"/>
            <w:tcBorders>
              <w:bottom w:val="single" w:sz="4" w:space="0" w:color="auto"/>
            </w:tcBorders>
            <w:vAlign w:val="center"/>
          </w:tcPr>
          <w:p w14:paraId="7CFDC87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0.17</w:t>
            </w:r>
          </w:p>
        </w:tc>
        <w:tc>
          <w:tcPr>
            <w:tcW w:w="992" w:type="dxa"/>
            <w:tcBorders>
              <w:bottom w:val="single" w:sz="4" w:space="0" w:color="auto"/>
            </w:tcBorders>
            <w:vAlign w:val="center"/>
          </w:tcPr>
          <w:p w14:paraId="2F00106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0.14</w:t>
            </w:r>
          </w:p>
        </w:tc>
        <w:tc>
          <w:tcPr>
            <w:tcW w:w="1555" w:type="dxa"/>
            <w:tcBorders>
              <w:bottom w:val="single" w:sz="4" w:space="0" w:color="auto"/>
            </w:tcBorders>
            <w:vAlign w:val="center"/>
          </w:tcPr>
          <w:p w14:paraId="3082792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6.82</w:t>
            </w:r>
          </w:p>
        </w:tc>
        <w:tc>
          <w:tcPr>
            <w:tcW w:w="1555" w:type="dxa"/>
            <w:tcBorders>
              <w:bottom w:val="single" w:sz="4" w:space="0" w:color="auto"/>
            </w:tcBorders>
          </w:tcPr>
          <w:p w14:paraId="186F251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0.01</w:t>
            </w:r>
          </w:p>
        </w:tc>
      </w:tr>
    </w:tbl>
    <w:p w14:paraId="536A4D6E"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302953E5"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3C84575A"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3C17E566"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7BC83B64"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4B9B5427"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20F83A81"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6DE934A3"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26953FE3"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46C0A5E1"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67A88E57"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48698522"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132547EA"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p>
    <w:p w14:paraId="18449854" w14:textId="5FE29DC6"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bCs/>
          <w:sz w:val="20"/>
          <w:szCs w:val="20"/>
          <w:lang w:val="en-GB"/>
        </w:rPr>
        <w:t>Table S2.</w:t>
      </w:r>
      <w:r w:rsidRPr="00C97087">
        <w:rPr>
          <w:rFonts w:ascii="Times New Roman" w:eastAsia="Calibri" w:hAnsi="Times New Roman" w:cs="Times New Roman"/>
          <w:sz w:val="20"/>
          <w:szCs w:val="20"/>
          <w:lang w:val="en-GB"/>
        </w:rPr>
        <w:t xml:space="preserve">  Goodness-of-fit parameters of the model built with the two candidate predictors, the surface pressure and the relative humidity. Abbreviations: </w:t>
      </w:r>
      <w:r w:rsidRPr="00C97087">
        <w:rPr>
          <w:rFonts w:ascii="Times New Roman" w:eastAsia="Calibri" w:hAnsi="Times New Roman" w:cs="Times New Roman"/>
          <w:i/>
          <w:sz w:val="20"/>
          <w:szCs w:val="20"/>
          <w:lang w:val="en-GB"/>
        </w:rPr>
        <w:t>RMSE</w:t>
      </w:r>
      <w:r w:rsidRPr="00C97087">
        <w:rPr>
          <w:rFonts w:ascii="Times New Roman" w:eastAsia="Calibri" w:hAnsi="Times New Roman" w:cs="Times New Roman"/>
          <w:sz w:val="20"/>
          <w:szCs w:val="20"/>
          <w:lang w:val="en-GB"/>
        </w:rPr>
        <w:t xml:space="preserve">, root-mean-square error; </w:t>
      </w:r>
      <w:r w:rsidRPr="00C97087">
        <w:rPr>
          <w:rFonts w:ascii="Times New Roman" w:eastAsia="Calibri" w:hAnsi="Times New Roman" w:cs="Times New Roman"/>
          <w:i/>
          <w:sz w:val="20"/>
          <w:szCs w:val="20"/>
          <w:lang w:val="en-GB"/>
        </w:rPr>
        <w:t>r</w:t>
      </w:r>
      <w:r w:rsidRPr="00C97087">
        <w:rPr>
          <w:rFonts w:ascii="Times New Roman" w:eastAsia="Calibri" w:hAnsi="Times New Roman" w:cs="Times New Roman"/>
          <w:i/>
          <w:sz w:val="20"/>
          <w:szCs w:val="20"/>
          <w:vertAlign w:val="superscript"/>
          <w:lang w:val="en-GB"/>
        </w:rPr>
        <w:t>2</w:t>
      </w:r>
      <w:r w:rsidRPr="00C97087">
        <w:rPr>
          <w:rFonts w:ascii="Times New Roman" w:eastAsia="Calibri" w:hAnsi="Times New Roman" w:cs="Times New Roman"/>
          <w:sz w:val="20"/>
          <w:szCs w:val="20"/>
          <w:lang w:val="en-GB"/>
        </w:rPr>
        <w:t xml:space="preserve">, the coefficient of determination; </w:t>
      </w:r>
      <w:r w:rsidRPr="00C97087">
        <w:rPr>
          <w:rFonts w:ascii="Times New Roman" w:eastAsia="Calibri" w:hAnsi="Times New Roman" w:cs="Times New Roman"/>
          <w:i/>
          <w:sz w:val="20"/>
          <w:szCs w:val="20"/>
          <w:lang w:val="en-GB"/>
        </w:rPr>
        <w:t>r</w:t>
      </w:r>
      <w:r w:rsidRPr="00C97087">
        <w:rPr>
          <w:rFonts w:ascii="Times New Roman" w:eastAsia="Calibri" w:hAnsi="Times New Roman" w:cs="Times New Roman"/>
          <w:i/>
          <w:sz w:val="20"/>
          <w:szCs w:val="20"/>
          <w:vertAlign w:val="superscript"/>
          <w:lang w:val="en-GB"/>
        </w:rPr>
        <w:t>2</w:t>
      </w:r>
      <w:r w:rsidRPr="00C97087">
        <w:rPr>
          <w:rFonts w:ascii="Times New Roman" w:eastAsia="Calibri" w:hAnsi="Times New Roman" w:cs="Times New Roman"/>
          <w:i/>
          <w:sz w:val="20"/>
          <w:szCs w:val="20"/>
          <w:vertAlign w:val="subscript"/>
          <w:lang w:val="en-GB"/>
        </w:rPr>
        <w:t>adj</w:t>
      </w:r>
      <w:r w:rsidRPr="00C97087">
        <w:rPr>
          <w:rFonts w:ascii="Times New Roman" w:eastAsia="Calibri" w:hAnsi="Times New Roman" w:cs="Times New Roman"/>
          <w:sz w:val="20"/>
          <w:szCs w:val="20"/>
          <w:lang w:val="en-GB"/>
        </w:rPr>
        <w:t xml:space="preserve">, the adjusted coefficient of determination; </w:t>
      </w:r>
      <w:r w:rsidRPr="00C97087">
        <w:rPr>
          <w:rFonts w:ascii="Times New Roman" w:eastAsia="Calibri" w:hAnsi="Times New Roman" w:cs="Times New Roman"/>
          <w:i/>
          <w:sz w:val="20"/>
          <w:szCs w:val="20"/>
          <w:lang w:val="en-GB"/>
        </w:rPr>
        <w:t>F</w:t>
      </w:r>
      <w:r w:rsidRPr="00C97087">
        <w:rPr>
          <w:rFonts w:ascii="Times New Roman" w:eastAsia="Calibri" w:hAnsi="Times New Roman" w:cs="Times New Roman"/>
          <w:sz w:val="20"/>
          <w:szCs w:val="20"/>
          <w:lang w:val="en-GB"/>
        </w:rPr>
        <w:t xml:space="preserve">, the joint </w:t>
      </w:r>
      <w:r w:rsidRPr="00C97087">
        <w:rPr>
          <w:rFonts w:ascii="Times New Roman" w:eastAsia="Calibri" w:hAnsi="Times New Roman" w:cs="Times New Roman"/>
          <w:i/>
          <w:sz w:val="20"/>
          <w:szCs w:val="20"/>
          <w:lang w:val="en-GB"/>
        </w:rPr>
        <w:t>F</w:t>
      </w:r>
      <w:r w:rsidRPr="00C97087">
        <w:rPr>
          <w:rFonts w:ascii="Times New Roman" w:eastAsia="Calibri" w:hAnsi="Times New Roman" w:cs="Times New Roman"/>
          <w:sz w:val="20"/>
          <w:szCs w:val="20"/>
          <w:lang w:val="en-GB"/>
        </w:rPr>
        <w:t xml:space="preserve">-statistic, and </w:t>
      </w:r>
      <w:r w:rsidRPr="00C97087">
        <w:rPr>
          <w:rFonts w:ascii="Times New Roman" w:eastAsia="Calibri" w:hAnsi="Times New Roman" w:cs="Times New Roman"/>
          <w:i/>
          <w:sz w:val="20"/>
          <w:szCs w:val="20"/>
          <w:lang w:val="en-GB"/>
        </w:rPr>
        <w:t>p</w:t>
      </w:r>
      <w:r w:rsidRPr="00C97087">
        <w:rPr>
          <w:rFonts w:ascii="Times New Roman" w:eastAsia="Calibri" w:hAnsi="Times New Roman" w:cs="Times New Roman"/>
          <w:sz w:val="20"/>
          <w:szCs w:val="20"/>
          <w:lang w:val="en-GB"/>
        </w:rPr>
        <w:t xml:space="preserve">-value is its corresponding </w:t>
      </w:r>
      <w:r w:rsidRPr="00C97087">
        <w:rPr>
          <w:rFonts w:ascii="Times New Roman" w:eastAsia="Calibri" w:hAnsi="Times New Roman" w:cs="Times New Roman"/>
          <w:i/>
          <w:sz w:val="20"/>
          <w:szCs w:val="20"/>
          <w:lang w:val="en-GB"/>
        </w:rPr>
        <w:t>p</w:t>
      </w:r>
      <w:r w:rsidRPr="00C97087">
        <w:rPr>
          <w:rFonts w:ascii="Times New Roman" w:eastAsia="Calibri" w:hAnsi="Times New Roman" w:cs="Times New Roman"/>
          <w:sz w:val="20"/>
          <w:szCs w:val="20"/>
          <w:lang w:val="en-GB"/>
        </w:rPr>
        <w:t xml:space="preserve">-value.  </w:t>
      </w:r>
    </w:p>
    <w:p w14:paraId="21575566"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p>
    <w:p w14:paraId="2E73DDC2"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The addition of predictors has been tested using the stepwise estimation method and it has been applied forwards. The results for each BHA are shown in Table S3. In all stations except TRG-2, the process starts with the surface pressure, which is the predictor with the highest correlation coefficient with the infection index. The critical value of the partial </w:t>
      </w:r>
      <w:r w:rsidRPr="00C97087">
        <w:rPr>
          <w:rFonts w:ascii="Times New Roman" w:eastAsia="Calibri" w:hAnsi="Times New Roman" w:cs="Times New Roman"/>
          <w:i/>
          <w:sz w:val="24"/>
          <w:szCs w:val="24"/>
          <w:lang w:val="en-GB"/>
        </w:rPr>
        <w:t>F</w:t>
      </w:r>
      <w:r w:rsidRPr="00C97087">
        <w:rPr>
          <w:rFonts w:ascii="Times New Roman" w:eastAsia="Calibri" w:hAnsi="Times New Roman" w:cs="Times New Roman"/>
          <w:sz w:val="24"/>
          <w:szCs w:val="24"/>
          <w:lang w:val="en-GB"/>
        </w:rPr>
        <w:t xml:space="preserve">-statistic, </w:t>
      </w:r>
      <w:r w:rsidRPr="00C97087">
        <w:rPr>
          <w:rFonts w:ascii="Times New Roman" w:eastAsia="Calibri" w:hAnsi="Times New Roman" w:cs="Times New Roman"/>
          <w:i/>
          <w:sz w:val="24"/>
          <w:szCs w:val="24"/>
          <w:lang w:val="en-GB"/>
        </w:rPr>
        <w:t>F</w:t>
      </w:r>
      <w:r w:rsidRPr="00C97087">
        <w:rPr>
          <w:rFonts w:ascii="Times New Roman" w:eastAsia="Calibri" w:hAnsi="Times New Roman" w:cs="Times New Roman"/>
          <w:sz w:val="24"/>
          <w:szCs w:val="24"/>
          <w:vertAlign w:val="superscript"/>
          <w:lang w:val="en-GB"/>
        </w:rPr>
        <w:t>*</w:t>
      </w:r>
      <w:r w:rsidRPr="00C97087">
        <w:rPr>
          <w:rFonts w:ascii="Times New Roman" w:eastAsia="Calibri" w:hAnsi="Times New Roman" w:cs="Times New Roman"/>
          <w:i/>
          <w:sz w:val="24"/>
          <w:szCs w:val="24"/>
          <w:vertAlign w:val="subscript"/>
          <w:lang w:val="en-GB"/>
        </w:rPr>
        <w:t>par</w:t>
      </w:r>
      <w:r w:rsidRPr="00C97087">
        <w:rPr>
          <w:rFonts w:ascii="Times New Roman" w:eastAsia="Calibri" w:hAnsi="Times New Roman" w:cs="Times New Roman"/>
          <w:sz w:val="24"/>
          <w:szCs w:val="24"/>
          <w:lang w:val="en-GB"/>
        </w:rPr>
        <w:t xml:space="preserve"> at 90% confidence level is 2.78. The values of the </w:t>
      </w:r>
      <w:proofErr w:type="spellStart"/>
      <w:r w:rsidRPr="00C97087">
        <w:rPr>
          <w:rFonts w:ascii="Times New Roman" w:eastAsia="Calibri" w:hAnsi="Times New Roman" w:cs="Times New Roman"/>
          <w:i/>
          <w:sz w:val="24"/>
          <w:szCs w:val="24"/>
          <w:lang w:val="en-GB"/>
        </w:rPr>
        <w:t>F</w:t>
      </w:r>
      <w:r w:rsidRPr="00C97087">
        <w:rPr>
          <w:rFonts w:ascii="Times New Roman" w:eastAsia="Calibri" w:hAnsi="Times New Roman" w:cs="Times New Roman"/>
          <w:i/>
          <w:sz w:val="24"/>
          <w:szCs w:val="24"/>
          <w:vertAlign w:val="subscript"/>
          <w:lang w:val="en-GB"/>
        </w:rPr>
        <w:t>par</w:t>
      </w:r>
      <w:proofErr w:type="spellEnd"/>
      <w:r w:rsidRPr="00C97087">
        <w:rPr>
          <w:rFonts w:ascii="Times New Roman" w:eastAsia="Calibri" w:hAnsi="Times New Roman" w:cs="Times New Roman"/>
          <w:sz w:val="24"/>
          <w:szCs w:val="24"/>
          <w:lang w:val="en-GB"/>
        </w:rPr>
        <w:t xml:space="preserve"> reveal that the addition of the relative humidity is not significant in GVA-2, SVH-2 and TRS-E, and it should be removed from the final model. On the other hand, in TRG-2, the model does not improve when the </w:t>
      </w:r>
      <w:r w:rsidRPr="00C97087">
        <w:rPr>
          <w:rFonts w:ascii="Times New Roman" w:eastAsia="Calibri" w:hAnsi="Times New Roman" w:cs="Times New Roman"/>
          <w:sz w:val="24"/>
          <w:szCs w:val="24"/>
          <w:lang w:val="en-GB"/>
        </w:rPr>
        <w:lastRenderedPageBreak/>
        <w:t>surface pressure is added and it is hence removed from the final model. To summarize, we can conclude that the final model includes two predictors that are significant at least with a 90 % confidence level in four of the eight health areas. In the other four areas, only one predictor would have a significant contribution to the final model (three areas for the surface pressure and one for the relative humidity).</w:t>
      </w:r>
    </w:p>
    <w:p w14:paraId="2E0F1BB1"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The inspection of the individual </w:t>
      </w:r>
      <w:r w:rsidRPr="00C97087">
        <w:rPr>
          <w:rFonts w:ascii="Times New Roman" w:eastAsia="Calibri" w:hAnsi="Times New Roman" w:cs="Times New Roman"/>
          <w:i/>
          <w:sz w:val="24"/>
          <w:szCs w:val="24"/>
          <w:lang w:val="en-GB"/>
        </w:rPr>
        <w:t>t</w:t>
      </w:r>
      <w:r w:rsidRPr="00C97087">
        <w:rPr>
          <w:rFonts w:ascii="Times New Roman" w:eastAsia="Calibri" w:hAnsi="Times New Roman" w:cs="Times New Roman"/>
          <w:sz w:val="24"/>
          <w:szCs w:val="24"/>
          <w:lang w:val="en-GB"/>
        </w:rPr>
        <w:t xml:space="preserve">-tests (Tables S4, S5 and S6) corroborates the results obtained from the stepwise estimation method. For the surface pressure, the tests indicate that the regression coefficients significantly differ from zero with 99% confidence level in all BHAs except TRG-2. However, if the test is performed for the relative humidity, the regression coefficients are significant in five of the BHAs but at lower confidence level (90%); in this case, GVA-2, SVH-2 and TRS-E exhibit non-significance at a minimum confidence level of 90 %, which is in agreement with the results presented in the Table S3. </w:t>
      </w:r>
    </w:p>
    <w:p w14:paraId="09F1F5B7" w14:textId="5BDAA134" w:rsidR="00F924EE" w:rsidRDefault="00F924EE">
      <w:pPr>
        <w:rPr>
          <w:rFonts w:ascii="Times New Roman" w:eastAsia="Calibri" w:hAnsi="Times New Roman" w:cs="Times New Roman"/>
          <w:sz w:val="20"/>
          <w:szCs w:val="20"/>
          <w:highlight w:val="yellow"/>
          <w:lang w:val="en-GB"/>
        </w:rPr>
      </w:pPr>
      <w:r>
        <w:rPr>
          <w:rFonts w:ascii="Times New Roman" w:eastAsia="Calibri" w:hAnsi="Times New Roman" w:cs="Times New Roman"/>
          <w:sz w:val="20"/>
          <w:szCs w:val="20"/>
          <w:highlight w:val="yellow"/>
          <w:lang w:val="en-GB"/>
        </w:rPr>
        <w:br w:type="page"/>
      </w:r>
    </w:p>
    <w:p w14:paraId="6D673E46"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tbl>
      <w:tblPr>
        <w:tblpPr w:leftFromText="141" w:rightFromText="141" w:vertAnchor="text" w:horzAnchor="page" w:tblpX="1848" w:tblpY="99"/>
        <w:tblW w:w="6091" w:type="dxa"/>
        <w:tblBorders>
          <w:bottom w:val="double" w:sz="4" w:space="0" w:color="auto"/>
        </w:tblBorders>
        <w:tblLayout w:type="fixed"/>
        <w:tblLook w:val="04A0" w:firstRow="1" w:lastRow="0" w:firstColumn="1" w:lastColumn="0" w:noHBand="0" w:noVBand="1"/>
      </w:tblPr>
      <w:tblGrid>
        <w:gridCol w:w="1134"/>
        <w:gridCol w:w="1134"/>
        <w:gridCol w:w="1276"/>
        <w:gridCol w:w="1418"/>
        <w:gridCol w:w="1129"/>
      </w:tblGrid>
      <w:tr w:rsidR="00C97087" w:rsidRPr="00C97087" w14:paraId="34C80C83" w14:textId="77777777" w:rsidTr="00866FE4">
        <w:trPr>
          <w:trHeight w:val="653"/>
        </w:trPr>
        <w:tc>
          <w:tcPr>
            <w:tcW w:w="1134" w:type="dxa"/>
            <w:tcBorders>
              <w:bottom w:val="double" w:sz="4" w:space="0" w:color="auto"/>
            </w:tcBorders>
          </w:tcPr>
          <w:p w14:paraId="226C2202"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eastAsia="en-GB"/>
              </w:rPr>
            </w:pPr>
          </w:p>
        </w:tc>
        <w:tc>
          <w:tcPr>
            <w:tcW w:w="1134" w:type="dxa"/>
            <w:tcBorders>
              <w:bottom w:val="double" w:sz="4" w:space="0" w:color="auto"/>
            </w:tcBorders>
          </w:tcPr>
          <w:p w14:paraId="296166DE"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c</w:t>
            </w:r>
            <w:r w:rsidRPr="00C97087">
              <w:rPr>
                <w:rFonts w:ascii="Times New Roman" w:eastAsia="Calibri" w:hAnsi="Times New Roman" w:cs="Times New Roman"/>
                <w:b/>
                <w:sz w:val="20"/>
                <w:szCs w:val="20"/>
                <w:vertAlign w:val="subscript"/>
                <w:lang w:val="en-GB" w:eastAsia="en-GB"/>
              </w:rPr>
              <w:t>0</w:t>
            </w:r>
          </w:p>
        </w:tc>
        <w:tc>
          <w:tcPr>
            <w:tcW w:w="1276" w:type="dxa"/>
            <w:tcBorders>
              <w:bottom w:val="double" w:sz="4" w:space="0" w:color="auto"/>
            </w:tcBorders>
          </w:tcPr>
          <w:p w14:paraId="18B418B6" w14:textId="77777777" w:rsidR="00C97087" w:rsidRPr="00C97087" w:rsidRDefault="00C97087" w:rsidP="00C97087">
            <w:pPr>
              <w:spacing w:before="240" w:after="240" w:line="360" w:lineRule="auto"/>
              <w:jc w:val="center"/>
              <w:rPr>
                <w:rFonts w:ascii="Times New Roman" w:eastAsia="Calibri" w:hAnsi="Times New Roman" w:cs="Times New Roman"/>
                <w:b/>
                <w:i/>
                <w:sz w:val="20"/>
                <w:szCs w:val="20"/>
                <w:lang w:val="en-GB" w:eastAsia="en-GB"/>
              </w:rPr>
            </w:pPr>
            <w:r w:rsidRPr="00C97087">
              <w:rPr>
                <w:rFonts w:ascii="Times New Roman" w:eastAsia="Calibri" w:hAnsi="Times New Roman" w:cs="Times New Roman"/>
                <w:b/>
                <w:i/>
                <w:sz w:val="20"/>
                <w:szCs w:val="20"/>
                <w:lang w:val="en-GB" w:eastAsia="en-GB"/>
              </w:rPr>
              <w:t>SE</w:t>
            </w:r>
          </w:p>
        </w:tc>
        <w:tc>
          <w:tcPr>
            <w:tcW w:w="1418" w:type="dxa"/>
            <w:tcBorders>
              <w:bottom w:val="double" w:sz="4" w:space="0" w:color="auto"/>
            </w:tcBorders>
          </w:tcPr>
          <w:p w14:paraId="5024AB39"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t</w:t>
            </w:r>
            <w:r w:rsidRPr="00C97087">
              <w:rPr>
                <w:rFonts w:ascii="Times New Roman" w:eastAsia="Calibri" w:hAnsi="Times New Roman" w:cs="Times New Roman"/>
                <w:b/>
                <w:sz w:val="20"/>
                <w:szCs w:val="20"/>
                <w:lang w:val="en-GB" w:eastAsia="en-GB"/>
              </w:rPr>
              <w:t>-statistic</w:t>
            </w:r>
          </w:p>
        </w:tc>
        <w:tc>
          <w:tcPr>
            <w:tcW w:w="1129" w:type="dxa"/>
            <w:tcBorders>
              <w:bottom w:val="double" w:sz="4" w:space="0" w:color="auto"/>
            </w:tcBorders>
          </w:tcPr>
          <w:p w14:paraId="29C990E3"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p</w:t>
            </w:r>
            <w:r w:rsidRPr="00C97087">
              <w:rPr>
                <w:rFonts w:ascii="Times New Roman" w:eastAsia="Calibri" w:hAnsi="Times New Roman" w:cs="Times New Roman"/>
                <w:b/>
                <w:sz w:val="20"/>
                <w:szCs w:val="20"/>
                <w:lang w:val="en-GB" w:eastAsia="en-GB"/>
              </w:rPr>
              <w:t>-value</w:t>
            </w:r>
          </w:p>
        </w:tc>
      </w:tr>
      <w:tr w:rsidR="00C97087" w:rsidRPr="00C97087" w14:paraId="608F089B" w14:textId="77777777" w:rsidTr="00866FE4">
        <w:trPr>
          <w:trHeight w:val="664"/>
        </w:trPr>
        <w:tc>
          <w:tcPr>
            <w:tcW w:w="1134" w:type="dxa"/>
            <w:tcBorders>
              <w:top w:val="double" w:sz="4" w:space="0" w:color="auto"/>
            </w:tcBorders>
            <w:vAlign w:val="center"/>
          </w:tcPr>
          <w:p w14:paraId="7994D255"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eastAsia="en-GB"/>
              </w:rPr>
            </w:pPr>
            <w:r w:rsidRPr="00C97087">
              <w:rPr>
                <w:rFonts w:ascii="Times New Roman" w:eastAsia="Calibri" w:hAnsi="Times New Roman" w:cs="Times New Roman"/>
                <w:b/>
                <w:sz w:val="20"/>
                <w:szCs w:val="20"/>
                <w:lang w:val="en-GB" w:eastAsia="en-GB"/>
              </w:rPr>
              <w:t>BCN-10A</w:t>
            </w:r>
          </w:p>
        </w:tc>
        <w:tc>
          <w:tcPr>
            <w:tcW w:w="1134" w:type="dxa"/>
            <w:tcBorders>
              <w:top w:val="double" w:sz="4" w:space="0" w:color="auto"/>
            </w:tcBorders>
          </w:tcPr>
          <w:p w14:paraId="5D55F16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4.18</w:t>
            </w:r>
            <w:r w:rsidRPr="00C97087">
              <w:rPr>
                <w:rFonts w:ascii="Times New Roman" w:eastAsia="Calibri" w:hAnsi="Times New Roman" w:cs="Times New Roman"/>
                <w:sz w:val="20"/>
                <w:szCs w:val="20"/>
                <w:vertAlign w:val="superscript"/>
                <w:lang w:val="en-GB" w:eastAsia="en-GB"/>
              </w:rPr>
              <w:t>***</w:t>
            </w:r>
          </w:p>
        </w:tc>
        <w:tc>
          <w:tcPr>
            <w:tcW w:w="1276" w:type="dxa"/>
            <w:tcBorders>
              <w:top w:val="double" w:sz="4" w:space="0" w:color="auto"/>
            </w:tcBorders>
          </w:tcPr>
          <w:p w14:paraId="451BC7D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0.94</w:t>
            </w:r>
          </w:p>
        </w:tc>
        <w:tc>
          <w:tcPr>
            <w:tcW w:w="1418" w:type="dxa"/>
            <w:tcBorders>
              <w:top w:val="double" w:sz="4" w:space="0" w:color="auto"/>
            </w:tcBorders>
          </w:tcPr>
          <w:p w14:paraId="55CDD2B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4.44</w:t>
            </w:r>
          </w:p>
        </w:tc>
        <w:tc>
          <w:tcPr>
            <w:tcW w:w="1129" w:type="dxa"/>
            <w:tcBorders>
              <w:top w:val="double" w:sz="4" w:space="0" w:color="auto"/>
            </w:tcBorders>
          </w:tcPr>
          <w:p w14:paraId="5419103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eastAsia="en-GB"/>
              </w:rPr>
            </w:pPr>
            <w:r w:rsidRPr="00C97087">
              <w:rPr>
                <w:rFonts w:ascii="Times New Roman" w:eastAsia="Calibri" w:hAnsi="Times New Roman" w:cs="Times New Roman"/>
                <w:sz w:val="20"/>
                <w:szCs w:val="20"/>
                <w:lang w:val="en-GB" w:eastAsia="en-GB"/>
              </w:rPr>
              <w:t>&lt;0.01</w:t>
            </w:r>
          </w:p>
        </w:tc>
      </w:tr>
      <w:tr w:rsidR="00C97087" w:rsidRPr="00C97087" w14:paraId="0BDD3FA1" w14:textId="77777777" w:rsidTr="00866FE4">
        <w:trPr>
          <w:trHeight w:val="859"/>
        </w:trPr>
        <w:tc>
          <w:tcPr>
            <w:tcW w:w="1134" w:type="dxa"/>
            <w:vAlign w:val="center"/>
          </w:tcPr>
          <w:p w14:paraId="6A4A1638"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eastAsia="en-GB"/>
              </w:rPr>
            </w:pPr>
            <w:r w:rsidRPr="00C97087">
              <w:rPr>
                <w:rFonts w:ascii="Times New Roman" w:eastAsia="Calibri" w:hAnsi="Times New Roman" w:cs="Times New Roman"/>
                <w:b/>
                <w:sz w:val="20"/>
                <w:szCs w:val="20"/>
                <w:lang w:val="en-GB" w:eastAsia="en-GB"/>
              </w:rPr>
              <w:t>GVA-2</w:t>
            </w:r>
          </w:p>
        </w:tc>
        <w:tc>
          <w:tcPr>
            <w:tcW w:w="1134" w:type="dxa"/>
          </w:tcPr>
          <w:p w14:paraId="3743627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4.98</w:t>
            </w:r>
            <w:r w:rsidRPr="00C97087">
              <w:rPr>
                <w:rFonts w:ascii="Times New Roman" w:eastAsia="Calibri" w:hAnsi="Times New Roman" w:cs="Times New Roman"/>
                <w:sz w:val="20"/>
                <w:szCs w:val="20"/>
                <w:vertAlign w:val="superscript"/>
                <w:lang w:val="en-GB" w:eastAsia="en-GB"/>
              </w:rPr>
              <w:t>***</w:t>
            </w:r>
          </w:p>
        </w:tc>
        <w:tc>
          <w:tcPr>
            <w:tcW w:w="1276" w:type="dxa"/>
          </w:tcPr>
          <w:p w14:paraId="2F2586A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1.44</w:t>
            </w:r>
          </w:p>
        </w:tc>
        <w:tc>
          <w:tcPr>
            <w:tcW w:w="1418" w:type="dxa"/>
          </w:tcPr>
          <w:p w14:paraId="4DABDEE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3.47</w:t>
            </w:r>
          </w:p>
        </w:tc>
        <w:tc>
          <w:tcPr>
            <w:tcW w:w="1129" w:type="dxa"/>
          </w:tcPr>
          <w:p w14:paraId="5593382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&lt;0.01</w:t>
            </w:r>
          </w:p>
        </w:tc>
      </w:tr>
      <w:tr w:rsidR="00C97087" w:rsidRPr="00C97087" w14:paraId="6DBE4140" w14:textId="77777777" w:rsidTr="00866FE4">
        <w:trPr>
          <w:trHeight w:val="859"/>
        </w:trPr>
        <w:tc>
          <w:tcPr>
            <w:tcW w:w="1134" w:type="dxa"/>
            <w:vAlign w:val="center"/>
          </w:tcPr>
          <w:p w14:paraId="41DEBDB5"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SJD</w:t>
            </w:r>
          </w:p>
        </w:tc>
        <w:tc>
          <w:tcPr>
            <w:tcW w:w="1134" w:type="dxa"/>
          </w:tcPr>
          <w:p w14:paraId="1920A7C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8.06</w:t>
            </w:r>
            <w:r w:rsidRPr="00C97087">
              <w:rPr>
                <w:rFonts w:ascii="Times New Roman" w:eastAsia="Calibri" w:hAnsi="Times New Roman" w:cs="Times New Roman"/>
                <w:sz w:val="20"/>
                <w:szCs w:val="20"/>
                <w:vertAlign w:val="superscript"/>
                <w:lang w:eastAsia="en-GB"/>
              </w:rPr>
              <w:t>***</w:t>
            </w:r>
          </w:p>
        </w:tc>
        <w:tc>
          <w:tcPr>
            <w:tcW w:w="1276" w:type="dxa"/>
          </w:tcPr>
          <w:p w14:paraId="14D0C9F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1.74</w:t>
            </w:r>
          </w:p>
        </w:tc>
        <w:tc>
          <w:tcPr>
            <w:tcW w:w="1418" w:type="dxa"/>
          </w:tcPr>
          <w:p w14:paraId="28E0F8A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4.62</w:t>
            </w:r>
          </w:p>
        </w:tc>
        <w:tc>
          <w:tcPr>
            <w:tcW w:w="1129" w:type="dxa"/>
          </w:tcPr>
          <w:p w14:paraId="59B0C68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&lt;0.01</w:t>
            </w:r>
          </w:p>
        </w:tc>
      </w:tr>
      <w:tr w:rsidR="00C97087" w:rsidRPr="00C97087" w14:paraId="6F1417F8" w14:textId="77777777" w:rsidTr="00866FE4">
        <w:trPr>
          <w:trHeight w:val="859"/>
        </w:trPr>
        <w:tc>
          <w:tcPr>
            <w:tcW w:w="1134" w:type="dxa"/>
            <w:vAlign w:val="center"/>
          </w:tcPr>
          <w:p w14:paraId="36DA2445"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SVH-2</w:t>
            </w:r>
          </w:p>
        </w:tc>
        <w:tc>
          <w:tcPr>
            <w:tcW w:w="1134" w:type="dxa"/>
          </w:tcPr>
          <w:p w14:paraId="69AE33D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9.83</w:t>
            </w:r>
            <w:r w:rsidRPr="00C97087">
              <w:rPr>
                <w:rFonts w:ascii="Times New Roman" w:eastAsia="Calibri" w:hAnsi="Times New Roman" w:cs="Times New Roman"/>
                <w:sz w:val="20"/>
                <w:szCs w:val="20"/>
                <w:vertAlign w:val="superscript"/>
                <w:lang w:eastAsia="en-GB"/>
              </w:rPr>
              <w:t>***</w:t>
            </w:r>
          </w:p>
        </w:tc>
        <w:tc>
          <w:tcPr>
            <w:tcW w:w="1276" w:type="dxa"/>
          </w:tcPr>
          <w:p w14:paraId="5B06E77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2.14</w:t>
            </w:r>
          </w:p>
        </w:tc>
        <w:tc>
          <w:tcPr>
            <w:tcW w:w="1418" w:type="dxa"/>
          </w:tcPr>
          <w:p w14:paraId="32E99FF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4.60</w:t>
            </w:r>
          </w:p>
        </w:tc>
        <w:tc>
          <w:tcPr>
            <w:tcW w:w="1129" w:type="dxa"/>
          </w:tcPr>
          <w:p w14:paraId="47AA65E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&lt;0.01</w:t>
            </w:r>
          </w:p>
        </w:tc>
      </w:tr>
      <w:tr w:rsidR="00C97087" w:rsidRPr="00C97087" w14:paraId="09187F89" w14:textId="77777777" w:rsidTr="00866FE4">
        <w:trPr>
          <w:trHeight w:val="859"/>
        </w:trPr>
        <w:tc>
          <w:tcPr>
            <w:tcW w:w="1134" w:type="dxa"/>
            <w:vAlign w:val="center"/>
          </w:tcPr>
          <w:p w14:paraId="70E8891D"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RUB-3</w:t>
            </w:r>
          </w:p>
        </w:tc>
        <w:tc>
          <w:tcPr>
            <w:tcW w:w="1134" w:type="dxa"/>
          </w:tcPr>
          <w:p w14:paraId="23E11FD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6.64</w:t>
            </w:r>
            <w:r w:rsidRPr="00C97087">
              <w:rPr>
                <w:rFonts w:ascii="Times New Roman" w:eastAsia="Calibri" w:hAnsi="Times New Roman" w:cs="Times New Roman"/>
                <w:sz w:val="20"/>
                <w:szCs w:val="20"/>
                <w:vertAlign w:val="superscript"/>
                <w:lang w:eastAsia="en-GB"/>
              </w:rPr>
              <w:t>***</w:t>
            </w:r>
          </w:p>
        </w:tc>
        <w:tc>
          <w:tcPr>
            <w:tcW w:w="1276" w:type="dxa"/>
          </w:tcPr>
          <w:p w14:paraId="0E8F29C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1.08</w:t>
            </w:r>
          </w:p>
        </w:tc>
        <w:tc>
          <w:tcPr>
            <w:tcW w:w="1418" w:type="dxa"/>
          </w:tcPr>
          <w:p w14:paraId="2542E41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6.14</w:t>
            </w:r>
          </w:p>
        </w:tc>
        <w:tc>
          <w:tcPr>
            <w:tcW w:w="1129" w:type="dxa"/>
          </w:tcPr>
          <w:p w14:paraId="1234A7D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&lt;0.01</w:t>
            </w:r>
          </w:p>
        </w:tc>
      </w:tr>
      <w:tr w:rsidR="00C97087" w:rsidRPr="00C97087" w14:paraId="73E46D00" w14:textId="77777777" w:rsidTr="00866FE4">
        <w:trPr>
          <w:trHeight w:val="859"/>
        </w:trPr>
        <w:tc>
          <w:tcPr>
            <w:tcW w:w="1134" w:type="dxa"/>
            <w:vAlign w:val="center"/>
          </w:tcPr>
          <w:p w14:paraId="0BE171BB"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TRS-E</w:t>
            </w:r>
          </w:p>
        </w:tc>
        <w:tc>
          <w:tcPr>
            <w:tcW w:w="1134" w:type="dxa"/>
          </w:tcPr>
          <w:p w14:paraId="62D4C6E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4.42</w:t>
            </w:r>
            <w:r w:rsidRPr="00C97087">
              <w:rPr>
                <w:rFonts w:ascii="Times New Roman" w:eastAsia="Calibri" w:hAnsi="Times New Roman" w:cs="Times New Roman"/>
                <w:sz w:val="20"/>
                <w:szCs w:val="20"/>
                <w:vertAlign w:val="superscript"/>
                <w:lang w:eastAsia="en-GB"/>
              </w:rPr>
              <w:t>***</w:t>
            </w:r>
          </w:p>
        </w:tc>
        <w:tc>
          <w:tcPr>
            <w:tcW w:w="1276" w:type="dxa"/>
          </w:tcPr>
          <w:p w14:paraId="17E09AE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0.86</w:t>
            </w:r>
          </w:p>
        </w:tc>
        <w:tc>
          <w:tcPr>
            <w:tcW w:w="1418" w:type="dxa"/>
          </w:tcPr>
          <w:p w14:paraId="1EA3BF8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5.13</w:t>
            </w:r>
          </w:p>
        </w:tc>
        <w:tc>
          <w:tcPr>
            <w:tcW w:w="1129" w:type="dxa"/>
          </w:tcPr>
          <w:p w14:paraId="0AF8551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&lt;0.01</w:t>
            </w:r>
          </w:p>
        </w:tc>
      </w:tr>
      <w:tr w:rsidR="00C97087" w:rsidRPr="00C97087" w14:paraId="549E9D50" w14:textId="77777777" w:rsidTr="00866FE4">
        <w:trPr>
          <w:trHeight w:val="859"/>
        </w:trPr>
        <w:tc>
          <w:tcPr>
            <w:tcW w:w="1134" w:type="dxa"/>
          </w:tcPr>
          <w:p w14:paraId="1D36948F"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LLEI-2</w:t>
            </w:r>
          </w:p>
        </w:tc>
        <w:tc>
          <w:tcPr>
            <w:tcW w:w="1134" w:type="dxa"/>
          </w:tcPr>
          <w:p w14:paraId="51EDF9A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5.22</w:t>
            </w:r>
            <w:r w:rsidRPr="00C97087">
              <w:rPr>
                <w:rFonts w:ascii="Times New Roman" w:eastAsia="Calibri" w:hAnsi="Times New Roman" w:cs="Times New Roman"/>
                <w:sz w:val="20"/>
                <w:szCs w:val="20"/>
                <w:vertAlign w:val="superscript"/>
                <w:lang w:eastAsia="en-GB"/>
              </w:rPr>
              <w:t xml:space="preserve"> ***</w:t>
            </w:r>
          </w:p>
        </w:tc>
        <w:tc>
          <w:tcPr>
            <w:tcW w:w="1276" w:type="dxa"/>
          </w:tcPr>
          <w:p w14:paraId="318F755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1.31</w:t>
            </w:r>
          </w:p>
        </w:tc>
        <w:tc>
          <w:tcPr>
            <w:tcW w:w="1418" w:type="dxa"/>
          </w:tcPr>
          <w:p w14:paraId="6795D6E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-3.80</w:t>
            </w:r>
          </w:p>
        </w:tc>
        <w:tc>
          <w:tcPr>
            <w:tcW w:w="1129" w:type="dxa"/>
          </w:tcPr>
          <w:p w14:paraId="7A63757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&lt;0.01</w:t>
            </w:r>
          </w:p>
        </w:tc>
      </w:tr>
      <w:tr w:rsidR="00C97087" w:rsidRPr="00C97087" w14:paraId="0C42FE1D" w14:textId="77777777" w:rsidTr="00866FE4">
        <w:trPr>
          <w:trHeight w:val="859"/>
        </w:trPr>
        <w:tc>
          <w:tcPr>
            <w:tcW w:w="1134" w:type="dxa"/>
          </w:tcPr>
          <w:p w14:paraId="6405F7BA"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TRG-2</w:t>
            </w:r>
          </w:p>
        </w:tc>
        <w:tc>
          <w:tcPr>
            <w:tcW w:w="1134" w:type="dxa"/>
          </w:tcPr>
          <w:p w14:paraId="53FD897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5.83</w:t>
            </w:r>
            <w:r w:rsidRPr="00C97087">
              <w:rPr>
                <w:rFonts w:ascii="Times New Roman" w:eastAsia="Calibri" w:hAnsi="Times New Roman" w:cs="Times New Roman"/>
                <w:sz w:val="20"/>
                <w:szCs w:val="20"/>
                <w:vertAlign w:val="superscript"/>
                <w:lang w:val="en-GB" w:eastAsia="en-GB"/>
              </w:rPr>
              <w:t>+</w:t>
            </w:r>
          </w:p>
        </w:tc>
        <w:tc>
          <w:tcPr>
            <w:tcW w:w="1276" w:type="dxa"/>
          </w:tcPr>
          <w:p w14:paraId="408F6D7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4.05</w:t>
            </w:r>
          </w:p>
        </w:tc>
        <w:tc>
          <w:tcPr>
            <w:tcW w:w="1418" w:type="dxa"/>
          </w:tcPr>
          <w:p w14:paraId="5967B39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1.44</w:t>
            </w:r>
          </w:p>
        </w:tc>
        <w:tc>
          <w:tcPr>
            <w:tcW w:w="1129" w:type="dxa"/>
          </w:tcPr>
          <w:p w14:paraId="7A6192A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0.15</w:t>
            </w:r>
          </w:p>
        </w:tc>
      </w:tr>
    </w:tbl>
    <w:p w14:paraId="011B46ED"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0E7CA1E8"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5E5BF069"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0822DB28"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3C3E31A6"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390375E9"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54CF45DB"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2EB7D713"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5DC2B8AF"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1234080A"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712521C6"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388DA756"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2D595234"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56B36510"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3B38FE4A"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148030CE"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14DD1319"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00326BC5"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295D1532" w14:textId="77777777" w:rsidR="00C97087" w:rsidRPr="00C97087" w:rsidRDefault="00C97087" w:rsidP="00C97087">
      <w:pPr>
        <w:spacing w:after="0" w:line="360" w:lineRule="auto"/>
        <w:jc w:val="both"/>
        <w:rPr>
          <w:rFonts w:ascii="Times New Roman" w:eastAsia="Calibri" w:hAnsi="Times New Roman" w:cs="Times New Roman"/>
          <w:sz w:val="20"/>
          <w:szCs w:val="20"/>
        </w:rPr>
      </w:pPr>
    </w:p>
    <w:p w14:paraId="7302F495" w14:textId="77777777" w:rsidR="00C97087" w:rsidRPr="00C97087" w:rsidRDefault="00C97087" w:rsidP="00C97087">
      <w:pPr>
        <w:spacing w:after="0" w:line="360" w:lineRule="auto"/>
        <w:jc w:val="both"/>
        <w:rPr>
          <w:rFonts w:ascii="Times New Roman" w:eastAsia="Calibri" w:hAnsi="Times New Roman" w:cs="Times New Roman"/>
          <w:sz w:val="20"/>
          <w:szCs w:val="20"/>
          <w:lang w:val="en-GB"/>
        </w:rPr>
      </w:pPr>
    </w:p>
    <w:p w14:paraId="536DE30D" w14:textId="77777777" w:rsidR="00C97087" w:rsidRPr="00C97087" w:rsidRDefault="00C97087" w:rsidP="00C97087">
      <w:pPr>
        <w:spacing w:after="0" w:line="360" w:lineRule="auto"/>
        <w:jc w:val="both"/>
        <w:rPr>
          <w:rFonts w:ascii="Times New Roman" w:eastAsia="Calibri" w:hAnsi="Times New Roman" w:cs="Times New Roman"/>
          <w:sz w:val="20"/>
          <w:szCs w:val="20"/>
          <w:lang w:val="en-GB"/>
        </w:rPr>
      </w:pPr>
    </w:p>
    <w:p w14:paraId="39AC4B5B" w14:textId="77777777" w:rsidR="00C97087" w:rsidRPr="00C97087" w:rsidRDefault="00C97087" w:rsidP="00C97087">
      <w:pPr>
        <w:spacing w:after="0" w:line="360" w:lineRule="auto"/>
        <w:jc w:val="both"/>
        <w:rPr>
          <w:rFonts w:ascii="Times New Roman" w:eastAsia="Calibri" w:hAnsi="Times New Roman" w:cs="Times New Roman"/>
          <w:sz w:val="20"/>
          <w:szCs w:val="20"/>
          <w:lang w:val="en-GB"/>
        </w:rPr>
      </w:pPr>
    </w:p>
    <w:p w14:paraId="21D3AF89" w14:textId="77777777" w:rsidR="00C97087" w:rsidRPr="00C97087" w:rsidRDefault="00C97087" w:rsidP="00C97087">
      <w:pPr>
        <w:spacing w:after="0" w:line="360" w:lineRule="auto"/>
        <w:jc w:val="both"/>
        <w:rPr>
          <w:rFonts w:ascii="Times New Roman" w:eastAsia="Calibri" w:hAnsi="Times New Roman" w:cs="Times New Roman"/>
          <w:sz w:val="20"/>
          <w:szCs w:val="20"/>
          <w:lang w:val="en-GB"/>
        </w:rPr>
      </w:pPr>
    </w:p>
    <w:p w14:paraId="5101ED91" w14:textId="0C424E51"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r w:rsidRPr="00C97087">
        <w:rPr>
          <w:rFonts w:ascii="Times New Roman" w:eastAsia="Calibri" w:hAnsi="Times New Roman" w:cs="Times New Roman"/>
          <w:b/>
          <w:bCs/>
          <w:sz w:val="20"/>
          <w:szCs w:val="20"/>
          <w:lang w:val="en-GB"/>
        </w:rPr>
        <w:t>Table S3.</w:t>
      </w:r>
      <w:r w:rsidRPr="00C97087">
        <w:rPr>
          <w:rFonts w:ascii="Times New Roman" w:eastAsia="Calibri" w:hAnsi="Times New Roman" w:cs="Times New Roman"/>
          <w:sz w:val="20"/>
          <w:szCs w:val="20"/>
          <w:lang w:val="en-GB"/>
        </w:rPr>
        <w:t xml:space="preserve">  Statistical descriptors for the intercept </w:t>
      </w:r>
      <w:r w:rsidRPr="00C97087">
        <w:rPr>
          <w:rFonts w:ascii="Times New Roman" w:eastAsia="Calibri" w:hAnsi="Times New Roman" w:cs="Times New Roman"/>
          <w:i/>
          <w:sz w:val="20"/>
          <w:szCs w:val="20"/>
          <w:lang w:val="en-GB"/>
        </w:rPr>
        <w:t>c</w:t>
      </w:r>
      <w:r w:rsidRPr="00C97087">
        <w:rPr>
          <w:rFonts w:ascii="Times New Roman" w:eastAsia="Calibri" w:hAnsi="Times New Roman" w:cs="Times New Roman"/>
          <w:sz w:val="20"/>
          <w:szCs w:val="20"/>
          <w:vertAlign w:val="subscript"/>
          <w:lang w:val="en-GB"/>
        </w:rPr>
        <w:t>0</w:t>
      </w:r>
      <w:r w:rsidRPr="00C97087">
        <w:rPr>
          <w:rFonts w:ascii="Times New Roman" w:eastAsia="Calibri" w:hAnsi="Times New Roman" w:cs="Times New Roman"/>
          <w:sz w:val="20"/>
          <w:szCs w:val="20"/>
          <w:lang w:val="en-GB"/>
        </w:rPr>
        <w:t xml:space="preserve"> of the relative humidity</w:t>
      </w:r>
      <w:r w:rsidR="00DA22F0">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lang w:val="en-GB"/>
        </w:rPr>
        <w:t xml:space="preserve"> in the model built with the two candidate predictors: surface pressure and relative humidity. Abbreviations: </w:t>
      </w:r>
      <w:r w:rsidRPr="00C97087">
        <w:rPr>
          <w:rFonts w:ascii="Times New Roman" w:eastAsia="Calibri" w:hAnsi="Times New Roman" w:cs="Times New Roman"/>
          <w:i/>
          <w:sz w:val="20"/>
          <w:szCs w:val="20"/>
          <w:lang w:val="en-GB"/>
        </w:rPr>
        <w:t>SE</w:t>
      </w:r>
      <w:r w:rsidRPr="00C97087">
        <w:rPr>
          <w:rFonts w:ascii="Times New Roman" w:eastAsia="Calibri" w:hAnsi="Times New Roman" w:cs="Times New Roman"/>
          <w:sz w:val="20"/>
          <w:szCs w:val="20"/>
          <w:lang w:val="en-GB"/>
        </w:rPr>
        <w:t xml:space="preserve">, the standard error of </w:t>
      </w:r>
      <w:r w:rsidRPr="00C97087">
        <w:rPr>
          <w:rFonts w:ascii="Times New Roman" w:eastAsia="Calibri" w:hAnsi="Times New Roman" w:cs="Times New Roman"/>
          <w:i/>
          <w:sz w:val="20"/>
          <w:szCs w:val="20"/>
          <w:lang w:val="en-GB"/>
        </w:rPr>
        <w:t>c</w:t>
      </w:r>
      <w:r w:rsidRPr="00C97087">
        <w:rPr>
          <w:rFonts w:ascii="Times New Roman" w:eastAsia="Calibri" w:hAnsi="Times New Roman" w:cs="Times New Roman"/>
          <w:sz w:val="20"/>
          <w:szCs w:val="20"/>
          <w:vertAlign w:val="subscript"/>
          <w:lang w:val="en-GB"/>
        </w:rPr>
        <w:t>0</w:t>
      </w:r>
      <w:r w:rsidRPr="00C97087">
        <w:rPr>
          <w:rFonts w:ascii="Times New Roman" w:eastAsia="Calibri" w:hAnsi="Times New Roman" w:cs="Times New Roman"/>
          <w:sz w:val="20"/>
          <w:szCs w:val="20"/>
          <w:lang w:val="en-GB"/>
        </w:rPr>
        <w:t xml:space="preserve">; </w:t>
      </w:r>
      <w:r w:rsidRPr="00C97087">
        <w:rPr>
          <w:rFonts w:ascii="Times New Roman" w:eastAsia="Calibri" w:hAnsi="Times New Roman" w:cs="Times New Roman"/>
          <w:i/>
          <w:sz w:val="20"/>
          <w:szCs w:val="20"/>
          <w:lang w:val="en-GB"/>
        </w:rPr>
        <w:t>t</w:t>
      </w:r>
      <w:r w:rsidRPr="00C97087">
        <w:rPr>
          <w:rFonts w:ascii="Times New Roman" w:eastAsia="Calibri" w:hAnsi="Times New Roman" w:cs="Times New Roman"/>
          <w:sz w:val="20"/>
          <w:szCs w:val="20"/>
          <w:lang w:val="en-GB"/>
        </w:rPr>
        <w:t xml:space="preserve">-statistic, the </w:t>
      </w:r>
      <w:r w:rsidRPr="00C97087">
        <w:rPr>
          <w:rFonts w:ascii="Times New Roman" w:eastAsia="Calibri" w:hAnsi="Times New Roman" w:cs="Times New Roman"/>
          <w:i/>
          <w:sz w:val="20"/>
          <w:szCs w:val="20"/>
          <w:lang w:val="en-GB"/>
        </w:rPr>
        <w:t>t</w:t>
      </w:r>
      <w:r w:rsidRPr="00C97087">
        <w:rPr>
          <w:rFonts w:ascii="Times New Roman" w:eastAsia="Calibri" w:hAnsi="Times New Roman" w:cs="Times New Roman"/>
          <w:sz w:val="20"/>
          <w:szCs w:val="20"/>
          <w:lang w:val="en-GB"/>
        </w:rPr>
        <w:t xml:space="preserve">-statistic of the hypothesis test; </w:t>
      </w:r>
      <w:r w:rsidRPr="00C97087">
        <w:rPr>
          <w:rFonts w:ascii="Times New Roman" w:eastAsia="Calibri" w:hAnsi="Times New Roman" w:cs="Times New Roman"/>
          <w:i/>
          <w:sz w:val="20"/>
          <w:szCs w:val="20"/>
          <w:lang w:val="en-GB"/>
        </w:rPr>
        <w:t>p</w:t>
      </w:r>
      <w:r w:rsidRPr="00C97087">
        <w:rPr>
          <w:rFonts w:ascii="Times New Roman" w:eastAsia="Calibri" w:hAnsi="Times New Roman" w:cs="Times New Roman"/>
          <w:sz w:val="20"/>
          <w:szCs w:val="20"/>
          <w:lang w:val="en-GB"/>
        </w:rPr>
        <w:t>-</w:t>
      </w:r>
      <w:proofErr w:type="spellStart"/>
      <w:r w:rsidRPr="00C97087">
        <w:rPr>
          <w:rFonts w:ascii="Times New Roman" w:eastAsia="Calibri" w:hAnsi="Times New Roman" w:cs="Times New Roman"/>
          <w:sz w:val="20"/>
          <w:szCs w:val="20"/>
          <w:lang w:val="en-GB"/>
        </w:rPr>
        <w:t>val</w:t>
      </w:r>
      <w:proofErr w:type="spellEnd"/>
      <w:r w:rsidRPr="00C97087">
        <w:rPr>
          <w:rFonts w:ascii="Times New Roman" w:eastAsia="Calibri" w:hAnsi="Times New Roman" w:cs="Times New Roman"/>
          <w:sz w:val="20"/>
          <w:szCs w:val="20"/>
          <w:lang w:val="en-GB"/>
        </w:rPr>
        <w:t>, the p-value of the hypothesis test. The asterisks indicates that the regression coefficient is significant at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90 %;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 xml:space="preserve"> 95%;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99% confidence level or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vertAlign w:val="superscript"/>
          <w:lang w:val="en-GB"/>
        </w:rPr>
        <w:t xml:space="preserve"> </w:t>
      </w:r>
      <w:r w:rsidRPr="00C97087">
        <w:rPr>
          <w:rFonts w:ascii="Times New Roman" w:eastAsia="Calibri" w:hAnsi="Times New Roman" w:cs="Times New Roman"/>
          <w:sz w:val="20"/>
          <w:szCs w:val="20"/>
          <w:lang w:val="en-GB"/>
        </w:rPr>
        <w:t xml:space="preserve">not statistically significant at 90% confidence level.     </w:t>
      </w:r>
    </w:p>
    <w:p w14:paraId="39D84AC6" w14:textId="77777777" w:rsidR="00F924EE" w:rsidRDefault="00F924EE">
      <w:pPr>
        <w:rPr>
          <w:rFonts w:ascii="Times New Roman" w:eastAsia="Calibri" w:hAnsi="Times New Roman" w:cs="Times New Roman"/>
          <w:sz w:val="20"/>
          <w:szCs w:val="20"/>
          <w:lang w:val="en-GB"/>
        </w:rPr>
      </w:pPr>
      <w:r>
        <w:rPr>
          <w:rFonts w:ascii="Times New Roman" w:eastAsia="Calibri" w:hAnsi="Times New Roman" w:cs="Times New Roman"/>
          <w:sz w:val="20"/>
          <w:szCs w:val="20"/>
          <w:lang w:val="en-GB"/>
        </w:rPr>
        <w:br w:type="page"/>
      </w:r>
    </w:p>
    <w:p w14:paraId="5203A280" w14:textId="09CA0A3C" w:rsidR="00C97087" w:rsidRPr="00C97087" w:rsidRDefault="00C97087" w:rsidP="00C97087">
      <w:pPr>
        <w:spacing w:after="0" w:line="360" w:lineRule="auto"/>
        <w:jc w:val="both"/>
        <w:rPr>
          <w:rFonts w:ascii="Times New Roman" w:eastAsia="Calibri" w:hAnsi="Times New Roman" w:cs="Times New Roman"/>
          <w:sz w:val="20"/>
          <w:szCs w:val="20"/>
          <w:lang w:val="en-GB"/>
        </w:rPr>
      </w:pPr>
    </w:p>
    <w:tbl>
      <w:tblPr>
        <w:tblpPr w:leftFromText="141" w:rightFromText="141" w:vertAnchor="text" w:horzAnchor="page" w:tblpX="1927" w:tblpY="242"/>
        <w:tblW w:w="6663" w:type="dxa"/>
        <w:tblBorders>
          <w:bottom w:val="double" w:sz="4" w:space="0" w:color="auto"/>
        </w:tblBorders>
        <w:tblLayout w:type="fixed"/>
        <w:tblLook w:val="04A0" w:firstRow="1" w:lastRow="0" w:firstColumn="1" w:lastColumn="0" w:noHBand="0" w:noVBand="1"/>
      </w:tblPr>
      <w:tblGrid>
        <w:gridCol w:w="1134"/>
        <w:gridCol w:w="1560"/>
        <w:gridCol w:w="1559"/>
        <w:gridCol w:w="1134"/>
        <w:gridCol w:w="1276"/>
      </w:tblGrid>
      <w:tr w:rsidR="00C67DC0" w:rsidRPr="00C97087" w14:paraId="10B6C23E" w14:textId="77777777" w:rsidTr="00C67DC0">
        <w:trPr>
          <w:trHeight w:val="653"/>
        </w:trPr>
        <w:tc>
          <w:tcPr>
            <w:tcW w:w="1134" w:type="dxa"/>
            <w:tcBorders>
              <w:bottom w:val="double" w:sz="4" w:space="0" w:color="auto"/>
            </w:tcBorders>
          </w:tcPr>
          <w:p w14:paraId="61053DB5" w14:textId="77777777" w:rsidR="00C67DC0" w:rsidRPr="00C97087" w:rsidRDefault="00C67DC0" w:rsidP="00C67DC0">
            <w:pPr>
              <w:spacing w:before="240" w:after="240" w:line="360" w:lineRule="auto"/>
              <w:jc w:val="both"/>
              <w:rPr>
                <w:rFonts w:ascii="Times New Roman" w:eastAsia="Calibri" w:hAnsi="Times New Roman" w:cs="Times New Roman"/>
                <w:sz w:val="20"/>
                <w:szCs w:val="20"/>
                <w:lang w:val="en-GB" w:eastAsia="en-GB"/>
              </w:rPr>
            </w:pPr>
          </w:p>
        </w:tc>
        <w:tc>
          <w:tcPr>
            <w:tcW w:w="1560" w:type="dxa"/>
            <w:tcBorders>
              <w:bottom w:val="double" w:sz="4" w:space="0" w:color="auto"/>
            </w:tcBorders>
          </w:tcPr>
          <w:p w14:paraId="211D3AA6" w14:textId="77777777" w:rsidR="00C67DC0" w:rsidRPr="00C97087" w:rsidRDefault="00C67DC0" w:rsidP="00C67DC0">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c</w:t>
            </w:r>
            <w:r w:rsidRPr="00C97087">
              <w:rPr>
                <w:rFonts w:ascii="Times New Roman" w:eastAsia="Calibri" w:hAnsi="Times New Roman" w:cs="Times New Roman"/>
                <w:b/>
                <w:sz w:val="20"/>
                <w:szCs w:val="20"/>
                <w:vertAlign w:val="subscript"/>
                <w:lang w:val="en-GB" w:eastAsia="en-GB"/>
              </w:rPr>
              <w:t>1</w:t>
            </w:r>
            <w:r w:rsidRPr="00C97087">
              <w:rPr>
                <w:rFonts w:ascii="Times New Roman" w:eastAsia="Calibri" w:hAnsi="Times New Roman" w:cs="Times New Roman"/>
                <w:b/>
                <w:sz w:val="20"/>
                <w:szCs w:val="20"/>
                <w:lang w:val="en-GB" w:eastAsia="en-GB"/>
              </w:rPr>
              <w:t xml:space="preserve"> (10</w:t>
            </w:r>
            <w:r w:rsidRPr="00C97087">
              <w:rPr>
                <w:rFonts w:ascii="Times New Roman" w:eastAsia="Calibri" w:hAnsi="Times New Roman" w:cs="Times New Roman"/>
                <w:b/>
                <w:sz w:val="20"/>
                <w:szCs w:val="20"/>
                <w:vertAlign w:val="superscript"/>
                <w:lang w:val="en-GB" w:eastAsia="en-GB"/>
              </w:rPr>
              <w:t>-3</w:t>
            </w:r>
            <w:r w:rsidRPr="00C97087">
              <w:rPr>
                <w:rFonts w:ascii="Times New Roman" w:eastAsia="Calibri" w:hAnsi="Times New Roman" w:cs="Times New Roman"/>
                <w:b/>
                <w:sz w:val="20"/>
                <w:szCs w:val="20"/>
                <w:lang w:val="en-GB" w:eastAsia="en-GB"/>
              </w:rPr>
              <w:t xml:space="preserve"> hPa</w:t>
            </w:r>
            <w:r w:rsidRPr="00C97087">
              <w:rPr>
                <w:rFonts w:ascii="Times New Roman" w:eastAsia="Calibri" w:hAnsi="Times New Roman" w:cs="Times New Roman"/>
                <w:b/>
                <w:sz w:val="20"/>
                <w:szCs w:val="20"/>
                <w:vertAlign w:val="superscript"/>
                <w:lang w:val="en-GB" w:eastAsia="en-GB"/>
              </w:rPr>
              <w:t>-1</w:t>
            </w:r>
            <w:r w:rsidRPr="00C97087">
              <w:rPr>
                <w:rFonts w:ascii="Times New Roman" w:eastAsia="Calibri" w:hAnsi="Times New Roman" w:cs="Times New Roman"/>
                <w:b/>
                <w:sz w:val="20"/>
                <w:szCs w:val="20"/>
                <w:lang w:val="en-GB" w:eastAsia="en-GB"/>
              </w:rPr>
              <w:t>)</w:t>
            </w:r>
          </w:p>
        </w:tc>
        <w:tc>
          <w:tcPr>
            <w:tcW w:w="1559" w:type="dxa"/>
            <w:tcBorders>
              <w:bottom w:val="double" w:sz="4" w:space="0" w:color="auto"/>
            </w:tcBorders>
          </w:tcPr>
          <w:p w14:paraId="795FA960" w14:textId="77777777" w:rsidR="00C67DC0" w:rsidRPr="00C97087" w:rsidRDefault="00C67DC0" w:rsidP="00C67DC0">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SE</w:t>
            </w:r>
            <w:r w:rsidRPr="00C97087">
              <w:rPr>
                <w:rFonts w:ascii="Times New Roman" w:eastAsia="Calibri" w:hAnsi="Times New Roman" w:cs="Times New Roman"/>
                <w:b/>
                <w:sz w:val="20"/>
                <w:szCs w:val="20"/>
                <w:lang w:val="en-GB" w:eastAsia="en-GB"/>
              </w:rPr>
              <w:t xml:space="preserve"> (10</w:t>
            </w:r>
            <w:r w:rsidRPr="00C97087">
              <w:rPr>
                <w:rFonts w:ascii="Times New Roman" w:eastAsia="Calibri" w:hAnsi="Times New Roman" w:cs="Times New Roman"/>
                <w:b/>
                <w:sz w:val="20"/>
                <w:szCs w:val="20"/>
                <w:vertAlign w:val="superscript"/>
                <w:lang w:val="en-GB" w:eastAsia="en-GB"/>
              </w:rPr>
              <w:t>-3</w:t>
            </w:r>
            <w:r w:rsidRPr="00C97087">
              <w:rPr>
                <w:rFonts w:ascii="Times New Roman" w:eastAsia="Calibri" w:hAnsi="Times New Roman" w:cs="Times New Roman"/>
                <w:b/>
                <w:sz w:val="20"/>
                <w:szCs w:val="20"/>
                <w:lang w:val="en-GB" w:eastAsia="en-GB"/>
              </w:rPr>
              <w:t xml:space="preserve"> hPa</w:t>
            </w:r>
            <w:r w:rsidRPr="00C97087">
              <w:rPr>
                <w:rFonts w:ascii="Times New Roman" w:eastAsia="Calibri" w:hAnsi="Times New Roman" w:cs="Times New Roman"/>
                <w:b/>
                <w:sz w:val="20"/>
                <w:szCs w:val="20"/>
                <w:vertAlign w:val="superscript"/>
                <w:lang w:val="en-GB" w:eastAsia="en-GB"/>
              </w:rPr>
              <w:t>-1</w:t>
            </w:r>
            <w:r w:rsidRPr="00C97087">
              <w:rPr>
                <w:rFonts w:ascii="Times New Roman" w:eastAsia="Calibri" w:hAnsi="Times New Roman" w:cs="Times New Roman"/>
                <w:b/>
                <w:sz w:val="20"/>
                <w:szCs w:val="20"/>
                <w:lang w:val="en-GB" w:eastAsia="en-GB"/>
              </w:rPr>
              <w:t>)</w:t>
            </w:r>
          </w:p>
        </w:tc>
        <w:tc>
          <w:tcPr>
            <w:tcW w:w="1134" w:type="dxa"/>
            <w:tcBorders>
              <w:bottom w:val="double" w:sz="4" w:space="0" w:color="auto"/>
            </w:tcBorders>
          </w:tcPr>
          <w:p w14:paraId="65F1B51E" w14:textId="77777777" w:rsidR="00C67DC0" w:rsidRPr="00C97087" w:rsidRDefault="00C67DC0" w:rsidP="00C67DC0">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t</w:t>
            </w:r>
            <w:r w:rsidRPr="00C97087">
              <w:rPr>
                <w:rFonts w:ascii="Times New Roman" w:eastAsia="Calibri" w:hAnsi="Times New Roman" w:cs="Times New Roman"/>
                <w:b/>
                <w:sz w:val="20"/>
                <w:szCs w:val="20"/>
                <w:lang w:val="en-GB" w:eastAsia="en-GB"/>
              </w:rPr>
              <w:t xml:space="preserve">-statistic </w:t>
            </w:r>
          </w:p>
        </w:tc>
        <w:tc>
          <w:tcPr>
            <w:tcW w:w="1276" w:type="dxa"/>
            <w:tcBorders>
              <w:bottom w:val="double" w:sz="4" w:space="0" w:color="auto"/>
            </w:tcBorders>
          </w:tcPr>
          <w:p w14:paraId="04BE39A9" w14:textId="77777777" w:rsidR="00C67DC0" w:rsidRPr="00C97087" w:rsidRDefault="00C67DC0" w:rsidP="00C67DC0">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p</w:t>
            </w:r>
            <w:r w:rsidRPr="00C97087">
              <w:rPr>
                <w:rFonts w:ascii="Times New Roman" w:eastAsia="Calibri" w:hAnsi="Times New Roman" w:cs="Times New Roman"/>
                <w:b/>
                <w:sz w:val="20"/>
                <w:szCs w:val="20"/>
                <w:lang w:val="en-GB" w:eastAsia="en-GB"/>
              </w:rPr>
              <w:t xml:space="preserve">-value     </w:t>
            </w:r>
          </w:p>
        </w:tc>
      </w:tr>
      <w:tr w:rsidR="00C67DC0" w:rsidRPr="00C97087" w14:paraId="7681D672" w14:textId="77777777" w:rsidTr="00C67DC0">
        <w:trPr>
          <w:trHeight w:val="664"/>
        </w:trPr>
        <w:tc>
          <w:tcPr>
            <w:tcW w:w="1134" w:type="dxa"/>
            <w:tcBorders>
              <w:top w:val="double" w:sz="4" w:space="0" w:color="auto"/>
            </w:tcBorders>
            <w:vAlign w:val="center"/>
          </w:tcPr>
          <w:p w14:paraId="4E4680B1" w14:textId="77777777" w:rsidR="00C67DC0" w:rsidRPr="00C97087" w:rsidRDefault="00C67DC0" w:rsidP="00C67DC0">
            <w:pPr>
              <w:spacing w:before="240" w:after="240" w:line="360" w:lineRule="auto"/>
              <w:jc w:val="both"/>
              <w:rPr>
                <w:rFonts w:ascii="Times New Roman" w:eastAsia="Calibri" w:hAnsi="Times New Roman" w:cs="Times New Roman"/>
                <w:sz w:val="20"/>
                <w:szCs w:val="20"/>
                <w:lang w:val="en-GB" w:eastAsia="en-GB"/>
              </w:rPr>
            </w:pPr>
            <w:r w:rsidRPr="00C97087">
              <w:rPr>
                <w:rFonts w:ascii="Times New Roman" w:eastAsia="Calibri" w:hAnsi="Times New Roman" w:cs="Times New Roman"/>
                <w:b/>
                <w:sz w:val="20"/>
                <w:szCs w:val="20"/>
                <w:lang w:val="en-GB" w:eastAsia="en-GB"/>
              </w:rPr>
              <w:t>BCN-10A</w:t>
            </w:r>
          </w:p>
        </w:tc>
        <w:tc>
          <w:tcPr>
            <w:tcW w:w="1560" w:type="dxa"/>
            <w:tcBorders>
              <w:top w:val="double" w:sz="4" w:space="0" w:color="auto"/>
            </w:tcBorders>
            <w:vAlign w:val="center"/>
          </w:tcPr>
          <w:p w14:paraId="01C3DAAD"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-3.92</w:t>
            </w:r>
            <w:r w:rsidRPr="00C97087">
              <w:rPr>
                <w:rFonts w:ascii="Times New Roman" w:eastAsia="Calibri" w:hAnsi="Times New Roman" w:cs="Times New Roman"/>
                <w:sz w:val="20"/>
                <w:szCs w:val="20"/>
                <w:vertAlign w:val="superscript"/>
                <w:lang w:val="en-GB" w:eastAsia="en-GB"/>
              </w:rPr>
              <w:t xml:space="preserve"> ***</w:t>
            </w:r>
          </w:p>
        </w:tc>
        <w:tc>
          <w:tcPr>
            <w:tcW w:w="1559" w:type="dxa"/>
            <w:tcBorders>
              <w:top w:val="double" w:sz="4" w:space="0" w:color="auto"/>
            </w:tcBorders>
            <w:vAlign w:val="center"/>
          </w:tcPr>
          <w:p w14:paraId="51A8C031"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0.93</w:t>
            </w:r>
          </w:p>
        </w:tc>
        <w:tc>
          <w:tcPr>
            <w:tcW w:w="1134" w:type="dxa"/>
            <w:tcBorders>
              <w:top w:val="double" w:sz="4" w:space="0" w:color="auto"/>
            </w:tcBorders>
            <w:vAlign w:val="center"/>
          </w:tcPr>
          <w:p w14:paraId="51E1EB1F"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-4.21</w:t>
            </w:r>
          </w:p>
        </w:tc>
        <w:tc>
          <w:tcPr>
            <w:tcW w:w="1276" w:type="dxa"/>
            <w:tcBorders>
              <w:top w:val="double" w:sz="4" w:space="0" w:color="auto"/>
            </w:tcBorders>
            <w:vAlign w:val="center"/>
          </w:tcPr>
          <w:p w14:paraId="6305F481" w14:textId="77777777" w:rsidR="00C67DC0" w:rsidRPr="00C97087" w:rsidRDefault="00C67DC0" w:rsidP="00C67DC0">
            <w:pPr>
              <w:spacing w:before="240" w:after="240" w:line="360" w:lineRule="auto"/>
              <w:jc w:val="center"/>
              <w:rPr>
                <w:rFonts w:ascii="Times New Roman" w:eastAsia="Calibri" w:hAnsi="Times New Roman" w:cs="Times New Roman"/>
                <w:sz w:val="20"/>
                <w:szCs w:val="20"/>
                <w:vertAlign w:val="superscript"/>
                <w:lang w:val="en-GB" w:eastAsia="en-GB"/>
              </w:rPr>
            </w:pPr>
            <w:r w:rsidRPr="00C97087">
              <w:rPr>
                <w:rFonts w:ascii="Times New Roman" w:eastAsia="Calibri" w:hAnsi="Times New Roman" w:cs="Times New Roman"/>
                <w:sz w:val="20"/>
                <w:szCs w:val="20"/>
                <w:lang w:val="en-GB" w:eastAsia="en-GB"/>
              </w:rPr>
              <w:t>&lt; 0.01</w:t>
            </w:r>
          </w:p>
        </w:tc>
      </w:tr>
      <w:tr w:rsidR="00C67DC0" w:rsidRPr="00C97087" w14:paraId="1CD71DA4" w14:textId="77777777" w:rsidTr="00C67DC0">
        <w:trPr>
          <w:trHeight w:val="859"/>
        </w:trPr>
        <w:tc>
          <w:tcPr>
            <w:tcW w:w="1134" w:type="dxa"/>
            <w:vAlign w:val="center"/>
          </w:tcPr>
          <w:p w14:paraId="6E0CCE98" w14:textId="77777777" w:rsidR="00C67DC0" w:rsidRPr="00C97087" w:rsidRDefault="00C67DC0" w:rsidP="00C67DC0">
            <w:pPr>
              <w:spacing w:before="240" w:after="240" w:line="360" w:lineRule="auto"/>
              <w:jc w:val="both"/>
              <w:rPr>
                <w:rFonts w:ascii="Times New Roman" w:eastAsia="Calibri" w:hAnsi="Times New Roman" w:cs="Times New Roman"/>
                <w:sz w:val="20"/>
                <w:szCs w:val="20"/>
                <w:lang w:val="en-GB" w:eastAsia="en-GB"/>
              </w:rPr>
            </w:pPr>
            <w:r w:rsidRPr="00C97087">
              <w:rPr>
                <w:rFonts w:ascii="Times New Roman" w:eastAsia="Calibri" w:hAnsi="Times New Roman" w:cs="Times New Roman"/>
                <w:b/>
                <w:sz w:val="20"/>
                <w:szCs w:val="20"/>
                <w:lang w:val="en-GB" w:eastAsia="en-GB"/>
              </w:rPr>
              <w:t>GVA-2</w:t>
            </w:r>
          </w:p>
        </w:tc>
        <w:tc>
          <w:tcPr>
            <w:tcW w:w="1560" w:type="dxa"/>
            <w:vAlign w:val="center"/>
          </w:tcPr>
          <w:p w14:paraId="7C5E8EBB"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-4.71</w:t>
            </w:r>
            <w:r w:rsidRPr="00C97087">
              <w:rPr>
                <w:rFonts w:ascii="Times New Roman" w:eastAsia="Calibri" w:hAnsi="Times New Roman" w:cs="Times New Roman"/>
                <w:sz w:val="20"/>
                <w:szCs w:val="20"/>
                <w:vertAlign w:val="superscript"/>
                <w:lang w:val="en-GB" w:eastAsia="en-GB"/>
              </w:rPr>
              <w:t>***</w:t>
            </w:r>
          </w:p>
        </w:tc>
        <w:tc>
          <w:tcPr>
            <w:tcW w:w="1559" w:type="dxa"/>
            <w:vAlign w:val="center"/>
          </w:tcPr>
          <w:p w14:paraId="5296A354"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1.42</w:t>
            </w:r>
          </w:p>
        </w:tc>
        <w:tc>
          <w:tcPr>
            <w:tcW w:w="1134" w:type="dxa"/>
            <w:vAlign w:val="center"/>
          </w:tcPr>
          <w:p w14:paraId="7804B00B"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-3.32</w:t>
            </w:r>
          </w:p>
        </w:tc>
        <w:tc>
          <w:tcPr>
            <w:tcW w:w="1276" w:type="dxa"/>
            <w:vAlign w:val="center"/>
          </w:tcPr>
          <w:p w14:paraId="66E290BA"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 0.01</w:t>
            </w:r>
          </w:p>
        </w:tc>
      </w:tr>
      <w:tr w:rsidR="00C67DC0" w:rsidRPr="00C97087" w14:paraId="13E7ED35" w14:textId="77777777" w:rsidTr="00C67DC0">
        <w:trPr>
          <w:trHeight w:val="859"/>
        </w:trPr>
        <w:tc>
          <w:tcPr>
            <w:tcW w:w="1134" w:type="dxa"/>
            <w:vAlign w:val="center"/>
          </w:tcPr>
          <w:p w14:paraId="0398EFE7" w14:textId="77777777" w:rsidR="00C67DC0" w:rsidRPr="00C97087" w:rsidRDefault="00C67DC0" w:rsidP="00C67DC0">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SJD</w:t>
            </w:r>
          </w:p>
        </w:tc>
        <w:tc>
          <w:tcPr>
            <w:tcW w:w="1560" w:type="dxa"/>
            <w:vAlign w:val="center"/>
          </w:tcPr>
          <w:p w14:paraId="1D3823CC"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-7.69</w:t>
            </w:r>
            <w:r w:rsidRPr="00C97087">
              <w:rPr>
                <w:rFonts w:ascii="Times New Roman" w:eastAsia="Calibri" w:hAnsi="Times New Roman" w:cs="Times New Roman"/>
                <w:sz w:val="20"/>
                <w:szCs w:val="20"/>
                <w:vertAlign w:val="superscript"/>
                <w:lang w:eastAsia="en-GB"/>
              </w:rPr>
              <w:t>***</w:t>
            </w:r>
          </w:p>
        </w:tc>
        <w:tc>
          <w:tcPr>
            <w:tcW w:w="1559" w:type="dxa"/>
            <w:vAlign w:val="center"/>
          </w:tcPr>
          <w:p w14:paraId="0DC20967"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1.72</w:t>
            </w:r>
          </w:p>
        </w:tc>
        <w:tc>
          <w:tcPr>
            <w:tcW w:w="1134" w:type="dxa"/>
            <w:vAlign w:val="center"/>
          </w:tcPr>
          <w:p w14:paraId="67EF620C"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-4.46</w:t>
            </w:r>
          </w:p>
        </w:tc>
        <w:tc>
          <w:tcPr>
            <w:tcW w:w="1276" w:type="dxa"/>
            <w:vAlign w:val="center"/>
          </w:tcPr>
          <w:p w14:paraId="659157F3"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 0.01</w:t>
            </w:r>
          </w:p>
        </w:tc>
      </w:tr>
      <w:tr w:rsidR="00C67DC0" w:rsidRPr="00C97087" w14:paraId="38934F37" w14:textId="77777777" w:rsidTr="00C67DC0">
        <w:trPr>
          <w:trHeight w:val="859"/>
        </w:trPr>
        <w:tc>
          <w:tcPr>
            <w:tcW w:w="1134" w:type="dxa"/>
            <w:vAlign w:val="center"/>
          </w:tcPr>
          <w:p w14:paraId="4383BB42" w14:textId="77777777" w:rsidR="00C67DC0" w:rsidRPr="00C97087" w:rsidRDefault="00C67DC0" w:rsidP="00C67DC0">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SVH-2</w:t>
            </w:r>
          </w:p>
        </w:tc>
        <w:tc>
          <w:tcPr>
            <w:tcW w:w="1560" w:type="dxa"/>
            <w:vAlign w:val="center"/>
          </w:tcPr>
          <w:p w14:paraId="2FB3A4E0"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-9.49</w:t>
            </w:r>
            <w:r w:rsidRPr="00C97087">
              <w:rPr>
                <w:rFonts w:ascii="Times New Roman" w:eastAsia="Calibri" w:hAnsi="Times New Roman" w:cs="Times New Roman"/>
                <w:sz w:val="20"/>
                <w:szCs w:val="20"/>
                <w:vertAlign w:val="superscript"/>
                <w:lang w:eastAsia="en-GB"/>
              </w:rPr>
              <w:t xml:space="preserve"> ***</w:t>
            </w:r>
          </w:p>
        </w:tc>
        <w:tc>
          <w:tcPr>
            <w:tcW w:w="1559" w:type="dxa"/>
            <w:vAlign w:val="center"/>
          </w:tcPr>
          <w:p w14:paraId="19C8ED4F"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2.12</w:t>
            </w:r>
          </w:p>
        </w:tc>
        <w:tc>
          <w:tcPr>
            <w:tcW w:w="1134" w:type="dxa"/>
            <w:vAlign w:val="center"/>
          </w:tcPr>
          <w:p w14:paraId="4C44B190"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-4.47</w:t>
            </w:r>
          </w:p>
        </w:tc>
        <w:tc>
          <w:tcPr>
            <w:tcW w:w="1276" w:type="dxa"/>
            <w:vAlign w:val="center"/>
          </w:tcPr>
          <w:p w14:paraId="025CAE31"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 0.01</w:t>
            </w:r>
          </w:p>
        </w:tc>
      </w:tr>
      <w:tr w:rsidR="00C67DC0" w:rsidRPr="00C97087" w14:paraId="3516FB31" w14:textId="77777777" w:rsidTr="00C67DC0">
        <w:trPr>
          <w:trHeight w:val="859"/>
        </w:trPr>
        <w:tc>
          <w:tcPr>
            <w:tcW w:w="1134" w:type="dxa"/>
            <w:vAlign w:val="center"/>
          </w:tcPr>
          <w:p w14:paraId="0652BA6B" w14:textId="77777777" w:rsidR="00C67DC0" w:rsidRPr="00C97087" w:rsidRDefault="00C67DC0" w:rsidP="00C67DC0">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RUB-3</w:t>
            </w:r>
          </w:p>
        </w:tc>
        <w:tc>
          <w:tcPr>
            <w:tcW w:w="1560" w:type="dxa"/>
            <w:vAlign w:val="center"/>
          </w:tcPr>
          <w:p w14:paraId="2EC63F4A"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-6.31</w:t>
            </w:r>
            <w:r w:rsidRPr="00C97087">
              <w:rPr>
                <w:rFonts w:ascii="Times New Roman" w:eastAsia="Calibri" w:hAnsi="Times New Roman" w:cs="Times New Roman"/>
                <w:sz w:val="20"/>
                <w:szCs w:val="20"/>
                <w:vertAlign w:val="superscript"/>
                <w:lang w:eastAsia="en-GB"/>
              </w:rPr>
              <w:t>***</w:t>
            </w:r>
          </w:p>
        </w:tc>
        <w:tc>
          <w:tcPr>
            <w:tcW w:w="1559" w:type="dxa"/>
            <w:vAlign w:val="center"/>
          </w:tcPr>
          <w:p w14:paraId="0676B801"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1.07</w:t>
            </w:r>
          </w:p>
        </w:tc>
        <w:tc>
          <w:tcPr>
            <w:tcW w:w="1134" w:type="dxa"/>
            <w:vAlign w:val="center"/>
          </w:tcPr>
          <w:p w14:paraId="137DA1BC"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-5.87</w:t>
            </w:r>
          </w:p>
        </w:tc>
        <w:tc>
          <w:tcPr>
            <w:tcW w:w="1276" w:type="dxa"/>
            <w:vAlign w:val="center"/>
          </w:tcPr>
          <w:p w14:paraId="55B25295"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 0.01</w:t>
            </w:r>
          </w:p>
        </w:tc>
      </w:tr>
      <w:tr w:rsidR="00C67DC0" w:rsidRPr="00C97087" w14:paraId="24DF061C" w14:textId="77777777" w:rsidTr="00C67DC0">
        <w:trPr>
          <w:trHeight w:val="859"/>
        </w:trPr>
        <w:tc>
          <w:tcPr>
            <w:tcW w:w="1134" w:type="dxa"/>
            <w:vAlign w:val="center"/>
          </w:tcPr>
          <w:p w14:paraId="4DAF5134" w14:textId="77777777" w:rsidR="00C67DC0" w:rsidRPr="00C97087" w:rsidRDefault="00C67DC0" w:rsidP="00C67DC0">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TRS-E</w:t>
            </w:r>
          </w:p>
        </w:tc>
        <w:tc>
          <w:tcPr>
            <w:tcW w:w="1560" w:type="dxa"/>
            <w:vAlign w:val="center"/>
          </w:tcPr>
          <w:p w14:paraId="59CB1FE4"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-4.22</w:t>
            </w:r>
            <w:r w:rsidRPr="00C97087">
              <w:rPr>
                <w:rFonts w:ascii="Times New Roman" w:eastAsia="Calibri" w:hAnsi="Times New Roman" w:cs="Times New Roman"/>
                <w:sz w:val="20"/>
                <w:szCs w:val="20"/>
                <w:vertAlign w:val="superscript"/>
                <w:lang w:val="en-GB" w:eastAsia="en-GB"/>
              </w:rPr>
              <w:t>***</w:t>
            </w:r>
          </w:p>
        </w:tc>
        <w:tc>
          <w:tcPr>
            <w:tcW w:w="1559" w:type="dxa"/>
            <w:vAlign w:val="center"/>
          </w:tcPr>
          <w:p w14:paraId="60934C29"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0.85</w:t>
            </w:r>
          </w:p>
        </w:tc>
        <w:tc>
          <w:tcPr>
            <w:tcW w:w="1134" w:type="dxa"/>
            <w:vAlign w:val="center"/>
          </w:tcPr>
          <w:p w14:paraId="0DDDB509"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-4.94</w:t>
            </w:r>
          </w:p>
        </w:tc>
        <w:tc>
          <w:tcPr>
            <w:tcW w:w="1276" w:type="dxa"/>
            <w:vAlign w:val="center"/>
          </w:tcPr>
          <w:p w14:paraId="0D76E294"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 0.01</w:t>
            </w:r>
          </w:p>
        </w:tc>
      </w:tr>
      <w:tr w:rsidR="00C67DC0" w:rsidRPr="00C97087" w14:paraId="17B2C7B3" w14:textId="77777777" w:rsidTr="00C67DC0">
        <w:trPr>
          <w:trHeight w:val="859"/>
        </w:trPr>
        <w:tc>
          <w:tcPr>
            <w:tcW w:w="1134" w:type="dxa"/>
            <w:vAlign w:val="center"/>
          </w:tcPr>
          <w:p w14:paraId="1AFA1872" w14:textId="77777777" w:rsidR="00C67DC0" w:rsidRPr="00C97087" w:rsidRDefault="00C67DC0" w:rsidP="00C67DC0">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LLEI-2</w:t>
            </w:r>
          </w:p>
        </w:tc>
        <w:tc>
          <w:tcPr>
            <w:tcW w:w="1560" w:type="dxa"/>
            <w:vAlign w:val="center"/>
          </w:tcPr>
          <w:p w14:paraId="078890B4"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-4.94</w:t>
            </w:r>
            <w:r w:rsidRPr="00C97087">
              <w:rPr>
                <w:rFonts w:ascii="Times New Roman" w:eastAsia="Calibri" w:hAnsi="Times New Roman" w:cs="Times New Roman"/>
                <w:sz w:val="20"/>
                <w:szCs w:val="20"/>
                <w:vertAlign w:val="superscript"/>
                <w:lang w:val="en-GB" w:eastAsia="en-GB"/>
              </w:rPr>
              <w:t>***</w:t>
            </w:r>
          </w:p>
        </w:tc>
        <w:tc>
          <w:tcPr>
            <w:tcW w:w="1559" w:type="dxa"/>
            <w:vAlign w:val="center"/>
          </w:tcPr>
          <w:p w14:paraId="1D240137"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1.30</w:t>
            </w:r>
          </w:p>
        </w:tc>
        <w:tc>
          <w:tcPr>
            <w:tcW w:w="1134" w:type="dxa"/>
            <w:vAlign w:val="center"/>
          </w:tcPr>
          <w:p w14:paraId="094F5AD3"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-3.80</w:t>
            </w:r>
          </w:p>
        </w:tc>
        <w:tc>
          <w:tcPr>
            <w:tcW w:w="1276" w:type="dxa"/>
            <w:vAlign w:val="center"/>
          </w:tcPr>
          <w:p w14:paraId="445BFAD6"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 0.01</w:t>
            </w:r>
          </w:p>
        </w:tc>
      </w:tr>
      <w:tr w:rsidR="00C67DC0" w:rsidRPr="00C97087" w14:paraId="58AAF0A6" w14:textId="77777777" w:rsidTr="00C67DC0">
        <w:trPr>
          <w:trHeight w:val="859"/>
        </w:trPr>
        <w:tc>
          <w:tcPr>
            <w:tcW w:w="1134" w:type="dxa"/>
            <w:vAlign w:val="center"/>
          </w:tcPr>
          <w:p w14:paraId="40A3DD58" w14:textId="77777777" w:rsidR="00C67DC0" w:rsidRPr="00C97087" w:rsidRDefault="00C67DC0" w:rsidP="00C67DC0">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TRG-2</w:t>
            </w:r>
          </w:p>
        </w:tc>
        <w:tc>
          <w:tcPr>
            <w:tcW w:w="1560" w:type="dxa"/>
            <w:vAlign w:val="center"/>
          </w:tcPr>
          <w:p w14:paraId="696F3F19"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-5.30</w:t>
            </w:r>
            <w:r w:rsidRPr="00C97087">
              <w:rPr>
                <w:rFonts w:ascii="Times New Roman" w:eastAsia="Calibri" w:hAnsi="Times New Roman" w:cs="Times New Roman"/>
                <w:sz w:val="20"/>
                <w:szCs w:val="20"/>
                <w:vertAlign w:val="superscript"/>
                <w:lang w:val="en-GB" w:eastAsia="en-GB"/>
              </w:rPr>
              <w:t>+</w:t>
            </w:r>
          </w:p>
        </w:tc>
        <w:tc>
          <w:tcPr>
            <w:tcW w:w="1559" w:type="dxa"/>
            <w:vAlign w:val="center"/>
          </w:tcPr>
          <w:p w14:paraId="6BD4A2E2"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1.42</w:t>
            </w:r>
          </w:p>
        </w:tc>
        <w:tc>
          <w:tcPr>
            <w:tcW w:w="1134" w:type="dxa"/>
            <w:vAlign w:val="center"/>
          </w:tcPr>
          <w:p w14:paraId="57799B28"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-2.88</w:t>
            </w:r>
          </w:p>
        </w:tc>
        <w:tc>
          <w:tcPr>
            <w:tcW w:w="1276" w:type="dxa"/>
            <w:vAlign w:val="center"/>
          </w:tcPr>
          <w:p w14:paraId="6F422C50" w14:textId="77777777" w:rsidR="00C67DC0" w:rsidRPr="00C97087" w:rsidRDefault="00C67DC0" w:rsidP="00C67DC0">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0.19</w:t>
            </w:r>
          </w:p>
        </w:tc>
      </w:tr>
    </w:tbl>
    <w:p w14:paraId="787941E5" w14:textId="2A66B6A6"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5EE1D8E3"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194A6F7C"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57A3948E"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3986E161"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06811F42"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2298D25D"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5BCAF3C7"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13F709C3"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073E49F9"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yellow"/>
          <w:lang w:val="en-GB"/>
        </w:rPr>
      </w:pPr>
    </w:p>
    <w:p w14:paraId="7BA8778C"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p>
    <w:p w14:paraId="08FF2881"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p>
    <w:p w14:paraId="3FC18D0B"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p>
    <w:p w14:paraId="7F4CB0F7"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p>
    <w:p w14:paraId="0ACAFC4C" w14:textId="3D01B59A" w:rsidR="00C97087" w:rsidRPr="00C97087" w:rsidRDefault="00C97087" w:rsidP="00F924EE">
      <w:pPr>
        <w:spacing w:before="240" w:after="240" w:line="360" w:lineRule="auto"/>
        <w:jc w:val="both"/>
        <w:rPr>
          <w:rFonts w:ascii="Times New Roman" w:eastAsia="Calibri" w:hAnsi="Times New Roman" w:cs="Times New Roman"/>
          <w:sz w:val="20"/>
          <w:szCs w:val="20"/>
          <w:highlight w:val="white"/>
          <w:lang w:val="en-GB"/>
        </w:rPr>
      </w:pPr>
      <w:r w:rsidRPr="00C97087">
        <w:rPr>
          <w:rFonts w:ascii="Times New Roman" w:eastAsia="Calibri" w:hAnsi="Times New Roman" w:cs="Times New Roman"/>
          <w:b/>
          <w:bCs/>
          <w:sz w:val="20"/>
          <w:szCs w:val="20"/>
          <w:lang w:val="en-GB"/>
        </w:rPr>
        <w:t>Table S4.</w:t>
      </w:r>
      <w:r w:rsidRPr="00C97087">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vertAlign w:val="superscript"/>
          <w:lang w:val="en-GB"/>
        </w:rPr>
        <w:t xml:space="preserve"> </w:t>
      </w:r>
      <w:r w:rsidRPr="00C97087">
        <w:rPr>
          <w:rFonts w:ascii="Times New Roman" w:eastAsia="Calibri" w:hAnsi="Times New Roman" w:cs="Times New Roman"/>
          <w:sz w:val="20"/>
          <w:szCs w:val="20"/>
          <w:lang w:val="en-GB"/>
        </w:rPr>
        <w:t xml:space="preserve">Statistical descriptors for the regression coefficient </w:t>
      </w:r>
      <w:r w:rsidRPr="00C97087">
        <w:rPr>
          <w:rFonts w:ascii="Times New Roman" w:eastAsia="Calibri" w:hAnsi="Times New Roman" w:cs="Times New Roman"/>
          <w:i/>
          <w:sz w:val="20"/>
          <w:szCs w:val="20"/>
          <w:lang w:val="en-GB"/>
        </w:rPr>
        <w:t>c</w:t>
      </w:r>
      <w:r w:rsidRPr="00C97087">
        <w:rPr>
          <w:rFonts w:ascii="Times New Roman" w:eastAsia="Calibri" w:hAnsi="Times New Roman" w:cs="Times New Roman"/>
          <w:sz w:val="20"/>
          <w:szCs w:val="20"/>
          <w:vertAlign w:val="subscript"/>
          <w:lang w:val="en-GB"/>
        </w:rPr>
        <w:t>1</w:t>
      </w:r>
      <w:r w:rsidRPr="00C97087">
        <w:rPr>
          <w:rFonts w:ascii="Times New Roman" w:eastAsia="Calibri" w:hAnsi="Times New Roman" w:cs="Times New Roman"/>
          <w:sz w:val="20"/>
          <w:szCs w:val="20"/>
          <w:lang w:val="en-GB"/>
        </w:rPr>
        <w:t xml:space="preserve"> of the surface pressure</w:t>
      </w:r>
      <w:r w:rsidR="00DA22F0">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lang w:val="en-GB"/>
        </w:rPr>
        <w:t xml:space="preserve"> in the model built with the two candidate predictors: surface pressure and relative humidity. Abbreviations: </w:t>
      </w:r>
      <w:r w:rsidRPr="00C97087">
        <w:rPr>
          <w:rFonts w:ascii="Times New Roman" w:eastAsia="Calibri" w:hAnsi="Times New Roman" w:cs="Times New Roman"/>
          <w:i/>
          <w:sz w:val="20"/>
          <w:szCs w:val="20"/>
          <w:lang w:val="en-GB"/>
        </w:rPr>
        <w:t>SE</w:t>
      </w:r>
      <w:r w:rsidRPr="00C97087">
        <w:rPr>
          <w:rFonts w:ascii="Times New Roman" w:eastAsia="Calibri" w:hAnsi="Times New Roman" w:cs="Times New Roman"/>
          <w:sz w:val="20"/>
          <w:szCs w:val="20"/>
          <w:lang w:val="en-GB"/>
        </w:rPr>
        <w:t xml:space="preserve">, the standard error of </w:t>
      </w:r>
      <w:r w:rsidRPr="00C97087">
        <w:rPr>
          <w:rFonts w:ascii="Times New Roman" w:eastAsia="Calibri" w:hAnsi="Times New Roman" w:cs="Times New Roman"/>
          <w:i/>
          <w:sz w:val="20"/>
          <w:szCs w:val="20"/>
          <w:lang w:val="en-GB"/>
        </w:rPr>
        <w:t>c</w:t>
      </w:r>
      <w:proofErr w:type="gramStart"/>
      <w:r w:rsidRPr="00C97087">
        <w:rPr>
          <w:rFonts w:ascii="Times New Roman" w:eastAsia="Calibri" w:hAnsi="Times New Roman" w:cs="Times New Roman"/>
          <w:sz w:val="20"/>
          <w:szCs w:val="20"/>
          <w:vertAlign w:val="subscript"/>
          <w:lang w:val="en-GB"/>
        </w:rPr>
        <w:t>1</w:t>
      </w:r>
      <w:r w:rsidRPr="00C97087">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vertAlign w:val="subscript"/>
          <w:lang w:val="en-GB"/>
        </w:rPr>
        <w:t xml:space="preserve"> </w:t>
      </w:r>
      <w:r w:rsidRPr="00C97087">
        <w:rPr>
          <w:rFonts w:ascii="Times New Roman" w:eastAsia="Calibri" w:hAnsi="Times New Roman" w:cs="Times New Roman"/>
          <w:sz w:val="20"/>
          <w:szCs w:val="20"/>
          <w:lang w:val="en-GB"/>
        </w:rPr>
        <w:t xml:space="preserve"> t</w:t>
      </w:r>
      <w:proofErr w:type="gramEnd"/>
      <w:r w:rsidRPr="00C97087">
        <w:rPr>
          <w:rFonts w:ascii="Times New Roman" w:eastAsia="Calibri" w:hAnsi="Times New Roman" w:cs="Times New Roman"/>
          <w:sz w:val="20"/>
          <w:szCs w:val="20"/>
          <w:lang w:val="en-GB"/>
        </w:rPr>
        <w:t>-stat, the t-statistic of the hypothesis test; p-</w:t>
      </w:r>
      <w:proofErr w:type="spellStart"/>
      <w:r w:rsidRPr="00C97087">
        <w:rPr>
          <w:rFonts w:ascii="Times New Roman" w:eastAsia="Calibri" w:hAnsi="Times New Roman" w:cs="Times New Roman"/>
          <w:sz w:val="20"/>
          <w:szCs w:val="20"/>
          <w:lang w:val="en-GB"/>
        </w:rPr>
        <w:t>val</w:t>
      </w:r>
      <w:proofErr w:type="spellEnd"/>
      <w:r w:rsidRPr="00C97087">
        <w:rPr>
          <w:rFonts w:ascii="Times New Roman" w:eastAsia="Calibri" w:hAnsi="Times New Roman" w:cs="Times New Roman"/>
          <w:sz w:val="20"/>
          <w:szCs w:val="20"/>
          <w:lang w:val="en-GB"/>
        </w:rPr>
        <w:t>, the p-value of the hypothesis test. The asterisks indicates that the regression coefficient is significant at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90 %;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95%;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99% confidence level or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vertAlign w:val="superscript"/>
          <w:lang w:val="en-GB"/>
        </w:rPr>
        <w:t xml:space="preserve"> </w:t>
      </w:r>
      <w:r w:rsidRPr="00C97087">
        <w:rPr>
          <w:rFonts w:ascii="Times New Roman" w:eastAsia="Calibri" w:hAnsi="Times New Roman" w:cs="Times New Roman"/>
          <w:sz w:val="20"/>
          <w:szCs w:val="20"/>
          <w:lang w:val="en-GB"/>
        </w:rPr>
        <w:t xml:space="preserve">not statistically significant at 90% confidence level. </w:t>
      </w:r>
    </w:p>
    <w:p w14:paraId="283DB6F1" w14:textId="5F8859DF" w:rsidR="00F924EE" w:rsidRDefault="00F924EE">
      <w:pPr>
        <w:rPr>
          <w:rFonts w:ascii="Times New Roman" w:eastAsia="Calibri" w:hAnsi="Times New Roman" w:cs="Times New Roman"/>
          <w:sz w:val="20"/>
          <w:szCs w:val="20"/>
          <w:highlight w:val="yellow"/>
          <w:lang w:val="en-GB"/>
        </w:rPr>
      </w:pPr>
      <w:r>
        <w:rPr>
          <w:rFonts w:ascii="Times New Roman" w:eastAsia="Calibri" w:hAnsi="Times New Roman" w:cs="Times New Roman"/>
          <w:sz w:val="20"/>
          <w:szCs w:val="20"/>
          <w:highlight w:val="yellow"/>
          <w:lang w:val="en-GB"/>
        </w:rPr>
        <w:br w:type="page"/>
      </w:r>
    </w:p>
    <w:p w14:paraId="0CECBAAC" w14:textId="77777777" w:rsidR="00C97087" w:rsidRPr="00C97087" w:rsidRDefault="00C97087" w:rsidP="00C97087">
      <w:pPr>
        <w:spacing w:after="0" w:line="360" w:lineRule="auto"/>
        <w:jc w:val="both"/>
        <w:rPr>
          <w:rFonts w:ascii="Times New Roman" w:eastAsia="Calibri" w:hAnsi="Times New Roman" w:cs="Times New Roman"/>
          <w:sz w:val="20"/>
          <w:szCs w:val="20"/>
          <w:highlight w:val="yellow"/>
          <w:lang w:val="en-GB"/>
        </w:rPr>
      </w:pPr>
    </w:p>
    <w:tbl>
      <w:tblPr>
        <w:tblpPr w:leftFromText="141" w:rightFromText="141" w:vertAnchor="text" w:horzAnchor="page" w:tblpX="1858" w:tblpY="212"/>
        <w:tblW w:w="6091" w:type="dxa"/>
        <w:tblBorders>
          <w:bottom w:val="double" w:sz="4" w:space="0" w:color="auto"/>
        </w:tblBorders>
        <w:tblLayout w:type="fixed"/>
        <w:tblLook w:val="04A0" w:firstRow="1" w:lastRow="0" w:firstColumn="1" w:lastColumn="0" w:noHBand="0" w:noVBand="1"/>
      </w:tblPr>
      <w:tblGrid>
        <w:gridCol w:w="1134"/>
        <w:gridCol w:w="1134"/>
        <w:gridCol w:w="1276"/>
        <w:gridCol w:w="1418"/>
        <w:gridCol w:w="1129"/>
      </w:tblGrid>
      <w:tr w:rsidR="00C97087" w:rsidRPr="00C97087" w14:paraId="5942BE53" w14:textId="77777777" w:rsidTr="00866FE4">
        <w:trPr>
          <w:trHeight w:val="653"/>
        </w:trPr>
        <w:tc>
          <w:tcPr>
            <w:tcW w:w="1134" w:type="dxa"/>
            <w:tcBorders>
              <w:bottom w:val="double" w:sz="4" w:space="0" w:color="auto"/>
            </w:tcBorders>
          </w:tcPr>
          <w:p w14:paraId="62A01264"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eastAsia="en-GB"/>
              </w:rPr>
            </w:pPr>
          </w:p>
        </w:tc>
        <w:tc>
          <w:tcPr>
            <w:tcW w:w="1134" w:type="dxa"/>
            <w:tcBorders>
              <w:bottom w:val="double" w:sz="4" w:space="0" w:color="auto"/>
            </w:tcBorders>
          </w:tcPr>
          <w:p w14:paraId="31EE742D"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c</w:t>
            </w:r>
            <w:proofErr w:type="gramStart"/>
            <w:r w:rsidRPr="00C97087">
              <w:rPr>
                <w:rFonts w:ascii="Times New Roman" w:eastAsia="Calibri" w:hAnsi="Times New Roman" w:cs="Times New Roman"/>
                <w:b/>
                <w:sz w:val="20"/>
                <w:szCs w:val="20"/>
                <w:vertAlign w:val="subscript"/>
                <w:lang w:val="en-GB" w:eastAsia="en-GB"/>
              </w:rPr>
              <w:t>2</w:t>
            </w:r>
            <w:r w:rsidRPr="00C97087">
              <w:rPr>
                <w:rFonts w:ascii="Times New Roman" w:eastAsia="Calibri" w:hAnsi="Times New Roman" w:cs="Times New Roman"/>
                <w:b/>
                <w:sz w:val="20"/>
                <w:szCs w:val="20"/>
                <w:lang w:val="en-GB" w:eastAsia="en-GB"/>
              </w:rPr>
              <w:t xml:space="preserve">  (</w:t>
            </w:r>
            <w:proofErr w:type="gramEnd"/>
            <w:r w:rsidRPr="00C97087">
              <w:rPr>
                <w:rFonts w:ascii="Times New Roman" w:eastAsia="Calibri" w:hAnsi="Times New Roman" w:cs="Times New Roman"/>
                <w:b/>
                <w:sz w:val="20"/>
                <w:szCs w:val="20"/>
                <w:lang w:val="en-GB" w:eastAsia="en-GB"/>
              </w:rPr>
              <w:t>10</w:t>
            </w:r>
            <w:r w:rsidRPr="00C97087">
              <w:rPr>
                <w:rFonts w:ascii="Times New Roman" w:eastAsia="Calibri" w:hAnsi="Times New Roman" w:cs="Times New Roman"/>
                <w:b/>
                <w:sz w:val="20"/>
                <w:szCs w:val="20"/>
                <w:vertAlign w:val="superscript"/>
                <w:lang w:val="en-GB" w:eastAsia="en-GB"/>
              </w:rPr>
              <w:t>-3</w:t>
            </w:r>
            <w:r w:rsidRPr="00C97087">
              <w:rPr>
                <w:rFonts w:ascii="Times New Roman" w:eastAsia="Calibri" w:hAnsi="Times New Roman" w:cs="Times New Roman"/>
                <w:b/>
                <w:sz w:val="20"/>
                <w:szCs w:val="20"/>
                <w:lang w:val="en-GB" w:eastAsia="en-GB"/>
              </w:rPr>
              <w:t>)</w:t>
            </w:r>
          </w:p>
        </w:tc>
        <w:tc>
          <w:tcPr>
            <w:tcW w:w="1276" w:type="dxa"/>
            <w:tcBorders>
              <w:bottom w:val="double" w:sz="4" w:space="0" w:color="auto"/>
            </w:tcBorders>
          </w:tcPr>
          <w:p w14:paraId="23EBA0C4"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 xml:space="preserve">SE </w:t>
            </w:r>
            <w:r w:rsidRPr="00C97087">
              <w:rPr>
                <w:rFonts w:ascii="Times New Roman" w:eastAsia="Calibri" w:hAnsi="Times New Roman" w:cs="Times New Roman"/>
                <w:b/>
                <w:sz w:val="20"/>
                <w:szCs w:val="20"/>
                <w:lang w:val="en-GB" w:eastAsia="en-GB"/>
              </w:rPr>
              <w:t>(10</w:t>
            </w:r>
            <w:r w:rsidRPr="00C97087">
              <w:rPr>
                <w:rFonts w:ascii="Times New Roman" w:eastAsia="Calibri" w:hAnsi="Times New Roman" w:cs="Times New Roman"/>
                <w:b/>
                <w:sz w:val="20"/>
                <w:szCs w:val="20"/>
                <w:vertAlign w:val="superscript"/>
                <w:lang w:val="en-GB" w:eastAsia="en-GB"/>
              </w:rPr>
              <w:t>-3</w:t>
            </w:r>
            <w:r w:rsidRPr="00C97087">
              <w:rPr>
                <w:rFonts w:ascii="Times New Roman" w:eastAsia="Calibri" w:hAnsi="Times New Roman" w:cs="Times New Roman"/>
                <w:b/>
                <w:sz w:val="20"/>
                <w:szCs w:val="20"/>
                <w:lang w:val="en-GB" w:eastAsia="en-GB"/>
              </w:rPr>
              <w:t>)</w:t>
            </w:r>
          </w:p>
        </w:tc>
        <w:tc>
          <w:tcPr>
            <w:tcW w:w="1418" w:type="dxa"/>
            <w:tcBorders>
              <w:bottom w:val="double" w:sz="4" w:space="0" w:color="auto"/>
            </w:tcBorders>
          </w:tcPr>
          <w:p w14:paraId="21833E72"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t</w:t>
            </w:r>
            <w:r w:rsidRPr="00C97087">
              <w:rPr>
                <w:rFonts w:ascii="Times New Roman" w:eastAsia="Calibri" w:hAnsi="Times New Roman" w:cs="Times New Roman"/>
                <w:b/>
                <w:sz w:val="20"/>
                <w:szCs w:val="20"/>
                <w:lang w:val="en-GB" w:eastAsia="en-GB"/>
              </w:rPr>
              <w:t>-statistic</w:t>
            </w:r>
          </w:p>
        </w:tc>
        <w:tc>
          <w:tcPr>
            <w:tcW w:w="1129" w:type="dxa"/>
            <w:tcBorders>
              <w:bottom w:val="double" w:sz="4" w:space="0" w:color="auto"/>
            </w:tcBorders>
          </w:tcPr>
          <w:p w14:paraId="42FF5A94"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p</w:t>
            </w:r>
            <w:r w:rsidRPr="00C97087">
              <w:rPr>
                <w:rFonts w:ascii="Times New Roman" w:eastAsia="Calibri" w:hAnsi="Times New Roman" w:cs="Times New Roman"/>
                <w:b/>
                <w:sz w:val="20"/>
                <w:szCs w:val="20"/>
                <w:lang w:val="en-GB" w:eastAsia="en-GB"/>
              </w:rPr>
              <w:t xml:space="preserve">-value </w:t>
            </w:r>
          </w:p>
        </w:tc>
      </w:tr>
      <w:tr w:rsidR="00C97087" w:rsidRPr="00C97087" w14:paraId="55C7621D" w14:textId="77777777" w:rsidTr="00866FE4">
        <w:trPr>
          <w:trHeight w:val="664"/>
        </w:trPr>
        <w:tc>
          <w:tcPr>
            <w:tcW w:w="1134" w:type="dxa"/>
            <w:tcBorders>
              <w:top w:val="double" w:sz="4" w:space="0" w:color="auto"/>
            </w:tcBorders>
            <w:vAlign w:val="center"/>
          </w:tcPr>
          <w:p w14:paraId="708C58D5"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eastAsia="en-GB"/>
              </w:rPr>
            </w:pPr>
            <w:r w:rsidRPr="00C97087">
              <w:rPr>
                <w:rFonts w:ascii="Times New Roman" w:eastAsia="Calibri" w:hAnsi="Times New Roman" w:cs="Times New Roman"/>
                <w:b/>
                <w:sz w:val="20"/>
                <w:szCs w:val="20"/>
                <w:lang w:val="en-GB" w:eastAsia="en-GB"/>
              </w:rPr>
              <w:t>BCN-10A</w:t>
            </w:r>
          </w:p>
        </w:tc>
        <w:tc>
          <w:tcPr>
            <w:tcW w:w="1134" w:type="dxa"/>
            <w:tcBorders>
              <w:top w:val="double" w:sz="4" w:space="0" w:color="auto"/>
            </w:tcBorders>
            <w:vAlign w:val="center"/>
          </w:tcPr>
          <w:p w14:paraId="5338C5A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-1.15</w:t>
            </w:r>
            <w:r w:rsidRPr="00C97087">
              <w:rPr>
                <w:rFonts w:ascii="Times New Roman" w:eastAsia="Calibri" w:hAnsi="Times New Roman" w:cs="Times New Roman"/>
                <w:sz w:val="20"/>
                <w:szCs w:val="20"/>
                <w:vertAlign w:val="superscript"/>
                <w:lang w:val="en-GB" w:eastAsia="en-GB"/>
              </w:rPr>
              <w:t>**</w:t>
            </w:r>
          </w:p>
        </w:tc>
        <w:tc>
          <w:tcPr>
            <w:tcW w:w="1276" w:type="dxa"/>
            <w:tcBorders>
              <w:top w:val="double" w:sz="4" w:space="0" w:color="auto"/>
            </w:tcBorders>
            <w:vAlign w:val="center"/>
          </w:tcPr>
          <w:p w14:paraId="4404B06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0.44</w:t>
            </w:r>
          </w:p>
        </w:tc>
        <w:tc>
          <w:tcPr>
            <w:tcW w:w="1418" w:type="dxa"/>
            <w:tcBorders>
              <w:top w:val="double" w:sz="4" w:space="0" w:color="auto"/>
            </w:tcBorders>
            <w:vAlign w:val="center"/>
          </w:tcPr>
          <w:p w14:paraId="02F0337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-2.57</w:t>
            </w:r>
          </w:p>
        </w:tc>
        <w:tc>
          <w:tcPr>
            <w:tcW w:w="1129" w:type="dxa"/>
            <w:tcBorders>
              <w:top w:val="double" w:sz="4" w:space="0" w:color="auto"/>
            </w:tcBorders>
            <w:vAlign w:val="center"/>
          </w:tcPr>
          <w:p w14:paraId="53F4149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eastAsia="en-GB"/>
              </w:rPr>
            </w:pPr>
            <w:r w:rsidRPr="00C97087">
              <w:rPr>
                <w:rFonts w:ascii="Times New Roman" w:eastAsia="Calibri" w:hAnsi="Times New Roman" w:cs="Times New Roman"/>
                <w:sz w:val="20"/>
                <w:szCs w:val="20"/>
                <w:lang w:val="en-GB" w:eastAsia="en-GB"/>
              </w:rPr>
              <w:t>0.012</w:t>
            </w:r>
          </w:p>
        </w:tc>
      </w:tr>
      <w:tr w:rsidR="00C97087" w:rsidRPr="00C97087" w14:paraId="5C1194C6" w14:textId="77777777" w:rsidTr="00866FE4">
        <w:trPr>
          <w:trHeight w:val="859"/>
        </w:trPr>
        <w:tc>
          <w:tcPr>
            <w:tcW w:w="1134" w:type="dxa"/>
            <w:vAlign w:val="center"/>
          </w:tcPr>
          <w:p w14:paraId="5D0BE147"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eastAsia="en-GB"/>
              </w:rPr>
            </w:pPr>
            <w:r w:rsidRPr="00C97087">
              <w:rPr>
                <w:rFonts w:ascii="Times New Roman" w:eastAsia="Calibri" w:hAnsi="Times New Roman" w:cs="Times New Roman"/>
                <w:b/>
                <w:sz w:val="20"/>
                <w:szCs w:val="20"/>
                <w:lang w:val="en-GB" w:eastAsia="en-GB"/>
              </w:rPr>
              <w:t>GVA-2</w:t>
            </w:r>
          </w:p>
        </w:tc>
        <w:tc>
          <w:tcPr>
            <w:tcW w:w="1134" w:type="dxa"/>
            <w:vAlign w:val="center"/>
          </w:tcPr>
          <w:p w14:paraId="2BCE4C7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-0.87</w:t>
            </w:r>
            <w:r w:rsidRPr="00C97087">
              <w:rPr>
                <w:rFonts w:ascii="Times New Roman" w:eastAsia="Calibri" w:hAnsi="Times New Roman" w:cs="Times New Roman"/>
                <w:sz w:val="20"/>
                <w:szCs w:val="20"/>
                <w:vertAlign w:val="superscript"/>
                <w:lang w:val="en-GB" w:eastAsia="en-GB"/>
              </w:rPr>
              <w:t>+</w:t>
            </w:r>
          </w:p>
        </w:tc>
        <w:tc>
          <w:tcPr>
            <w:tcW w:w="1276" w:type="dxa"/>
            <w:vAlign w:val="center"/>
          </w:tcPr>
          <w:p w14:paraId="24584BB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0.69</w:t>
            </w:r>
          </w:p>
        </w:tc>
        <w:tc>
          <w:tcPr>
            <w:tcW w:w="1418" w:type="dxa"/>
            <w:vAlign w:val="center"/>
          </w:tcPr>
          <w:p w14:paraId="6A5EA20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-1.26</w:t>
            </w:r>
          </w:p>
        </w:tc>
        <w:tc>
          <w:tcPr>
            <w:tcW w:w="1129" w:type="dxa"/>
            <w:vAlign w:val="center"/>
          </w:tcPr>
          <w:p w14:paraId="4B7B810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0.211</w:t>
            </w:r>
          </w:p>
        </w:tc>
      </w:tr>
      <w:tr w:rsidR="00C97087" w:rsidRPr="00C97087" w14:paraId="025AB087" w14:textId="77777777" w:rsidTr="00866FE4">
        <w:trPr>
          <w:trHeight w:val="859"/>
        </w:trPr>
        <w:tc>
          <w:tcPr>
            <w:tcW w:w="1134" w:type="dxa"/>
            <w:vAlign w:val="center"/>
          </w:tcPr>
          <w:p w14:paraId="298568B7"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SJD</w:t>
            </w:r>
          </w:p>
        </w:tc>
        <w:tc>
          <w:tcPr>
            <w:tcW w:w="1134" w:type="dxa"/>
            <w:vAlign w:val="center"/>
          </w:tcPr>
          <w:p w14:paraId="7E0F06D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-1.64</w:t>
            </w:r>
            <w:r w:rsidRPr="00C97087">
              <w:rPr>
                <w:rFonts w:ascii="Times New Roman" w:eastAsia="Calibri" w:hAnsi="Times New Roman" w:cs="Times New Roman"/>
                <w:sz w:val="20"/>
                <w:szCs w:val="20"/>
                <w:vertAlign w:val="superscript"/>
                <w:lang w:eastAsia="en-GB"/>
              </w:rPr>
              <w:t>**</w:t>
            </w:r>
          </w:p>
        </w:tc>
        <w:tc>
          <w:tcPr>
            <w:tcW w:w="1276" w:type="dxa"/>
            <w:vAlign w:val="center"/>
          </w:tcPr>
          <w:p w14:paraId="2185BE6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0.75</w:t>
            </w:r>
          </w:p>
        </w:tc>
        <w:tc>
          <w:tcPr>
            <w:tcW w:w="1418" w:type="dxa"/>
            <w:vAlign w:val="center"/>
          </w:tcPr>
          <w:p w14:paraId="22E5F85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-2.19</w:t>
            </w:r>
          </w:p>
        </w:tc>
        <w:tc>
          <w:tcPr>
            <w:tcW w:w="1129" w:type="dxa"/>
            <w:vAlign w:val="center"/>
          </w:tcPr>
          <w:p w14:paraId="6B74FEA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0.032</w:t>
            </w:r>
          </w:p>
        </w:tc>
      </w:tr>
      <w:tr w:rsidR="00C97087" w:rsidRPr="00C97087" w14:paraId="094032B4" w14:textId="77777777" w:rsidTr="00866FE4">
        <w:trPr>
          <w:trHeight w:val="859"/>
        </w:trPr>
        <w:tc>
          <w:tcPr>
            <w:tcW w:w="1134" w:type="dxa"/>
            <w:vAlign w:val="center"/>
          </w:tcPr>
          <w:p w14:paraId="6C32ECC1"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SVH-2</w:t>
            </w:r>
          </w:p>
        </w:tc>
        <w:tc>
          <w:tcPr>
            <w:tcW w:w="1134" w:type="dxa"/>
            <w:vAlign w:val="center"/>
          </w:tcPr>
          <w:p w14:paraId="78B18D6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-0.70</w:t>
            </w:r>
            <w:r w:rsidRPr="00C97087">
              <w:rPr>
                <w:rFonts w:ascii="Times New Roman" w:eastAsia="Calibri" w:hAnsi="Times New Roman" w:cs="Times New Roman"/>
                <w:sz w:val="20"/>
                <w:szCs w:val="20"/>
                <w:vertAlign w:val="superscript"/>
                <w:lang w:val="en-GB" w:eastAsia="en-GB"/>
              </w:rPr>
              <w:t>+</w:t>
            </w:r>
          </w:p>
        </w:tc>
        <w:tc>
          <w:tcPr>
            <w:tcW w:w="1276" w:type="dxa"/>
            <w:vAlign w:val="center"/>
          </w:tcPr>
          <w:p w14:paraId="4E8B229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1.10</w:t>
            </w:r>
          </w:p>
        </w:tc>
        <w:tc>
          <w:tcPr>
            <w:tcW w:w="1418" w:type="dxa"/>
            <w:vAlign w:val="center"/>
          </w:tcPr>
          <w:p w14:paraId="4ABB5AF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-0.63</w:t>
            </w:r>
          </w:p>
        </w:tc>
        <w:tc>
          <w:tcPr>
            <w:tcW w:w="1129" w:type="dxa"/>
            <w:vAlign w:val="center"/>
          </w:tcPr>
          <w:p w14:paraId="109D9A9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0.529</w:t>
            </w:r>
          </w:p>
        </w:tc>
      </w:tr>
      <w:tr w:rsidR="00C97087" w:rsidRPr="00C97087" w14:paraId="1E779E49" w14:textId="77777777" w:rsidTr="00866FE4">
        <w:trPr>
          <w:trHeight w:val="859"/>
        </w:trPr>
        <w:tc>
          <w:tcPr>
            <w:tcW w:w="1134" w:type="dxa"/>
            <w:vAlign w:val="center"/>
          </w:tcPr>
          <w:p w14:paraId="7EE5DE6E"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RUB-3</w:t>
            </w:r>
          </w:p>
        </w:tc>
        <w:tc>
          <w:tcPr>
            <w:tcW w:w="1134" w:type="dxa"/>
            <w:vAlign w:val="center"/>
          </w:tcPr>
          <w:p w14:paraId="5393274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-1.57</w:t>
            </w:r>
            <w:r w:rsidRPr="00C97087">
              <w:rPr>
                <w:rFonts w:ascii="Times New Roman" w:eastAsia="Calibri" w:hAnsi="Times New Roman" w:cs="Times New Roman"/>
                <w:sz w:val="20"/>
                <w:szCs w:val="20"/>
                <w:vertAlign w:val="superscript"/>
                <w:lang w:eastAsia="en-GB"/>
              </w:rPr>
              <w:t>**</w:t>
            </w:r>
          </w:p>
        </w:tc>
        <w:tc>
          <w:tcPr>
            <w:tcW w:w="1276" w:type="dxa"/>
            <w:vAlign w:val="center"/>
          </w:tcPr>
          <w:p w14:paraId="4F55EE3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0.61</w:t>
            </w:r>
          </w:p>
        </w:tc>
        <w:tc>
          <w:tcPr>
            <w:tcW w:w="1418" w:type="dxa"/>
            <w:vAlign w:val="center"/>
          </w:tcPr>
          <w:p w14:paraId="2EA0624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-2.58</w:t>
            </w:r>
          </w:p>
        </w:tc>
        <w:tc>
          <w:tcPr>
            <w:tcW w:w="1129" w:type="dxa"/>
            <w:vAlign w:val="center"/>
          </w:tcPr>
          <w:p w14:paraId="59E76E1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0.012</w:t>
            </w:r>
          </w:p>
        </w:tc>
      </w:tr>
      <w:tr w:rsidR="00C97087" w:rsidRPr="00C97087" w14:paraId="30723D5D" w14:textId="77777777" w:rsidTr="00866FE4">
        <w:trPr>
          <w:trHeight w:val="859"/>
        </w:trPr>
        <w:tc>
          <w:tcPr>
            <w:tcW w:w="1134" w:type="dxa"/>
            <w:vAlign w:val="center"/>
          </w:tcPr>
          <w:p w14:paraId="6E000AE4"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TRS-E</w:t>
            </w:r>
          </w:p>
        </w:tc>
        <w:tc>
          <w:tcPr>
            <w:tcW w:w="1134" w:type="dxa"/>
            <w:vAlign w:val="center"/>
          </w:tcPr>
          <w:p w14:paraId="12AECBC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-0.31</w:t>
            </w:r>
            <w:r w:rsidRPr="00C97087">
              <w:rPr>
                <w:rFonts w:ascii="Times New Roman" w:eastAsia="Calibri" w:hAnsi="Times New Roman" w:cs="Times New Roman"/>
                <w:sz w:val="20"/>
                <w:szCs w:val="20"/>
                <w:vertAlign w:val="superscript"/>
                <w:lang w:val="en-GB" w:eastAsia="en-GB"/>
              </w:rPr>
              <w:t>+</w:t>
            </w:r>
          </w:p>
        </w:tc>
        <w:tc>
          <w:tcPr>
            <w:tcW w:w="1276" w:type="dxa"/>
            <w:vAlign w:val="center"/>
          </w:tcPr>
          <w:p w14:paraId="56CB9FE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0.85</w:t>
            </w:r>
          </w:p>
        </w:tc>
        <w:tc>
          <w:tcPr>
            <w:tcW w:w="1418" w:type="dxa"/>
            <w:vAlign w:val="center"/>
          </w:tcPr>
          <w:p w14:paraId="5CC327C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-4.94</w:t>
            </w:r>
          </w:p>
        </w:tc>
        <w:tc>
          <w:tcPr>
            <w:tcW w:w="1129" w:type="dxa"/>
            <w:vAlign w:val="center"/>
          </w:tcPr>
          <w:p w14:paraId="45D8FD1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0.497</w:t>
            </w:r>
          </w:p>
        </w:tc>
      </w:tr>
      <w:tr w:rsidR="00C97087" w:rsidRPr="00C97087" w14:paraId="1502AAF8" w14:textId="77777777" w:rsidTr="00866FE4">
        <w:trPr>
          <w:trHeight w:val="859"/>
        </w:trPr>
        <w:tc>
          <w:tcPr>
            <w:tcW w:w="1134" w:type="dxa"/>
            <w:vAlign w:val="center"/>
          </w:tcPr>
          <w:p w14:paraId="29A8E2BE"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LLEI-2</w:t>
            </w:r>
          </w:p>
        </w:tc>
        <w:tc>
          <w:tcPr>
            <w:tcW w:w="1134" w:type="dxa"/>
            <w:vAlign w:val="center"/>
          </w:tcPr>
          <w:p w14:paraId="4F0F513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-1.07</w:t>
            </w:r>
            <w:r w:rsidRPr="00C97087">
              <w:rPr>
                <w:rFonts w:ascii="Times New Roman" w:eastAsia="Calibri" w:hAnsi="Times New Roman" w:cs="Times New Roman"/>
                <w:sz w:val="20"/>
                <w:szCs w:val="20"/>
                <w:vertAlign w:val="superscript"/>
                <w:lang w:eastAsia="en-GB"/>
              </w:rPr>
              <w:t>*</w:t>
            </w:r>
          </w:p>
        </w:tc>
        <w:tc>
          <w:tcPr>
            <w:tcW w:w="1276" w:type="dxa"/>
            <w:vAlign w:val="center"/>
          </w:tcPr>
          <w:p w14:paraId="19AB7BA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0.63</w:t>
            </w:r>
          </w:p>
        </w:tc>
        <w:tc>
          <w:tcPr>
            <w:tcW w:w="1418" w:type="dxa"/>
            <w:vAlign w:val="center"/>
          </w:tcPr>
          <w:p w14:paraId="62B48DB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-1.68</w:t>
            </w:r>
          </w:p>
        </w:tc>
        <w:tc>
          <w:tcPr>
            <w:tcW w:w="1129" w:type="dxa"/>
            <w:vAlign w:val="center"/>
          </w:tcPr>
          <w:p w14:paraId="43AE691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0.097</w:t>
            </w:r>
          </w:p>
        </w:tc>
      </w:tr>
      <w:tr w:rsidR="00C97087" w:rsidRPr="00C97087" w14:paraId="0B816D38" w14:textId="77777777" w:rsidTr="00866FE4">
        <w:trPr>
          <w:trHeight w:val="859"/>
        </w:trPr>
        <w:tc>
          <w:tcPr>
            <w:tcW w:w="1134" w:type="dxa"/>
            <w:vAlign w:val="center"/>
          </w:tcPr>
          <w:p w14:paraId="22659921"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eastAsia="en-GB"/>
              </w:rPr>
            </w:pPr>
            <w:r w:rsidRPr="00C97087">
              <w:rPr>
                <w:rFonts w:ascii="Times New Roman" w:eastAsia="Calibri" w:hAnsi="Times New Roman" w:cs="Times New Roman"/>
                <w:b/>
                <w:sz w:val="20"/>
                <w:szCs w:val="20"/>
                <w:lang w:eastAsia="en-GB"/>
              </w:rPr>
              <w:t>TRG-2</w:t>
            </w:r>
          </w:p>
        </w:tc>
        <w:tc>
          <w:tcPr>
            <w:tcW w:w="1134" w:type="dxa"/>
            <w:vAlign w:val="center"/>
          </w:tcPr>
          <w:p w14:paraId="2EB040D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-4.11</w:t>
            </w:r>
            <w:r w:rsidRPr="00C97087">
              <w:rPr>
                <w:rFonts w:ascii="Times New Roman" w:eastAsia="Calibri" w:hAnsi="Times New Roman" w:cs="Times New Roman"/>
                <w:sz w:val="20"/>
                <w:szCs w:val="20"/>
                <w:vertAlign w:val="superscript"/>
                <w:lang w:eastAsia="en-GB"/>
              </w:rPr>
              <w:t>***</w:t>
            </w:r>
          </w:p>
        </w:tc>
        <w:tc>
          <w:tcPr>
            <w:tcW w:w="1276" w:type="dxa"/>
            <w:vAlign w:val="center"/>
          </w:tcPr>
          <w:p w14:paraId="3AB40DE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1.42</w:t>
            </w:r>
          </w:p>
        </w:tc>
        <w:tc>
          <w:tcPr>
            <w:tcW w:w="1418" w:type="dxa"/>
            <w:vAlign w:val="center"/>
          </w:tcPr>
          <w:p w14:paraId="2886780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-2.88</w:t>
            </w:r>
          </w:p>
        </w:tc>
        <w:tc>
          <w:tcPr>
            <w:tcW w:w="1129" w:type="dxa"/>
            <w:vAlign w:val="center"/>
          </w:tcPr>
          <w:p w14:paraId="49B6F92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0.005</w:t>
            </w:r>
          </w:p>
        </w:tc>
      </w:tr>
    </w:tbl>
    <w:p w14:paraId="7F47B037" w14:textId="77777777" w:rsidR="00C97087" w:rsidRPr="00C97087" w:rsidRDefault="00C97087" w:rsidP="00C97087">
      <w:pPr>
        <w:spacing w:after="0" w:line="360" w:lineRule="auto"/>
        <w:jc w:val="both"/>
        <w:rPr>
          <w:rFonts w:ascii="Times New Roman" w:eastAsia="Calibri" w:hAnsi="Times New Roman" w:cs="Times New Roman"/>
          <w:sz w:val="20"/>
          <w:szCs w:val="20"/>
          <w:highlight w:val="white"/>
        </w:rPr>
      </w:pPr>
    </w:p>
    <w:p w14:paraId="7C403AFE"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47241CC8"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4F70FDE5"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3CC920D8"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0AFDD278"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467FEA75"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3452726E"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59FCBD53"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4FF81169"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7AC0D770"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5315CBE9"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063C9CF7"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5E5E51BF" w14:textId="77777777" w:rsidR="00C97087" w:rsidRPr="00C97087" w:rsidRDefault="00C97087" w:rsidP="00C97087">
      <w:pPr>
        <w:spacing w:before="240" w:after="240" w:line="360" w:lineRule="auto"/>
        <w:jc w:val="both"/>
        <w:rPr>
          <w:rFonts w:ascii="Times New Roman" w:eastAsia="Calibri" w:hAnsi="Times New Roman" w:cs="Times New Roman"/>
          <w:sz w:val="20"/>
          <w:szCs w:val="20"/>
          <w:highlight w:val="white"/>
          <w:lang w:val="en-GB"/>
        </w:rPr>
      </w:pPr>
    </w:p>
    <w:p w14:paraId="6372F80F" w14:textId="248D1BEC" w:rsidR="00C97087" w:rsidRPr="00C97087" w:rsidRDefault="006F49BE" w:rsidP="00C97087">
      <w:pPr>
        <w:spacing w:after="0" w:line="360" w:lineRule="auto"/>
        <w:jc w:val="both"/>
        <w:rPr>
          <w:rFonts w:ascii="Times New Roman" w:eastAsia="Calibri" w:hAnsi="Times New Roman" w:cs="Times New Roman"/>
          <w:sz w:val="20"/>
          <w:szCs w:val="20"/>
          <w:highlight w:val="yellow"/>
          <w:lang w:val="en-GB"/>
        </w:rPr>
      </w:pPr>
      <w:r>
        <w:rPr>
          <w:rFonts w:ascii="Times New Roman" w:eastAsia="Calibri" w:hAnsi="Times New Roman" w:cs="Times New Roman"/>
          <w:b/>
          <w:bCs/>
          <w:sz w:val="20"/>
          <w:szCs w:val="20"/>
          <w:lang w:val="en-GB"/>
        </w:rPr>
        <w:t>Table S</w:t>
      </w:r>
      <w:r w:rsidR="00C97087" w:rsidRPr="00C97087">
        <w:rPr>
          <w:rFonts w:ascii="Times New Roman" w:eastAsia="Calibri" w:hAnsi="Times New Roman" w:cs="Times New Roman"/>
          <w:b/>
          <w:bCs/>
          <w:sz w:val="20"/>
          <w:szCs w:val="20"/>
          <w:lang w:val="en-GB"/>
        </w:rPr>
        <w:t>5.</w:t>
      </w:r>
      <w:r w:rsidR="00C97087" w:rsidRPr="00C97087">
        <w:rPr>
          <w:rFonts w:ascii="Times New Roman" w:eastAsia="Calibri" w:hAnsi="Times New Roman" w:cs="Times New Roman"/>
          <w:sz w:val="20"/>
          <w:szCs w:val="20"/>
          <w:lang w:val="en-GB"/>
        </w:rPr>
        <w:t xml:space="preserve"> </w:t>
      </w:r>
      <w:r w:rsidR="00C97087" w:rsidRPr="00C97087">
        <w:rPr>
          <w:rFonts w:ascii="Times New Roman" w:eastAsia="Calibri" w:hAnsi="Times New Roman" w:cs="Times New Roman"/>
          <w:sz w:val="20"/>
          <w:szCs w:val="20"/>
          <w:vertAlign w:val="superscript"/>
          <w:lang w:val="en-GB"/>
        </w:rPr>
        <w:t xml:space="preserve"> </w:t>
      </w:r>
      <w:r w:rsidR="00C97087" w:rsidRPr="00C97087">
        <w:rPr>
          <w:rFonts w:ascii="Times New Roman" w:eastAsia="Calibri" w:hAnsi="Times New Roman" w:cs="Times New Roman"/>
          <w:sz w:val="20"/>
          <w:szCs w:val="20"/>
          <w:lang w:val="en-GB"/>
        </w:rPr>
        <w:t xml:space="preserve">Statistical descriptors for the regression coefficient </w:t>
      </w:r>
      <w:r w:rsidR="00C97087" w:rsidRPr="00C97087">
        <w:rPr>
          <w:rFonts w:ascii="Times New Roman" w:eastAsia="Calibri" w:hAnsi="Times New Roman" w:cs="Times New Roman"/>
          <w:i/>
          <w:sz w:val="20"/>
          <w:szCs w:val="20"/>
          <w:lang w:val="en-GB"/>
        </w:rPr>
        <w:t>c</w:t>
      </w:r>
      <w:r w:rsidR="00C97087" w:rsidRPr="00C97087">
        <w:rPr>
          <w:rFonts w:ascii="Times New Roman" w:eastAsia="Calibri" w:hAnsi="Times New Roman" w:cs="Times New Roman"/>
          <w:sz w:val="20"/>
          <w:szCs w:val="20"/>
          <w:vertAlign w:val="subscript"/>
          <w:lang w:val="en-GB"/>
        </w:rPr>
        <w:t>2</w:t>
      </w:r>
      <w:r w:rsidR="00C97087" w:rsidRPr="00C97087">
        <w:rPr>
          <w:rFonts w:ascii="Times New Roman" w:eastAsia="Calibri" w:hAnsi="Times New Roman" w:cs="Times New Roman"/>
          <w:sz w:val="20"/>
          <w:szCs w:val="20"/>
          <w:lang w:val="en-GB"/>
        </w:rPr>
        <w:t xml:space="preserve"> of the relative humidity</w:t>
      </w:r>
      <w:r w:rsidR="00DA22F0">
        <w:rPr>
          <w:rFonts w:ascii="Times New Roman" w:eastAsia="Calibri" w:hAnsi="Times New Roman" w:cs="Times New Roman"/>
          <w:sz w:val="20"/>
          <w:szCs w:val="20"/>
          <w:lang w:val="en-GB"/>
        </w:rPr>
        <w:t>,</w:t>
      </w:r>
      <w:r w:rsidR="00C97087" w:rsidRPr="00C97087">
        <w:rPr>
          <w:rFonts w:ascii="Times New Roman" w:eastAsia="Calibri" w:hAnsi="Times New Roman" w:cs="Times New Roman"/>
          <w:sz w:val="20"/>
          <w:szCs w:val="20"/>
          <w:lang w:val="en-GB"/>
        </w:rPr>
        <w:t xml:space="preserve"> in the model built with the two candidate predictors: surface pressure and relative humidity. Abbreviations: </w:t>
      </w:r>
      <w:r w:rsidR="00C97087" w:rsidRPr="00C97087">
        <w:rPr>
          <w:rFonts w:ascii="Times New Roman" w:eastAsia="Calibri" w:hAnsi="Times New Roman" w:cs="Times New Roman"/>
          <w:i/>
          <w:sz w:val="20"/>
          <w:szCs w:val="20"/>
          <w:lang w:val="en-GB"/>
        </w:rPr>
        <w:t>SE</w:t>
      </w:r>
      <w:r w:rsidR="00C97087" w:rsidRPr="00C97087">
        <w:rPr>
          <w:rFonts w:ascii="Times New Roman" w:eastAsia="Calibri" w:hAnsi="Times New Roman" w:cs="Times New Roman"/>
          <w:sz w:val="20"/>
          <w:szCs w:val="20"/>
          <w:lang w:val="en-GB"/>
        </w:rPr>
        <w:t xml:space="preserve">, the standard error of </w:t>
      </w:r>
      <w:r w:rsidR="00C97087" w:rsidRPr="00C97087">
        <w:rPr>
          <w:rFonts w:ascii="Times New Roman" w:eastAsia="Calibri" w:hAnsi="Times New Roman" w:cs="Times New Roman"/>
          <w:i/>
          <w:sz w:val="20"/>
          <w:szCs w:val="20"/>
          <w:lang w:val="en-GB"/>
        </w:rPr>
        <w:t>c</w:t>
      </w:r>
      <w:r w:rsidR="00C97087" w:rsidRPr="00C97087">
        <w:rPr>
          <w:rFonts w:ascii="Times New Roman" w:eastAsia="Calibri" w:hAnsi="Times New Roman" w:cs="Times New Roman"/>
          <w:sz w:val="20"/>
          <w:szCs w:val="20"/>
          <w:vertAlign w:val="subscript"/>
          <w:lang w:val="en-GB"/>
        </w:rPr>
        <w:t>2</w:t>
      </w:r>
      <w:r w:rsidR="00C97087" w:rsidRPr="00C97087">
        <w:rPr>
          <w:rFonts w:ascii="Times New Roman" w:eastAsia="Calibri" w:hAnsi="Times New Roman" w:cs="Times New Roman"/>
          <w:sz w:val="20"/>
          <w:szCs w:val="20"/>
          <w:lang w:val="en-GB"/>
        </w:rPr>
        <w:t xml:space="preserve">; </w:t>
      </w:r>
      <w:r w:rsidR="00C97087" w:rsidRPr="00C97087">
        <w:rPr>
          <w:rFonts w:ascii="Times New Roman" w:eastAsia="Calibri" w:hAnsi="Times New Roman" w:cs="Times New Roman"/>
          <w:i/>
          <w:sz w:val="20"/>
          <w:szCs w:val="20"/>
          <w:lang w:val="en-GB"/>
        </w:rPr>
        <w:t>t</w:t>
      </w:r>
      <w:r w:rsidR="00C97087" w:rsidRPr="00C97087">
        <w:rPr>
          <w:rFonts w:ascii="Times New Roman" w:eastAsia="Calibri" w:hAnsi="Times New Roman" w:cs="Times New Roman"/>
          <w:sz w:val="20"/>
          <w:szCs w:val="20"/>
          <w:lang w:val="en-GB"/>
        </w:rPr>
        <w:t>-stat, the</w:t>
      </w:r>
      <w:r w:rsidR="00C97087" w:rsidRPr="00C97087">
        <w:rPr>
          <w:rFonts w:ascii="Times New Roman" w:eastAsia="Calibri" w:hAnsi="Times New Roman" w:cs="Times New Roman"/>
          <w:i/>
          <w:sz w:val="20"/>
          <w:szCs w:val="20"/>
          <w:lang w:val="en-GB"/>
        </w:rPr>
        <w:t xml:space="preserve"> t</w:t>
      </w:r>
      <w:r w:rsidR="00C97087" w:rsidRPr="00C97087">
        <w:rPr>
          <w:rFonts w:ascii="Times New Roman" w:eastAsia="Calibri" w:hAnsi="Times New Roman" w:cs="Times New Roman"/>
          <w:sz w:val="20"/>
          <w:szCs w:val="20"/>
          <w:lang w:val="en-GB"/>
        </w:rPr>
        <w:t xml:space="preserve">-statistic of the hypothesis test; </w:t>
      </w:r>
      <w:r w:rsidR="00C97087" w:rsidRPr="00C97087">
        <w:rPr>
          <w:rFonts w:ascii="Times New Roman" w:eastAsia="Calibri" w:hAnsi="Times New Roman" w:cs="Times New Roman"/>
          <w:i/>
          <w:sz w:val="20"/>
          <w:szCs w:val="20"/>
          <w:lang w:val="en-GB"/>
        </w:rPr>
        <w:t>p</w:t>
      </w:r>
      <w:r w:rsidR="00C97087" w:rsidRPr="00C97087">
        <w:rPr>
          <w:rFonts w:ascii="Times New Roman" w:eastAsia="Calibri" w:hAnsi="Times New Roman" w:cs="Times New Roman"/>
          <w:sz w:val="20"/>
          <w:szCs w:val="20"/>
          <w:lang w:val="en-GB"/>
        </w:rPr>
        <w:t>-</w:t>
      </w:r>
      <w:proofErr w:type="spellStart"/>
      <w:r w:rsidR="00C97087" w:rsidRPr="00C97087">
        <w:rPr>
          <w:rFonts w:ascii="Times New Roman" w:eastAsia="Calibri" w:hAnsi="Times New Roman" w:cs="Times New Roman"/>
          <w:sz w:val="20"/>
          <w:szCs w:val="20"/>
          <w:lang w:val="en-GB"/>
        </w:rPr>
        <w:t>val</w:t>
      </w:r>
      <w:proofErr w:type="spellEnd"/>
      <w:r w:rsidR="00C97087" w:rsidRPr="00C97087">
        <w:rPr>
          <w:rFonts w:ascii="Times New Roman" w:eastAsia="Calibri" w:hAnsi="Times New Roman" w:cs="Times New Roman"/>
          <w:sz w:val="20"/>
          <w:szCs w:val="20"/>
          <w:lang w:val="en-GB"/>
        </w:rPr>
        <w:t xml:space="preserve">, the </w:t>
      </w:r>
      <w:r w:rsidR="00C97087" w:rsidRPr="00C97087">
        <w:rPr>
          <w:rFonts w:ascii="Times New Roman" w:eastAsia="Calibri" w:hAnsi="Times New Roman" w:cs="Times New Roman"/>
          <w:i/>
          <w:sz w:val="20"/>
          <w:szCs w:val="20"/>
          <w:lang w:val="en-GB"/>
        </w:rPr>
        <w:t>p</w:t>
      </w:r>
      <w:r w:rsidR="00C97087" w:rsidRPr="00C97087">
        <w:rPr>
          <w:rFonts w:ascii="Times New Roman" w:eastAsia="Calibri" w:hAnsi="Times New Roman" w:cs="Times New Roman"/>
          <w:sz w:val="20"/>
          <w:szCs w:val="20"/>
          <w:lang w:val="en-GB"/>
        </w:rPr>
        <w:t>-value of the hypothesis test. The asterisks indicates that the regression coefficient is significant at ‘</w:t>
      </w:r>
      <w:r w:rsidR="00C97087" w:rsidRPr="00C97087">
        <w:rPr>
          <w:rFonts w:ascii="Times New Roman" w:eastAsia="Calibri" w:hAnsi="Times New Roman" w:cs="Times New Roman"/>
          <w:sz w:val="20"/>
          <w:szCs w:val="20"/>
          <w:vertAlign w:val="superscript"/>
          <w:lang w:val="en-GB"/>
        </w:rPr>
        <w:t>*</w:t>
      </w:r>
      <w:r w:rsidR="00C97087"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00C97087" w:rsidRPr="00C97087">
        <w:rPr>
          <w:rFonts w:ascii="Times New Roman" w:eastAsia="Calibri" w:hAnsi="Times New Roman" w:cs="Times New Roman"/>
          <w:sz w:val="20"/>
          <w:szCs w:val="20"/>
          <w:lang w:val="en-GB"/>
        </w:rPr>
        <w:t>90 %; ‘</w:t>
      </w:r>
      <w:r w:rsidR="00C97087" w:rsidRPr="00C97087">
        <w:rPr>
          <w:rFonts w:ascii="Times New Roman" w:eastAsia="Calibri" w:hAnsi="Times New Roman" w:cs="Times New Roman"/>
          <w:sz w:val="20"/>
          <w:szCs w:val="20"/>
          <w:vertAlign w:val="superscript"/>
          <w:lang w:val="en-GB"/>
        </w:rPr>
        <w:t>**</w:t>
      </w:r>
      <w:r w:rsidR="00C97087"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00C97087" w:rsidRPr="00C97087">
        <w:rPr>
          <w:rFonts w:ascii="Times New Roman" w:eastAsia="Calibri" w:hAnsi="Times New Roman" w:cs="Times New Roman"/>
          <w:sz w:val="20"/>
          <w:szCs w:val="20"/>
          <w:lang w:val="en-GB"/>
        </w:rPr>
        <w:t>95%; ‘</w:t>
      </w:r>
      <w:r w:rsidR="00C97087" w:rsidRPr="00C97087">
        <w:rPr>
          <w:rFonts w:ascii="Times New Roman" w:eastAsia="Calibri" w:hAnsi="Times New Roman" w:cs="Times New Roman"/>
          <w:sz w:val="20"/>
          <w:szCs w:val="20"/>
          <w:vertAlign w:val="superscript"/>
          <w:lang w:val="en-GB"/>
        </w:rPr>
        <w:t>***</w:t>
      </w:r>
      <w:r w:rsidR="00C97087" w:rsidRPr="00C97087">
        <w:rPr>
          <w:rFonts w:ascii="Times New Roman" w:eastAsia="Calibri" w:hAnsi="Times New Roman" w:cs="Times New Roman"/>
          <w:sz w:val="20"/>
          <w:szCs w:val="20"/>
          <w:lang w:val="en-GB"/>
        </w:rPr>
        <w:t>’ 99% confidence level or ‘</w:t>
      </w:r>
      <w:r w:rsidR="00C97087" w:rsidRPr="00C97087">
        <w:rPr>
          <w:rFonts w:ascii="Times New Roman" w:eastAsia="Calibri" w:hAnsi="Times New Roman" w:cs="Times New Roman"/>
          <w:sz w:val="20"/>
          <w:szCs w:val="20"/>
          <w:vertAlign w:val="superscript"/>
          <w:lang w:val="en-GB"/>
        </w:rPr>
        <w:t>+</w:t>
      </w:r>
      <w:r w:rsidR="00C97087" w:rsidRPr="00C97087">
        <w:rPr>
          <w:rFonts w:ascii="Times New Roman" w:eastAsia="Calibri" w:hAnsi="Times New Roman" w:cs="Times New Roman"/>
          <w:sz w:val="20"/>
          <w:szCs w:val="20"/>
          <w:lang w:val="en-GB"/>
        </w:rPr>
        <w:t>’</w:t>
      </w:r>
      <w:r w:rsidR="00C97087" w:rsidRPr="00C97087">
        <w:rPr>
          <w:rFonts w:ascii="Times New Roman" w:eastAsia="Calibri" w:hAnsi="Times New Roman" w:cs="Times New Roman"/>
          <w:sz w:val="20"/>
          <w:szCs w:val="20"/>
          <w:vertAlign w:val="superscript"/>
          <w:lang w:val="en-GB"/>
        </w:rPr>
        <w:t xml:space="preserve"> </w:t>
      </w:r>
      <w:r w:rsidR="00C97087" w:rsidRPr="00C97087">
        <w:rPr>
          <w:rFonts w:ascii="Times New Roman" w:eastAsia="Calibri" w:hAnsi="Times New Roman" w:cs="Times New Roman"/>
          <w:sz w:val="20"/>
          <w:szCs w:val="20"/>
          <w:lang w:val="en-GB"/>
        </w:rPr>
        <w:t xml:space="preserve">not statistically significant at 90% confidence level.     </w:t>
      </w:r>
    </w:p>
    <w:p w14:paraId="4CA331F6" w14:textId="41E99DF9" w:rsidR="00F924EE" w:rsidRDefault="00C97087">
      <w:pPr>
        <w:rPr>
          <w:rFonts w:ascii="Times New Roman" w:eastAsia="Calibri" w:hAnsi="Times New Roman" w:cs="Times New Roman"/>
          <w:sz w:val="20"/>
          <w:szCs w:val="20"/>
          <w:highlight w:val="white"/>
          <w:lang w:val="en-GB"/>
        </w:rPr>
      </w:pPr>
      <w:r w:rsidRPr="00C97087">
        <w:rPr>
          <w:rFonts w:ascii="Times New Roman" w:eastAsia="Calibri" w:hAnsi="Times New Roman" w:cs="Times New Roman"/>
          <w:sz w:val="20"/>
          <w:szCs w:val="20"/>
          <w:highlight w:val="white"/>
          <w:lang w:val="en-GB"/>
        </w:rPr>
        <w:br w:type="page"/>
      </w:r>
    </w:p>
    <w:p w14:paraId="2DF5C9F4" w14:textId="77777777" w:rsidR="00C97087" w:rsidRPr="00C97087" w:rsidRDefault="00C97087" w:rsidP="00C97087">
      <w:pPr>
        <w:spacing w:after="0" w:line="360" w:lineRule="auto"/>
        <w:jc w:val="both"/>
        <w:rPr>
          <w:rFonts w:ascii="Times New Roman" w:eastAsia="Calibri" w:hAnsi="Times New Roman" w:cs="Times New Roman"/>
          <w:sz w:val="20"/>
          <w:szCs w:val="20"/>
          <w:highlight w:val="white"/>
          <w:lang w:val="en-GB"/>
        </w:rPr>
      </w:pPr>
    </w:p>
    <w:tbl>
      <w:tblPr>
        <w:tblStyle w:val="TableGrid"/>
        <w:tblpPr w:leftFromText="141" w:rightFromText="141" w:vertAnchor="text" w:horzAnchor="margin" w:tblpY="-47"/>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1134"/>
        <w:gridCol w:w="993"/>
        <w:gridCol w:w="1134"/>
        <w:gridCol w:w="992"/>
        <w:gridCol w:w="1134"/>
        <w:gridCol w:w="992"/>
        <w:gridCol w:w="709"/>
        <w:gridCol w:w="992"/>
      </w:tblGrid>
      <w:tr w:rsidR="00C97087" w:rsidRPr="00C97087" w14:paraId="44B281A6" w14:textId="77777777" w:rsidTr="00866FE4">
        <w:trPr>
          <w:trHeight w:val="1135"/>
        </w:trPr>
        <w:tc>
          <w:tcPr>
            <w:tcW w:w="1134" w:type="dxa"/>
            <w:tcBorders>
              <w:bottom w:val="double" w:sz="4" w:space="0" w:color="auto"/>
            </w:tcBorders>
          </w:tcPr>
          <w:p w14:paraId="2BC09464"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p>
        </w:tc>
        <w:tc>
          <w:tcPr>
            <w:tcW w:w="1134" w:type="dxa"/>
            <w:tcBorders>
              <w:bottom w:val="double" w:sz="4" w:space="0" w:color="auto"/>
            </w:tcBorders>
            <w:vAlign w:val="center"/>
          </w:tcPr>
          <w:p w14:paraId="16099AFF"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SSR</w:t>
            </w:r>
            <w:r w:rsidRPr="00C97087">
              <w:rPr>
                <w:rFonts w:ascii="Times New Roman" w:eastAsia="Calibri" w:hAnsi="Times New Roman" w:cs="Times New Roman"/>
                <w:b/>
                <w:sz w:val="20"/>
                <w:szCs w:val="20"/>
                <w:vertAlign w:val="subscript"/>
                <w:lang w:val="en-GB"/>
              </w:rPr>
              <w:t xml:space="preserve">1                                         </w:t>
            </w:r>
            <w:r w:rsidRPr="00C97087">
              <w:rPr>
                <w:rFonts w:ascii="Times New Roman" w:eastAsia="Calibri" w:hAnsi="Times New Roman" w:cs="Times New Roman"/>
                <w:b/>
                <w:sz w:val="20"/>
                <w:szCs w:val="20"/>
                <w:lang w:val="en-GB"/>
              </w:rPr>
              <w:t xml:space="preserve">  </w:t>
            </w:r>
          </w:p>
        </w:tc>
        <w:tc>
          <w:tcPr>
            <w:tcW w:w="993" w:type="dxa"/>
            <w:tcBorders>
              <w:bottom w:val="double" w:sz="4" w:space="0" w:color="auto"/>
            </w:tcBorders>
            <w:vAlign w:val="center"/>
          </w:tcPr>
          <w:p w14:paraId="098BD3E0"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SSR</w:t>
            </w:r>
            <w:r w:rsidRPr="00C97087">
              <w:rPr>
                <w:rFonts w:ascii="Times New Roman" w:eastAsia="Calibri" w:hAnsi="Times New Roman" w:cs="Times New Roman"/>
                <w:b/>
                <w:sz w:val="20"/>
                <w:szCs w:val="20"/>
                <w:vertAlign w:val="subscript"/>
                <w:lang w:val="en-GB"/>
              </w:rPr>
              <w:t xml:space="preserve">2  </w:t>
            </w:r>
            <w:r w:rsidRPr="00C97087">
              <w:rPr>
                <w:rFonts w:ascii="Times New Roman" w:eastAsia="Calibri" w:hAnsi="Times New Roman" w:cs="Times New Roman"/>
                <w:b/>
                <w:sz w:val="20"/>
                <w:szCs w:val="20"/>
                <w:lang w:val="en-GB"/>
              </w:rPr>
              <w:t xml:space="preserve">       </w:t>
            </w:r>
          </w:p>
        </w:tc>
        <w:tc>
          <w:tcPr>
            <w:tcW w:w="1134" w:type="dxa"/>
            <w:tcBorders>
              <w:bottom w:val="double" w:sz="4" w:space="0" w:color="auto"/>
            </w:tcBorders>
            <w:vAlign w:val="center"/>
          </w:tcPr>
          <w:p w14:paraId="544BE46F"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SSE</w:t>
            </w:r>
            <w:r w:rsidRPr="00C97087">
              <w:rPr>
                <w:rFonts w:ascii="Times New Roman" w:eastAsia="Calibri" w:hAnsi="Times New Roman" w:cs="Times New Roman"/>
                <w:b/>
                <w:sz w:val="20"/>
                <w:szCs w:val="20"/>
                <w:vertAlign w:val="subscript"/>
                <w:lang w:val="en-GB"/>
              </w:rPr>
              <w:t xml:space="preserve">2  </w:t>
            </w:r>
          </w:p>
        </w:tc>
        <w:tc>
          <w:tcPr>
            <w:tcW w:w="992" w:type="dxa"/>
            <w:tcBorders>
              <w:bottom w:val="double" w:sz="4" w:space="0" w:color="auto"/>
            </w:tcBorders>
            <w:vAlign w:val="center"/>
          </w:tcPr>
          <w:p w14:paraId="7E8748AB" w14:textId="77777777" w:rsidR="00C97087" w:rsidRPr="00C97087" w:rsidRDefault="00000000" w:rsidP="00C97087">
            <w:pPr>
              <w:spacing w:before="240" w:after="240" w:line="360" w:lineRule="auto"/>
              <w:jc w:val="center"/>
              <w:rPr>
                <w:rFonts w:ascii="Times New Roman" w:eastAsia="Calibri" w:hAnsi="Times New Roman" w:cs="Times New Roman"/>
                <w:b/>
                <w:sz w:val="20"/>
                <w:szCs w:val="20"/>
                <w:lang w:val="en-GB"/>
              </w:rPr>
            </w:pPr>
            <m:oMathPara>
              <m:oMath>
                <m:sSubSup>
                  <m:sSubSupPr>
                    <m:ctrlPr>
                      <w:rPr>
                        <w:rFonts w:ascii="Cambria Math" w:eastAsia="Calibri" w:hAnsi="Cambria Math" w:cs="Times New Roman"/>
                        <w:b/>
                        <w:i/>
                        <w:sz w:val="20"/>
                        <w:szCs w:val="20"/>
                        <w:lang w:val="en-GB"/>
                      </w:rPr>
                    </m:ctrlPr>
                  </m:sSubSupPr>
                  <m:e>
                    <m:r>
                      <m:rPr>
                        <m:nor/>
                      </m:rPr>
                      <w:rPr>
                        <w:rFonts w:ascii="Times New Roman" w:eastAsia="Calibri" w:hAnsi="Times New Roman" w:cs="Times New Roman"/>
                        <w:b/>
                        <w:i/>
                        <w:sz w:val="20"/>
                        <w:szCs w:val="20"/>
                        <w:lang w:val="en-GB"/>
                      </w:rPr>
                      <m:t>r</m:t>
                    </m:r>
                  </m:e>
                  <m:sub>
                    <m:r>
                      <m:rPr>
                        <m:nor/>
                      </m:rPr>
                      <w:rPr>
                        <w:rFonts w:ascii="Times New Roman" w:eastAsia="Calibri" w:hAnsi="Times New Roman" w:cs="Times New Roman"/>
                        <w:b/>
                        <w:sz w:val="20"/>
                        <w:szCs w:val="20"/>
                        <w:lang w:val="en-GB"/>
                      </w:rPr>
                      <m:t>1</m:t>
                    </m:r>
                  </m:sub>
                  <m:sup>
                    <m:r>
                      <m:rPr>
                        <m:nor/>
                      </m:rPr>
                      <w:rPr>
                        <w:rFonts w:ascii="Times New Roman" w:eastAsia="Calibri" w:hAnsi="Times New Roman" w:cs="Times New Roman"/>
                        <w:b/>
                        <w:sz w:val="20"/>
                        <w:szCs w:val="20"/>
                        <w:lang w:val="en-GB"/>
                      </w:rPr>
                      <m:t>2</m:t>
                    </m:r>
                  </m:sup>
                </m:sSubSup>
              </m:oMath>
            </m:oMathPara>
          </w:p>
        </w:tc>
        <w:tc>
          <w:tcPr>
            <w:tcW w:w="1134" w:type="dxa"/>
            <w:tcBorders>
              <w:bottom w:val="double" w:sz="4" w:space="0" w:color="auto"/>
            </w:tcBorders>
            <w:vAlign w:val="center"/>
          </w:tcPr>
          <w:p w14:paraId="26FBB9DD" w14:textId="77777777" w:rsidR="00C97087" w:rsidRPr="00C97087" w:rsidRDefault="00000000" w:rsidP="00C97087">
            <w:pPr>
              <w:spacing w:before="240" w:after="240" w:line="360" w:lineRule="auto"/>
              <w:jc w:val="center"/>
              <w:rPr>
                <w:rFonts w:ascii="Times New Roman" w:eastAsia="Calibri" w:hAnsi="Times New Roman" w:cs="Times New Roman"/>
                <w:b/>
                <w:sz w:val="20"/>
                <w:szCs w:val="20"/>
                <w:lang w:val="en-GB"/>
              </w:rPr>
            </w:pPr>
            <m:oMathPara>
              <m:oMath>
                <m:sSubSup>
                  <m:sSubSupPr>
                    <m:ctrlPr>
                      <w:rPr>
                        <w:rFonts w:ascii="Cambria Math" w:eastAsia="Calibri" w:hAnsi="Cambria Math" w:cs="Times New Roman"/>
                        <w:b/>
                        <w:i/>
                        <w:sz w:val="20"/>
                        <w:szCs w:val="20"/>
                        <w:lang w:val="en-GB"/>
                      </w:rPr>
                    </m:ctrlPr>
                  </m:sSubSupPr>
                  <m:e>
                    <m:r>
                      <m:rPr>
                        <m:nor/>
                      </m:rPr>
                      <w:rPr>
                        <w:rFonts w:ascii="Times New Roman" w:eastAsia="Calibri" w:hAnsi="Times New Roman" w:cs="Times New Roman"/>
                        <w:b/>
                        <w:i/>
                        <w:sz w:val="20"/>
                        <w:szCs w:val="20"/>
                        <w:lang w:val="en-GB"/>
                      </w:rPr>
                      <m:t>r</m:t>
                    </m:r>
                  </m:e>
                  <m:sub>
                    <m:r>
                      <m:rPr>
                        <m:nor/>
                      </m:rPr>
                      <w:rPr>
                        <w:rFonts w:ascii="Cambria Math" w:eastAsia="Calibri" w:hAnsi="Cambria Math" w:cs="Times New Roman"/>
                        <w:b/>
                        <w:sz w:val="20"/>
                        <w:szCs w:val="20"/>
                        <w:lang w:val="en-GB"/>
                      </w:rPr>
                      <m:t>2</m:t>
                    </m:r>
                  </m:sub>
                  <m:sup>
                    <m:r>
                      <m:rPr>
                        <m:nor/>
                      </m:rPr>
                      <w:rPr>
                        <w:rFonts w:ascii="Cambria Math" w:eastAsia="Calibri" w:hAnsi="Cambria Math" w:cs="Times New Roman"/>
                        <w:b/>
                        <w:sz w:val="20"/>
                        <w:szCs w:val="20"/>
                        <w:lang w:val="en-GB"/>
                      </w:rPr>
                      <m:t>2</m:t>
                    </m:r>
                  </m:sup>
                </m:sSubSup>
              </m:oMath>
            </m:oMathPara>
          </w:p>
        </w:tc>
        <w:tc>
          <w:tcPr>
            <w:tcW w:w="992" w:type="dxa"/>
            <w:tcBorders>
              <w:bottom w:val="double" w:sz="4" w:space="0" w:color="auto"/>
            </w:tcBorders>
            <w:vAlign w:val="center"/>
          </w:tcPr>
          <w:p w14:paraId="221622F0"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sym w:font="Symbol" w:char="F044"/>
            </w:r>
            <w:r w:rsidRPr="00C97087">
              <w:rPr>
                <w:rFonts w:ascii="Times New Roman" w:eastAsia="Calibri" w:hAnsi="Times New Roman" w:cs="Times New Roman"/>
                <w:b/>
                <w:i/>
                <w:sz w:val="20"/>
                <w:szCs w:val="20"/>
                <w:lang w:val="en-GB"/>
              </w:rPr>
              <w:t>r</w:t>
            </w:r>
          </w:p>
        </w:tc>
        <w:tc>
          <w:tcPr>
            <w:tcW w:w="709" w:type="dxa"/>
            <w:tcBorders>
              <w:bottom w:val="double" w:sz="4" w:space="0" w:color="auto"/>
            </w:tcBorders>
            <w:vAlign w:val="center"/>
          </w:tcPr>
          <w:p w14:paraId="464707E3"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proofErr w:type="spellStart"/>
            <w:r w:rsidRPr="00C97087">
              <w:rPr>
                <w:rFonts w:ascii="Times New Roman" w:eastAsia="Calibri" w:hAnsi="Times New Roman" w:cs="Times New Roman"/>
                <w:b/>
                <w:i/>
                <w:sz w:val="20"/>
                <w:szCs w:val="20"/>
                <w:lang w:val="en-GB"/>
              </w:rPr>
              <w:t>F</w:t>
            </w:r>
            <w:r w:rsidRPr="00C97087">
              <w:rPr>
                <w:rFonts w:ascii="Times New Roman" w:eastAsia="Calibri" w:hAnsi="Times New Roman" w:cs="Times New Roman"/>
                <w:b/>
                <w:i/>
                <w:sz w:val="20"/>
                <w:szCs w:val="20"/>
                <w:vertAlign w:val="subscript"/>
                <w:lang w:val="en-GB"/>
              </w:rPr>
              <w:t>par</w:t>
            </w:r>
            <w:proofErr w:type="spellEnd"/>
            <w:r w:rsidRPr="00C97087">
              <w:rPr>
                <w:rFonts w:ascii="Times New Roman" w:eastAsia="Calibri" w:hAnsi="Times New Roman" w:cs="Times New Roman"/>
                <w:b/>
                <w:sz w:val="20"/>
                <w:szCs w:val="20"/>
                <w:vertAlign w:val="subscript"/>
                <w:lang w:val="en-GB"/>
              </w:rPr>
              <w:t xml:space="preserve">  </w:t>
            </w:r>
            <w:r w:rsidRPr="00C97087">
              <w:rPr>
                <w:rFonts w:ascii="Times New Roman" w:eastAsia="Calibri" w:hAnsi="Times New Roman" w:cs="Times New Roman"/>
                <w:b/>
                <w:sz w:val="20"/>
                <w:szCs w:val="20"/>
                <w:lang w:val="en-GB"/>
              </w:rPr>
              <w:t xml:space="preserve">       </w:t>
            </w:r>
          </w:p>
        </w:tc>
        <w:tc>
          <w:tcPr>
            <w:tcW w:w="992" w:type="dxa"/>
            <w:tcBorders>
              <w:bottom w:val="double" w:sz="4" w:space="0" w:color="auto"/>
            </w:tcBorders>
            <w:vAlign w:val="center"/>
          </w:tcPr>
          <w:p w14:paraId="2E0659DF"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sz w:val="20"/>
                <w:szCs w:val="20"/>
                <w:lang w:val="en-GB"/>
              </w:rPr>
              <w:t>-value</w:t>
            </w:r>
            <w:r w:rsidRPr="00C97087">
              <w:rPr>
                <w:rFonts w:ascii="Times New Roman" w:eastAsia="Calibri" w:hAnsi="Times New Roman" w:cs="Times New Roman"/>
                <w:b/>
                <w:sz w:val="20"/>
                <w:szCs w:val="20"/>
                <w:vertAlign w:val="subscript"/>
                <w:lang w:val="en-GB"/>
              </w:rPr>
              <w:t xml:space="preserve">  </w:t>
            </w:r>
            <w:r w:rsidRPr="00C97087">
              <w:rPr>
                <w:rFonts w:ascii="Times New Roman" w:eastAsia="Calibri" w:hAnsi="Times New Roman" w:cs="Times New Roman"/>
                <w:b/>
                <w:sz w:val="20"/>
                <w:szCs w:val="20"/>
                <w:lang w:val="en-GB"/>
              </w:rPr>
              <w:t xml:space="preserve">  </w:t>
            </w:r>
          </w:p>
        </w:tc>
      </w:tr>
      <w:tr w:rsidR="00C97087" w:rsidRPr="00C97087" w14:paraId="4B950657" w14:textId="77777777" w:rsidTr="00866FE4">
        <w:trPr>
          <w:trHeight w:val="664"/>
        </w:trPr>
        <w:tc>
          <w:tcPr>
            <w:tcW w:w="1134" w:type="dxa"/>
            <w:tcBorders>
              <w:top w:val="double" w:sz="4" w:space="0" w:color="auto"/>
            </w:tcBorders>
          </w:tcPr>
          <w:p w14:paraId="0F249BA5"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BCN-10A</w:t>
            </w:r>
          </w:p>
        </w:tc>
        <w:tc>
          <w:tcPr>
            <w:tcW w:w="1134" w:type="dxa"/>
            <w:tcBorders>
              <w:top w:val="double" w:sz="4" w:space="0" w:color="auto"/>
            </w:tcBorders>
            <w:vAlign w:val="center"/>
          </w:tcPr>
          <w:p w14:paraId="0A73B05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0.0489</w:t>
            </w:r>
          </w:p>
        </w:tc>
        <w:tc>
          <w:tcPr>
            <w:tcW w:w="993" w:type="dxa"/>
            <w:tcBorders>
              <w:top w:val="double" w:sz="4" w:space="0" w:color="auto"/>
            </w:tcBorders>
            <w:vAlign w:val="center"/>
          </w:tcPr>
          <w:p w14:paraId="13415B5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0.0620</w:t>
            </w:r>
          </w:p>
        </w:tc>
        <w:tc>
          <w:tcPr>
            <w:tcW w:w="1134" w:type="dxa"/>
            <w:tcBorders>
              <w:top w:val="double" w:sz="4" w:space="0" w:color="auto"/>
            </w:tcBorders>
            <w:vAlign w:val="center"/>
          </w:tcPr>
          <w:p w14:paraId="4D5AE37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0.1363</w:t>
            </w:r>
          </w:p>
        </w:tc>
        <w:tc>
          <w:tcPr>
            <w:tcW w:w="992" w:type="dxa"/>
            <w:tcBorders>
              <w:top w:val="double" w:sz="4" w:space="0" w:color="auto"/>
            </w:tcBorders>
            <w:vAlign w:val="center"/>
          </w:tcPr>
          <w:p w14:paraId="32D6110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0.2464</w:t>
            </w:r>
          </w:p>
        </w:tc>
        <w:tc>
          <w:tcPr>
            <w:tcW w:w="1134" w:type="dxa"/>
            <w:tcBorders>
              <w:top w:val="double" w:sz="4" w:space="0" w:color="auto"/>
            </w:tcBorders>
            <w:vAlign w:val="center"/>
          </w:tcPr>
          <w:p w14:paraId="5958BCA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0.3125</w:t>
            </w:r>
          </w:p>
        </w:tc>
        <w:tc>
          <w:tcPr>
            <w:tcW w:w="992" w:type="dxa"/>
            <w:tcBorders>
              <w:top w:val="double" w:sz="4" w:space="0" w:color="auto"/>
            </w:tcBorders>
            <w:vAlign w:val="center"/>
          </w:tcPr>
          <w:p w14:paraId="3C49E42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rPr>
            </w:pPr>
            <w:r w:rsidRPr="00C97087">
              <w:rPr>
                <w:rFonts w:ascii="Times New Roman" w:eastAsia="Calibri" w:hAnsi="Times New Roman" w:cs="Times New Roman"/>
                <w:sz w:val="20"/>
                <w:szCs w:val="20"/>
                <w:lang w:val="en-GB"/>
              </w:rPr>
              <w:t>0.0661</w:t>
            </w:r>
            <w:r w:rsidRPr="00C97087">
              <w:rPr>
                <w:rFonts w:ascii="Times New Roman" w:eastAsia="Calibri" w:hAnsi="Times New Roman" w:cs="Times New Roman"/>
                <w:sz w:val="20"/>
                <w:szCs w:val="20"/>
                <w:vertAlign w:val="superscript"/>
                <w:lang w:val="en-GB"/>
              </w:rPr>
              <w:t>**</w:t>
            </w:r>
          </w:p>
        </w:tc>
        <w:tc>
          <w:tcPr>
            <w:tcW w:w="709" w:type="dxa"/>
            <w:tcBorders>
              <w:top w:val="double" w:sz="4" w:space="0" w:color="auto"/>
            </w:tcBorders>
            <w:vAlign w:val="center"/>
          </w:tcPr>
          <w:p w14:paraId="79C185D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rPr>
            </w:pPr>
            <w:r w:rsidRPr="00C97087">
              <w:rPr>
                <w:rFonts w:ascii="Times New Roman" w:eastAsia="Calibri" w:hAnsi="Times New Roman" w:cs="Times New Roman"/>
                <w:sz w:val="20"/>
                <w:szCs w:val="20"/>
                <w:lang w:val="en-GB"/>
              </w:rPr>
              <w:t>6.60</w:t>
            </w:r>
          </w:p>
        </w:tc>
        <w:tc>
          <w:tcPr>
            <w:tcW w:w="992" w:type="dxa"/>
            <w:tcBorders>
              <w:top w:val="double" w:sz="4" w:space="0" w:color="auto"/>
            </w:tcBorders>
          </w:tcPr>
          <w:p w14:paraId="1037E69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0.012</w:t>
            </w:r>
          </w:p>
        </w:tc>
      </w:tr>
      <w:tr w:rsidR="00C97087" w:rsidRPr="00C97087" w14:paraId="36D354F2" w14:textId="77777777" w:rsidTr="00866FE4">
        <w:trPr>
          <w:trHeight w:val="859"/>
        </w:trPr>
        <w:tc>
          <w:tcPr>
            <w:tcW w:w="1134" w:type="dxa"/>
          </w:tcPr>
          <w:p w14:paraId="2F212441"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GVA-2</w:t>
            </w:r>
          </w:p>
        </w:tc>
        <w:tc>
          <w:tcPr>
            <w:tcW w:w="1134" w:type="dxa"/>
            <w:vAlign w:val="center"/>
          </w:tcPr>
          <w:p w14:paraId="257893A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0.0617</w:t>
            </w:r>
          </w:p>
        </w:tc>
        <w:tc>
          <w:tcPr>
            <w:tcW w:w="993" w:type="dxa"/>
            <w:vAlign w:val="center"/>
          </w:tcPr>
          <w:p w14:paraId="1DC43BF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0.0690</w:t>
            </w:r>
          </w:p>
        </w:tc>
        <w:tc>
          <w:tcPr>
            <w:tcW w:w="1134" w:type="dxa"/>
            <w:vAlign w:val="center"/>
          </w:tcPr>
          <w:p w14:paraId="0C3C45B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0.3149</w:t>
            </w:r>
          </w:p>
        </w:tc>
        <w:tc>
          <w:tcPr>
            <w:tcW w:w="992" w:type="dxa"/>
            <w:vAlign w:val="center"/>
          </w:tcPr>
          <w:p w14:paraId="7F4B946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0.1608</w:t>
            </w:r>
          </w:p>
        </w:tc>
        <w:tc>
          <w:tcPr>
            <w:tcW w:w="1134" w:type="dxa"/>
            <w:vAlign w:val="center"/>
          </w:tcPr>
          <w:p w14:paraId="11886D1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0.1797</w:t>
            </w:r>
          </w:p>
        </w:tc>
        <w:tc>
          <w:tcPr>
            <w:tcW w:w="992" w:type="dxa"/>
            <w:vAlign w:val="center"/>
          </w:tcPr>
          <w:p w14:paraId="39CCC33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rPr>
            </w:pPr>
            <w:r w:rsidRPr="00C97087">
              <w:rPr>
                <w:rFonts w:ascii="Times New Roman" w:eastAsia="Calibri" w:hAnsi="Times New Roman" w:cs="Times New Roman"/>
                <w:sz w:val="20"/>
                <w:szCs w:val="20"/>
                <w:lang w:val="en-GB"/>
              </w:rPr>
              <w:t>0.0189</w:t>
            </w:r>
            <w:r w:rsidRPr="00C97087">
              <w:rPr>
                <w:rFonts w:ascii="Times New Roman" w:eastAsia="Calibri" w:hAnsi="Times New Roman" w:cs="Times New Roman"/>
                <w:sz w:val="20"/>
                <w:szCs w:val="20"/>
                <w:vertAlign w:val="superscript"/>
                <w:lang w:val="en-GB"/>
              </w:rPr>
              <w:t>+</w:t>
            </w:r>
          </w:p>
        </w:tc>
        <w:tc>
          <w:tcPr>
            <w:tcW w:w="709" w:type="dxa"/>
            <w:vAlign w:val="center"/>
          </w:tcPr>
          <w:p w14:paraId="7F6A355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1.58</w:t>
            </w:r>
          </w:p>
        </w:tc>
        <w:tc>
          <w:tcPr>
            <w:tcW w:w="992" w:type="dxa"/>
          </w:tcPr>
          <w:p w14:paraId="288CA64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0.213</w:t>
            </w:r>
          </w:p>
        </w:tc>
      </w:tr>
      <w:tr w:rsidR="00C97087" w:rsidRPr="00C97087" w14:paraId="0C45DC8F" w14:textId="77777777" w:rsidTr="00866FE4">
        <w:trPr>
          <w:trHeight w:val="859"/>
        </w:trPr>
        <w:tc>
          <w:tcPr>
            <w:tcW w:w="1134" w:type="dxa"/>
          </w:tcPr>
          <w:p w14:paraId="646EA460"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SJD</w:t>
            </w:r>
          </w:p>
        </w:tc>
        <w:tc>
          <w:tcPr>
            <w:tcW w:w="1134" w:type="dxa"/>
            <w:vAlign w:val="center"/>
          </w:tcPr>
          <w:p w14:paraId="03A4D64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0.2368</w:t>
            </w:r>
          </w:p>
        </w:tc>
        <w:tc>
          <w:tcPr>
            <w:tcW w:w="993" w:type="dxa"/>
            <w:vAlign w:val="center"/>
          </w:tcPr>
          <w:p w14:paraId="65BC849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0.2027</w:t>
            </w:r>
          </w:p>
        </w:tc>
        <w:tc>
          <w:tcPr>
            <w:tcW w:w="1134" w:type="dxa"/>
            <w:vAlign w:val="center"/>
          </w:tcPr>
          <w:p w14:paraId="0C37237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0.4719</w:t>
            </w:r>
          </w:p>
        </w:tc>
        <w:tc>
          <w:tcPr>
            <w:tcW w:w="992" w:type="dxa"/>
            <w:vAlign w:val="center"/>
          </w:tcPr>
          <w:p w14:paraId="3A58762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0.3067</w:t>
            </w:r>
          </w:p>
        </w:tc>
        <w:tc>
          <w:tcPr>
            <w:tcW w:w="1134" w:type="dxa"/>
            <w:vAlign w:val="center"/>
          </w:tcPr>
          <w:p w14:paraId="6EBA966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0.2586</w:t>
            </w:r>
          </w:p>
        </w:tc>
        <w:tc>
          <w:tcPr>
            <w:tcW w:w="992" w:type="dxa"/>
            <w:vAlign w:val="center"/>
          </w:tcPr>
          <w:p w14:paraId="0728E98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rPr>
            </w:pPr>
            <w:r w:rsidRPr="00C97087">
              <w:rPr>
                <w:rFonts w:ascii="Times New Roman" w:eastAsia="Calibri" w:hAnsi="Times New Roman" w:cs="Times New Roman"/>
                <w:sz w:val="20"/>
                <w:szCs w:val="20"/>
                <w:lang w:val="en-GB"/>
              </w:rPr>
              <w:t>0.0481</w:t>
            </w:r>
            <w:r w:rsidRPr="00C97087">
              <w:rPr>
                <w:rFonts w:ascii="Times New Roman" w:eastAsia="Calibri" w:hAnsi="Times New Roman" w:cs="Times New Roman"/>
                <w:sz w:val="20"/>
                <w:szCs w:val="20"/>
                <w:vertAlign w:val="superscript"/>
                <w:lang w:val="en-GB"/>
              </w:rPr>
              <w:t>**</w:t>
            </w:r>
          </w:p>
        </w:tc>
        <w:tc>
          <w:tcPr>
            <w:tcW w:w="709" w:type="dxa"/>
            <w:vAlign w:val="center"/>
          </w:tcPr>
          <w:p w14:paraId="4792A58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4.79</w:t>
            </w:r>
          </w:p>
        </w:tc>
        <w:tc>
          <w:tcPr>
            <w:tcW w:w="992" w:type="dxa"/>
          </w:tcPr>
          <w:p w14:paraId="5FE5C1B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0.032</w:t>
            </w:r>
          </w:p>
        </w:tc>
      </w:tr>
      <w:tr w:rsidR="00C97087" w:rsidRPr="00C97087" w14:paraId="66ADD612" w14:textId="77777777" w:rsidTr="00866FE4">
        <w:trPr>
          <w:trHeight w:val="859"/>
        </w:trPr>
        <w:tc>
          <w:tcPr>
            <w:tcW w:w="1134" w:type="dxa"/>
          </w:tcPr>
          <w:p w14:paraId="6F2B0136"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SVH-2</w:t>
            </w:r>
          </w:p>
        </w:tc>
        <w:tc>
          <w:tcPr>
            <w:tcW w:w="1134" w:type="dxa"/>
          </w:tcPr>
          <w:p w14:paraId="5FDA555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0.2368</w:t>
            </w:r>
          </w:p>
        </w:tc>
        <w:tc>
          <w:tcPr>
            <w:tcW w:w="993" w:type="dxa"/>
          </w:tcPr>
          <w:p w14:paraId="5609245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0.2407</w:t>
            </w:r>
          </w:p>
        </w:tc>
        <w:tc>
          <w:tcPr>
            <w:tcW w:w="1134" w:type="dxa"/>
          </w:tcPr>
          <w:p w14:paraId="37C4758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0.6845</w:t>
            </w:r>
          </w:p>
        </w:tc>
        <w:tc>
          <w:tcPr>
            <w:tcW w:w="992" w:type="dxa"/>
            <w:vAlign w:val="center"/>
          </w:tcPr>
          <w:p w14:paraId="06DE686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0.2559</w:t>
            </w:r>
          </w:p>
        </w:tc>
        <w:tc>
          <w:tcPr>
            <w:tcW w:w="1134" w:type="dxa"/>
            <w:vAlign w:val="center"/>
          </w:tcPr>
          <w:p w14:paraId="1D59255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0.2602</w:t>
            </w:r>
          </w:p>
        </w:tc>
        <w:tc>
          <w:tcPr>
            <w:tcW w:w="992" w:type="dxa"/>
            <w:vAlign w:val="center"/>
          </w:tcPr>
          <w:p w14:paraId="7FFB661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0.0043</w:t>
            </w:r>
            <w:r w:rsidRPr="00C97087">
              <w:rPr>
                <w:rFonts w:ascii="Times New Roman" w:eastAsia="Calibri" w:hAnsi="Times New Roman" w:cs="Times New Roman"/>
                <w:sz w:val="20"/>
                <w:szCs w:val="20"/>
                <w:vertAlign w:val="superscript"/>
                <w:lang w:val="en-GB"/>
              </w:rPr>
              <w:t>+</w:t>
            </w:r>
          </w:p>
        </w:tc>
        <w:tc>
          <w:tcPr>
            <w:tcW w:w="709" w:type="dxa"/>
            <w:vAlign w:val="center"/>
          </w:tcPr>
          <w:p w14:paraId="6A8812C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0.40</w:t>
            </w:r>
          </w:p>
        </w:tc>
        <w:tc>
          <w:tcPr>
            <w:tcW w:w="992" w:type="dxa"/>
          </w:tcPr>
          <w:p w14:paraId="01459D3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0.529</w:t>
            </w:r>
          </w:p>
        </w:tc>
      </w:tr>
      <w:tr w:rsidR="00C97087" w:rsidRPr="00C97087" w14:paraId="643477E4" w14:textId="77777777" w:rsidTr="00866FE4">
        <w:trPr>
          <w:trHeight w:val="859"/>
        </w:trPr>
        <w:tc>
          <w:tcPr>
            <w:tcW w:w="1134" w:type="dxa"/>
          </w:tcPr>
          <w:p w14:paraId="35FA5120"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RUB-3</w:t>
            </w:r>
          </w:p>
        </w:tc>
        <w:tc>
          <w:tcPr>
            <w:tcW w:w="1134" w:type="dxa"/>
          </w:tcPr>
          <w:p w14:paraId="5F06FCB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0.1259</w:t>
            </w:r>
          </w:p>
        </w:tc>
        <w:tc>
          <w:tcPr>
            <w:tcW w:w="993" w:type="dxa"/>
          </w:tcPr>
          <w:p w14:paraId="2A1A966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0.1428</w:t>
            </w:r>
          </w:p>
        </w:tc>
        <w:tc>
          <w:tcPr>
            <w:tcW w:w="1134" w:type="dxa"/>
          </w:tcPr>
          <w:p w14:paraId="5908F30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0.1757</w:t>
            </w:r>
          </w:p>
        </w:tc>
        <w:tc>
          <w:tcPr>
            <w:tcW w:w="992" w:type="dxa"/>
            <w:vAlign w:val="center"/>
          </w:tcPr>
          <w:p w14:paraId="475FB51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0.3953</w:t>
            </w:r>
          </w:p>
        </w:tc>
        <w:tc>
          <w:tcPr>
            <w:tcW w:w="1134" w:type="dxa"/>
            <w:vAlign w:val="center"/>
          </w:tcPr>
          <w:p w14:paraId="3DB449D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0.4484</w:t>
            </w:r>
          </w:p>
        </w:tc>
        <w:tc>
          <w:tcPr>
            <w:tcW w:w="992" w:type="dxa"/>
            <w:vAlign w:val="center"/>
          </w:tcPr>
          <w:p w14:paraId="4881A64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0.0531</w:t>
            </w:r>
            <w:r w:rsidRPr="00C97087">
              <w:rPr>
                <w:rFonts w:ascii="Times New Roman" w:eastAsia="Calibri" w:hAnsi="Times New Roman" w:cs="Times New Roman"/>
                <w:sz w:val="20"/>
                <w:szCs w:val="20"/>
                <w:vertAlign w:val="superscript"/>
                <w:lang w:val="en-GB"/>
              </w:rPr>
              <w:t>**</w:t>
            </w:r>
          </w:p>
        </w:tc>
        <w:tc>
          <w:tcPr>
            <w:tcW w:w="709" w:type="dxa"/>
            <w:vAlign w:val="center"/>
          </w:tcPr>
          <w:p w14:paraId="30D5D91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6.65</w:t>
            </w:r>
          </w:p>
        </w:tc>
        <w:tc>
          <w:tcPr>
            <w:tcW w:w="992" w:type="dxa"/>
          </w:tcPr>
          <w:p w14:paraId="16F5867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0.012</w:t>
            </w:r>
          </w:p>
        </w:tc>
      </w:tr>
      <w:tr w:rsidR="00C97087" w:rsidRPr="00C97087" w14:paraId="1CF4056C" w14:textId="77777777" w:rsidTr="00866FE4">
        <w:trPr>
          <w:trHeight w:val="859"/>
        </w:trPr>
        <w:tc>
          <w:tcPr>
            <w:tcW w:w="1134" w:type="dxa"/>
          </w:tcPr>
          <w:p w14:paraId="4BE85EE9"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TRS-E</w:t>
            </w:r>
          </w:p>
        </w:tc>
        <w:tc>
          <w:tcPr>
            <w:tcW w:w="1134" w:type="dxa"/>
          </w:tcPr>
          <w:p w14:paraId="2C8DFED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0.0474</w:t>
            </w:r>
          </w:p>
        </w:tc>
        <w:tc>
          <w:tcPr>
            <w:tcW w:w="993" w:type="dxa"/>
          </w:tcPr>
          <w:p w14:paraId="5E77458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0.0482</w:t>
            </w:r>
          </w:p>
        </w:tc>
        <w:tc>
          <w:tcPr>
            <w:tcW w:w="1134" w:type="dxa"/>
          </w:tcPr>
          <w:p w14:paraId="20B3B67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0.1159</w:t>
            </w:r>
          </w:p>
        </w:tc>
        <w:tc>
          <w:tcPr>
            <w:tcW w:w="992" w:type="dxa"/>
            <w:vAlign w:val="center"/>
          </w:tcPr>
          <w:p w14:paraId="296CE72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0.2887</w:t>
            </w:r>
          </w:p>
        </w:tc>
        <w:tc>
          <w:tcPr>
            <w:tcW w:w="1134" w:type="dxa"/>
            <w:vAlign w:val="center"/>
          </w:tcPr>
          <w:p w14:paraId="51ED764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0.2935</w:t>
            </w:r>
          </w:p>
        </w:tc>
        <w:tc>
          <w:tcPr>
            <w:tcW w:w="992" w:type="dxa"/>
            <w:vAlign w:val="center"/>
          </w:tcPr>
          <w:p w14:paraId="1DE0305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0.0048</w:t>
            </w:r>
            <w:r w:rsidRPr="00C97087">
              <w:rPr>
                <w:rFonts w:ascii="Times New Roman" w:eastAsia="Calibri" w:hAnsi="Times New Roman" w:cs="Times New Roman"/>
                <w:sz w:val="20"/>
                <w:szCs w:val="20"/>
                <w:vertAlign w:val="superscript"/>
                <w:lang w:val="en-GB"/>
              </w:rPr>
              <w:t>+</w:t>
            </w:r>
          </w:p>
        </w:tc>
        <w:tc>
          <w:tcPr>
            <w:tcW w:w="709" w:type="dxa"/>
            <w:vAlign w:val="center"/>
          </w:tcPr>
          <w:p w14:paraId="3CABD85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0.47</w:t>
            </w:r>
          </w:p>
        </w:tc>
        <w:tc>
          <w:tcPr>
            <w:tcW w:w="992" w:type="dxa"/>
          </w:tcPr>
          <w:p w14:paraId="279868A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0.495</w:t>
            </w:r>
          </w:p>
        </w:tc>
      </w:tr>
      <w:tr w:rsidR="00C97087" w:rsidRPr="00C97087" w14:paraId="616DEDC5" w14:textId="77777777" w:rsidTr="00866FE4">
        <w:trPr>
          <w:trHeight w:val="859"/>
        </w:trPr>
        <w:tc>
          <w:tcPr>
            <w:tcW w:w="1134" w:type="dxa"/>
          </w:tcPr>
          <w:p w14:paraId="5880B488"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LLEI-2</w:t>
            </w:r>
          </w:p>
        </w:tc>
        <w:tc>
          <w:tcPr>
            <w:tcW w:w="1134" w:type="dxa"/>
          </w:tcPr>
          <w:p w14:paraId="5C9ABD5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0.0758</w:t>
            </w:r>
          </w:p>
        </w:tc>
        <w:tc>
          <w:tcPr>
            <w:tcW w:w="993" w:type="dxa"/>
          </w:tcPr>
          <w:p w14:paraId="375F919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0.0853</w:t>
            </w:r>
          </w:p>
        </w:tc>
        <w:tc>
          <w:tcPr>
            <w:tcW w:w="1134" w:type="dxa"/>
          </w:tcPr>
          <w:p w14:paraId="6860606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0.2320</w:t>
            </w:r>
          </w:p>
        </w:tc>
        <w:tc>
          <w:tcPr>
            <w:tcW w:w="992" w:type="dxa"/>
            <w:vAlign w:val="center"/>
          </w:tcPr>
          <w:p w14:paraId="545E815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0.2388</w:t>
            </w:r>
          </w:p>
        </w:tc>
        <w:tc>
          <w:tcPr>
            <w:tcW w:w="1134" w:type="dxa"/>
            <w:vAlign w:val="center"/>
          </w:tcPr>
          <w:p w14:paraId="4894DC7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0.2687</w:t>
            </w:r>
          </w:p>
        </w:tc>
        <w:tc>
          <w:tcPr>
            <w:tcW w:w="992" w:type="dxa"/>
            <w:vAlign w:val="center"/>
          </w:tcPr>
          <w:p w14:paraId="11DAB6B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0.0299</w:t>
            </w:r>
            <w:r w:rsidRPr="00C97087">
              <w:rPr>
                <w:rFonts w:ascii="Times New Roman" w:eastAsia="Calibri" w:hAnsi="Times New Roman" w:cs="Times New Roman"/>
                <w:sz w:val="20"/>
                <w:szCs w:val="20"/>
                <w:vertAlign w:val="superscript"/>
                <w:lang w:val="en-GB"/>
              </w:rPr>
              <w:t>*</w:t>
            </w:r>
          </w:p>
        </w:tc>
        <w:tc>
          <w:tcPr>
            <w:tcW w:w="709" w:type="dxa"/>
            <w:vAlign w:val="center"/>
          </w:tcPr>
          <w:p w14:paraId="0EA0837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2.82</w:t>
            </w:r>
          </w:p>
        </w:tc>
        <w:tc>
          <w:tcPr>
            <w:tcW w:w="992" w:type="dxa"/>
          </w:tcPr>
          <w:p w14:paraId="3EE139A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0.098</w:t>
            </w:r>
          </w:p>
        </w:tc>
      </w:tr>
      <w:tr w:rsidR="00C97087" w:rsidRPr="00C97087" w14:paraId="6CF79464" w14:textId="77777777" w:rsidTr="00866FE4">
        <w:trPr>
          <w:trHeight w:val="859"/>
        </w:trPr>
        <w:tc>
          <w:tcPr>
            <w:tcW w:w="1134" w:type="dxa"/>
            <w:tcBorders>
              <w:bottom w:val="single" w:sz="12" w:space="0" w:color="auto"/>
            </w:tcBorders>
          </w:tcPr>
          <w:p w14:paraId="5147958D"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TRG-2</w:t>
            </w:r>
          </w:p>
        </w:tc>
        <w:tc>
          <w:tcPr>
            <w:tcW w:w="1134" w:type="dxa"/>
            <w:tcBorders>
              <w:bottom w:val="single" w:sz="12" w:space="0" w:color="auto"/>
            </w:tcBorders>
          </w:tcPr>
          <w:p w14:paraId="42412D2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0.3977</w:t>
            </w:r>
          </w:p>
        </w:tc>
        <w:tc>
          <w:tcPr>
            <w:tcW w:w="993" w:type="dxa"/>
            <w:tcBorders>
              <w:bottom w:val="single" w:sz="12" w:space="0" w:color="auto"/>
            </w:tcBorders>
          </w:tcPr>
          <w:p w14:paraId="596DC5F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0.4562</w:t>
            </w:r>
          </w:p>
        </w:tc>
        <w:tc>
          <w:tcPr>
            <w:tcW w:w="1134" w:type="dxa"/>
            <w:tcBorders>
              <w:bottom w:val="single" w:sz="12" w:space="0" w:color="auto"/>
            </w:tcBorders>
          </w:tcPr>
          <w:p w14:paraId="6351B48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2.3075</w:t>
            </w:r>
          </w:p>
        </w:tc>
        <w:tc>
          <w:tcPr>
            <w:tcW w:w="992" w:type="dxa"/>
            <w:tcBorders>
              <w:bottom w:val="single" w:sz="12" w:space="0" w:color="auto"/>
            </w:tcBorders>
            <w:vAlign w:val="center"/>
          </w:tcPr>
          <w:p w14:paraId="5086B62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0.1439</w:t>
            </w:r>
          </w:p>
        </w:tc>
        <w:tc>
          <w:tcPr>
            <w:tcW w:w="1134" w:type="dxa"/>
            <w:tcBorders>
              <w:bottom w:val="single" w:sz="12" w:space="0" w:color="auto"/>
            </w:tcBorders>
            <w:vAlign w:val="center"/>
          </w:tcPr>
          <w:p w14:paraId="5B0677E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0.1651</w:t>
            </w:r>
          </w:p>
        </w:tc>
        <w:tc>
          <w:tcPr>
            <w:tcW w:w="992" w:type="dxa"/>
            <w:tcBorders>
              <w:bottom w:val="single" w:sz="12" w:space="0" w:color="auto"/>
            </w:tcBorders>
            <w:vAlign w:val="center"/>
          </w:tcPr>
          <w:p w14:paraId="2232467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0.0212</w:t>
            </w:r>
            <w:r w:rsidRPr="00C97087">
              <w:rPr>
                <w:rFonts w:ascii="Times New Roman" w:eastAsia="Calibri" w:hAnsi="Times New Roman" w:cs="Times New Roman"/>
                <w:sz w:val="20"/>
                <w:szCs w:val="20"/>
                <w:vertAlign w:val="superscript"/>
                <w:lang w:val="en-GB"/>
              </w:rPr>
              <w:t>+</w:t>
            </w:r>
          </w:p>
        </w:tc>
        <w:tc>
          <w:tcPr>
            <w:tcW w:w="709" w:type="dxa"/>
            <w:tcBorders>
              <w:bottom w:val="single" w:sz="12" w:space="0" w:color="auto"/>
            </w:tcBorders>
            <w:vAlign w:val="center"/>
          </w:tcPr>
          <w:p w14:paraId="7DC6E90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1.75</w:t>
            </w:r>
          </w:p>
        </w:tc>
        <w:tc>
          <w:tcPr>
            <w:tcW w:w="992" w:type="dxa"/>
            <w:tcBorders>
              <w:bottom w:val="single" w:sz="12" w:space="0" w:color="auto"/>
            </w:tcBorders>
          </w:tcPr>
          <w:p w14:paraId="52E66D2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0.190</w:t>
            </w:r>
          </w:p>
        </w:tc>
      </w:tr>
    </w:tbl>
    <w:p w14:paraId="7104A4E1" w14:textId="615AC87F" w:rsidR="00C97087" w:rsidRPr="00C97087" w:rsidRDefault="006F49BE" w:rsidP="00C97087">
      <w:pPr>
        <w:spacing w:before="240" w:after="240" w:line="360" w:lineRule="auto"/>
        <w:jc w:val="both"/>
        <w:rPr>
          <w:rFonts w:ascii="Times New Roman" w:eastAsia="Calibri" w:hAnsi="Times New Roman" w:cs="Times New Roman"/>
          <w:sz w:val="20"/>
          <w:szCs w:val="20"/>
          <w:lang w:val="en-GB"/>
        </w:rPr>
      </w:pPr>
      <w:r>
        <w:rPr>
          <w:rFonts w:ascii="Times New Roman" w:eastAsia="Calibri" w:hAnsi="Times New Roman" w:cs="Times New Roman"/>
          <w:b/>
          <w:bCs/>
          <w:sz w:val="20"/>
          <w:szCs w:val="20"/>
          <w:lang w:val="en-GB"/>
        </w:rPr>
        <w:t>Table S6.</w:t>
      </w:r>
      <w:r w:rsidR="00C97087" w:rsidRPr="00C97087">
        <w:rPr>
          <w:rFonts w:ascii="Times New Roman" w:eastAsia="Calibri" w:hAnsi="Times New Roman" w:cs="Times New Roman"/>
          <w:sz w:val="20"/>
          <w:szCs w:val="20"/>
          <w:lang w:val="en-GB"/>
        </w:rPr>
        <w:t xml:space="preserve"> Statistical parameters </w:t>
      </w:r>
      <w:r w:rsidR="00C67DC0">
        <w:rPr>
          <w:rFonts w:ascii="Times New Roman" w:eastAsia="Calibri" w:hAnsi="Times New Roman" w:cs="Times New Roman"/>
          <w:sz w:val="20"/>
          <w:szCs w:val="20"/>
          <w:lang w:val="en-GB"/>
        </w:rPr>
        <w:t xml:space="preserve">for </w:t>
      </w:r>
      <w:r w:rsidR="00C97087" w:rsidRPr="00C97087">
        <w:rPr>
          <w:rFonts w:ascii="Times New Roman" w:eastAsia="Calibri" w:hAnsi="Times New Roman" w:cs="Times New Roman"/>
          <w:sz w:val="20"/>
          <w:szCs w:val="20"/>
          <w:lang w:val="en-GB"/>
        </w:rPr>
        <w:t xml:space="preserve">the partial </w:t>
      </w:r>
      <w:r w:rsidR="00C97087" w:rsidRPr="00C97087">
        <w:rPr>
          <w:rFonts w:ascii="Times New Roman" w:eastAsia="Calibri" w:hAnsi="Times New Roman" w:cs="Times New Roman"/>
          <w:i/>
          <w:sz w:val="20"/>
          <w:szCs w:val="20"/>
          <w:lang w:val="en-GB"/>
        </w:rPr>
        <w:t>F</w:t>
      </w:r>
      <w:r w:rsidR="00C97087" w:rsidRPr="00C97087">
        <w:rPr>
          <w:rFonts w:ascii="Times New Roman" w:eastAsia="Calibri" w:hAnsi="Times New Roman" w:cs="Times New Roman"/>
          <w:sz w:val="20"/>
          <w:szCs w:val="20"/>
          <w:lang w:val="en-GB"/>
        </w:rPr>
        <w:t xml:space="preserve">-test. The subindex 1 and 2 indicates the model with the remaining predictor removed (1) or added (2).  Abbreviations: </w:t>
      </w:r>
      <w:r w:rsidR="00C97087" w:rsidRPr="00C97087">
        <w:rPr>
          <w:rFonts w:ascii="Times New Roman" w:eastAsia="Calibri" w:hAnsi="Times New Roman" w:cs="Times New Roman"/>
          <w:i/>
          <w:sz w:val="20"/>
          <w:szCs w:val="20"/>
          <w:lang w:val="en-GB"/>
        </w:rPr>
        <w:t>SSR</w:t>
      </w:r>
      <w:r w:rsidR="00C97087" w:rsidRPr="00C97087">
        <w:rPr>
          <w:rFonts w:ascii="Times New Roman" w:eastAsia="Calibri" w:hAnsi="Times New Roman" w:cs="Times New Roman"/>
          <w:sz w:val="20"/>
          <w:szCs w:val="20"/>
          <w:lang w:val="en-GB"/>
        </w:rPr>
        <w:t xml:space="preserve">, the sum of the squares of the regression for the corresponding model; </w:t>
      </w:r>
      <w:r w:rsidR="00C97087" w:rsidRPr="00C97087">
        <w:rPr>
          <w:rFonts w:ascii="Times New Roman" w:eastAsia="Calibri" w:hAnsi="Times New Roman" w:cs="Times New Roman"/>
          <w:i/>
          <w:sz w:val="20"/>
          <w:szCs w:val="20"/>
          <w:lang w:val="en-GB"/>
        </w:rPr>
        <w:t>SSE</w:t>
      </w:r>
      <w:r w:rsidR="00C97087" w:rsidRPr="00C97087">
        <w:rPr>
          <w:rFonts w:ascii="Times New Roman" w:eastAsia="Calibri" w:hAnsi="Times New Roman" w:cs="Times New Roman"/>
          <w:sz w:val="20"/>
          <w:szCs w:val="20"/>
          <w:lang w:val="en-GB"/>
        </w:rPr>
        <w:t xml:space="preserve">, the sum of the squares of the error for the corresponding model; </w:t>
      </w:r>
      <w:r w:rsidR="00C97087" w:rsidRPr="00C97087">
        <w:rPr>
          <w:rFonts w:ascii="Times New Roman" w:eastAsia="Calibri" w:hAnsi="Times New Roman" w:cs="Times New Roman"/>
          <w:i/>
          <w:sz w:val="20"/>
          <w:szCs w:val="20"/>
          <w:lang w:val="en-GB"/>
        </w:rPr>
        <w:t>r</w:t>
      </w:r>
      <w:proofErr w:type="gramStart"/>
      <w:r w:rsidR="00C97087" w:rsidRPr="00C97087">
        <w:rPr>
          <w:rFonts w:ascii="Times New Roman" w:eastAsia="Calibri" w:hAnsi="Times New Roman" w:cs="Times New Roman"/>
          <w:sz w:val="20"/>
          <w:szCs w:val="20"/>
          <w:vertAlign w:val="superscript"/>
          <w:lang w:val="en-GB"/>
        </w:rPr>
        <w:t>2</w:t>
      </w:r>
      <w:r w:rsidR="00C97087" w:rsidRPr="00C97087">
        <w:rPr>
          <w:rFonts w:ascii="Times New Roman" w:eastAsia="Calibri" w:hAnsi="Times New Roman" w:cs="Times New Roman"/>
          <w:sz w:val="20"/>
          <w:szCs w:val="20"/>
          <w:lang w:val="en-GB"/>
        </w:rPr>
        <w:t>,  R</w:t>
      </w:r>
      <w:proofErr w:type="gramEnd"/>
      <w:r w:rsidR="00C97087" w:rsidRPr="00C97087">
        <w:rPr>
          <w:rFonts w:ascii="Times New Roman" w:eastAsia="Calibri" w:hAnsi="Times New Roman" w:cs="Times New Roman"/>
          <w:sz w:val="20"/>
          <w:szCs w:val="20"/>
          <w:lang w:val="en-GB"/>
        </w:rPr>
        <w:t xml:space="preserve">-squared for the corresponding model; </w:t>
      </w:r>
      <w:r w:rsidR="00C97087" w:rsidRPr="00C97087">
        <w:rPr>
          <w:rFonts w:ascii="Times New Roman" w:eastAsia="Calibri" w:hAnsi="Times New Roman" w:cs="Times New Roman"/>
          <w:sz w:val="20"/>
          <w:szCs w:val="20"/>
          <w:lang w:val="en-GB"/>
        </w:rPr>
        <w:sym w:font="Symbol" w:char="F044"/>
      </w:r>
      <w:r w:rsidR="00C97087" w:rsidRPr="00C97087">
        <w:rPr>
          <w:rFonts w:ascii="Times New Roman" w:eastAsia="Calibri" w:hAnsi="Times New Roman" w:cs="Times New Roman"/>
          <w:i/>
          <w:sz w:val="20"/>
          <w:szCs w:val="20"/>
          <w:lang w:val="en-GB"/>
        </w:rPr>
        <w:t>r</w:t>
      </w:r>
      <w:r w:rsidR="00C97087" w:rsidRPr="00C97087">
        <w:rPr>
          <w:rFonts w:ascii="Times New Roman" w:eastAsia="Calibri" w:hAnsi="Times New Roman" w:cs="Times New Roman"/>
          <w:sz w:val="20"/>
          <w:szCs w:val="20"/>
          <w:vertAlign w:val="superscript"/>
          <w:lang w:val="en-GB"/>
        </w:rPr>
        <w:t>2</w:t>
      </w:r>
      <w:r w:rsidR="00C97087" w:rsidRPr="00C97087">
        <w:rPr>
          <w:rFonts w:ascii="Times New Roman" w:eastAsia="Calibri" w:hAnsi="Times New Roman" w:cs="Times New Roman"/>
          <w:sz w:val="20"/>
          <w:szCs w:val="20"/>
          <w:lang w:val="en-GB"/>
        </w:rPr>
        <w:t xml:space="preserve">, difference between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r</m:t>
            </m:r>
          </m:e>
          <m:sub>
            <m:r>
              <m:rPr>
                <m:nor/>
              </m:rPr>
              <w:rPr>
                <w:rFonts w:ascii="Times New Roman" w:eastAsia="Calibri" w:hAnsi="Times New Roman" w:cs="Times New Roman"/>
                <w:sz w:val="20"/>
                <w:szCs w:val="20"/>
                <w:lang w:val="en-GB"/>
              </w:rPr>
              <m:t>1</m:t>
            </m:r>
          </m:sub>
          <m:sup>
            <m:r>
              <m:rPr>
                <m:nor/>
              </m:rPr>
              <w:rPr>
                <w:rFonts w:ascii="Times New Roman" w:eastAsia="Calibri" w:hAnsi="Times New Roman" w:cs="Times New Roman"/>
                <w:sz w:val="20"/>
                <w:szCs w:val="20"/>
                <w:lang w:val="en-GB"/>
              </w:rPr>
              <m:t xml:space="preserve"> 2</m:t>
            </m:r>
          </m:sup>
        </m:sSubSup>
      </m:oMath>
      <w:r w:rsidR="00C97087" w:rsidRPr="00C97087">
        <w:rPr>
          <w:rFonts w:ascii="Times New Roman" w:eastAsia="Calibri" w:hAnsi="Times New Roman" w:cs="Times New Roman"/>
          <w:sz w:val="20"/>
          <w:szCs w:val="20"/>
          <w:lang w:val="en-GB"/>
        </w:rPr>
        <w:t xml:space="preserve">  and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r</m:t>
            </m:r>
          </m:e>
          <m:sub>
            <m:r>
              <m:rPr>
                <m:nor/>
              </m:rPr>
              <w:rPr>
                <w:rFonts w:ascii="Times New Roman" w:eastAsia="Calibri" w:hAnsi="Times New Roman" w:cs="Times New Roman"/>
                <w:sz w:val="20"/>
                <w:szCs w:val="20"/>
                <w:lang w:val="en-GB"/>
              </w:rPr>
              <m:t>2</m:t>
            </m:r>
          </m:sub>
          <m:sup>
            <m:r>
              <m:rPr>
                <m:nor/>
              </m:rPr>
              <w:rPr>
                <w:rFonts w:ascii="Times New Roman" w:eastAsia="Calibri" w:hAnsi="Times New Roman" w:cs="Times New Roman"/>
                <w:sz w:val="20"/>
                <w:szCs w:val="20"/>
                <w:lang w:val="en-GB"/>
              </w:rPr>
              <m:t xml:space="preserve"> 2</m:t>
            </m:r>
          </m:sup>
        </m:sSubSup>
      </m:oMath>
      <w:r w:rsidR="00C97087" w:rsidRPr="00C97087">
        <w:rPr>
          <w:rFonts w:ascii="Times New Roman" w:eastAsia="Calibri" w:hAnsi="Times New Roman" w:cs="Times New Roman"/>
          <w:sz w:val="20"/>
          <w:szCs w:val="20"/>
          <w:lang w:val="en-GB"/>
        </w:rPr>
        <w:t xml:space="preserve">; </w:t>
      </w:r>
      <w:proofErr w:type="spellStart"/>
      <w:r w:rsidR="00C97087" w:rsidRPr="00C97087">
        <w:rPr>
          <w:rFonts w:ascii="Times New Roman" w:eastAsia="Calibri" w:hAnsi="Times New Roman" w:cs="Times New Roman"/>
          <w:i/>
          <w:sz w:val="20"/>
          <w:szCs w:val="20"/>
          <w:lang w:val="en-GB"/>
        </w:rPr>
        <w:t>F</w:t>
      </w:r>
      <w:r w:rsidR="00C97087" w:rsidRPr="00C97087">
        <w:rPr>
          <w:rFonts w:ascii="Times New Roman" w:eastAsia="Calibri" w:hAnsi="Times New Roman" w:cs="Times New Roman"/>
          <w:i/>
          <w:sz w:val="20"/>
          <w:szCs w:val="20"/>
          <w:vertAlign w:val="subscript"/>
          <w:lang w:val="en-GB"/>
        </w:rPr>
        <w:t>par</w:t>
      </w:r>
      <w:proofErr w:type="spellEnd"/>
      <w:r w:rsidR="00C97087" w:rsidRPr="00C97087">
        <w:rPr>
          <w:rFonts w:ascii="Times New Roman" w:eastAsia="Calibri" w:hAnsi="Times New Roman" w:cs="Times New Roman"/>
          <w:sz w:val="20"/>
          <w:szCs w:val="20"/>
          <w:lang w:val="en-GB"/>
        </w:rPr>
        <w:t xml:space="preserve">, partial </w:t>
      </w:r>
      <w:r w:rsidR="00C97087" w:rsidRPr="00C97087">
        <w:rPr>
          <w:rFonts w:ascii="Times New Roman" w:eastAsia="Calibri" w:hAnsi="Times New Roman" w:cs="Times New Roman"/>
          <w:i/>
          <w:sz w:val="20"/>
          <w:szCs w:val="20"/>
          <w:lang w:val="en-GB"/>
        </w:rPr>
        <w:t>F</w:t>
      </w:r>
      <w:r w:rsidR="00C97087" w:rsidRPr="00C97087">
        <w:rPr>
          <w:rFonts w:ascii="Times New Roman" w:eastAsia="Calibri" w:hAnsi="Times New Roman" w:cs="Times New Roman"/>
          <w:sz w:val="20"/>
          <w:szCs w:val="20"/>
          <w:lang w:val="en-GB"/>
        </w:rPr>
        <w:t xml:space="preserve">-statistic of the test; </w:t>
      </w:r>
      <w:r w:rsidR="00C97087" w:rsidRPr="00C97087">
        <w:rPr>
          <w:rFonts w:ascii="Times New Roman" w:eastAsia="Calibri" w:hAnsi="Times New Roman" w:cs="Times New Roman"/>
          <w:i/>
          <w:sz w:val="20"/>
          <w:szCs w:val="20"/>
          <w:lang w:val="en-GB"/>
        </w:rPr>
        <w:t>p</w:t>
      </w:r>
      <w:r w:rsidR="00C97087" w:rsidRPr="00C97087">
        <w:rPr>
          <w:rFonts w:ascii="Times New Roman" w:eastAsia="Calibri" w:hAnsi="Times New Roman" w:cs="Times New Roman"/>
          <w:sz w:val="20"/>
          <w:szCs w:val="20"/>
          <w:lang w:val="en-GB"/>
        </w:rPr>
        <w:t>-</w:t>
      </w:r>
      <w:proofErr w:type="spellStart"/>
      <w:r w:rsidR="00C97087" w:rsidRPr="00C97087">
        <w:rPr>
          <w:rFonts w:ascii="Times New Roman" w:eastAsia="Calibri" w:hAnsi="Times New Roman" w:cs="Times New Roman"/>
          <w:sz w:val="20"/>
          <w:szCs w:val="20"/>
          <w:lang w:val="en-GB"/>
        </w:rPr>
        <w:t>val</w:t>
      </w:r>
      <w:proofErr w:type="spellEnd"/>
      <w:r w:rsidR="00C97087" w:rsidRPr="00C97087">
        <w:rPr>
          <w:rFonts w:ascii="Times New Roman" w:eastAsia="Calibri" w:hAnsi="Times New Roman" w:cs="Times New Roman"/>
          <w:sz w:val="20"/>
          <w:szCs w:val="20"/>
          <w:lang w:val="en-GB"/>
        </w:rPr>
        <w:t xml:space="preserve">, the </w:t>
      </w:r>
      <w:r w:rsidR="00C97087" w:rsidRPr="00C97087">
        <w:rPr>
          <w:rFonts w:ascii="Times New Roman" w:eastAsia="Calibri" w:hAnsi="Times New Roman" w:cs="Times New Roman"/>
          <w:i/>
          <w:sz w:val="20"/>
          <w:szCs w:val="20"/>
          <w:lang w:val="en-GB"/>
        </w:rPr>
        <w:t>p</w:t>
      </w:r>
      <w:r w:rsidR="00C97087" w:rsidRPr="00C97087">
        <w:rPr>
          <w:rFonts w:ascii="Times New Roman" w:eastAsia="Calibri" w:hAnsi="Times New Roman" w:cs="Times New Roman"/>
          <w:sz w:val="20"/>
          <w:szCs w:val="20"/>
          <w:lang w:val="en-GB"/>
        </w:rPr>
        <w:t xml:space="preserve">-value associated with the test statistic. At 90 % of confidence level, the critical value of the partial </w:t>
      </w:r>
      <w:r w:rsidR="00C97087" w:rsidRPr="00C97087">
        <w:rPr>
          <w:rFonts w:ascii="Times New Roman" w:eastAsia="Calibri" w:hAnsi="Times New Roman" w:cs="Times New Roman"/>
          <w:i/>
          <w:sz w:val="20"/>
          <w:szCs w:val="20"/>
          <w:lang w:val="en-GB"/>
        </w:rPr>
        <w:t>F</w:t>
      </w:r>
      <w:r w:rsidR="00C97087" w:rsidRPr="00C97087">
        <w:rPr>
          <w:rFonts w:ascii="Times New Roman" w:eastAsia="Calibri" w:hAnsi="Times New Roman" w:cs="Times New Roman"/>
          <w:sz w:val="20"/>
          <w:szCs w:val="20"/>
          <w:lang w:val="en-GB"/>
        </w:rPr>
        <w:t xml:space="preserve">-statistic is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F</m:t>
            </m:r>
          </m:e>
          <m:sub>
            <m:r>
              <m:rPr>
                <m:nor/>
              </m:rPr>
              <w:rPr>
                <w:rFonts w:ascii="Times New Roman" w:eastAsia="Calibri" w:hAnsi="Times New Roman" w:cs="Times New Roman"/>
                <w:i/>
                <w:sz w:val="20"/>
                <w:szCs w:val="20"/>
                <w:lang w:val="en-GB"/>
              </w:rPr>
              <m:t>par</m:t>
            </m:r>
          </m:sub>
          <m:sup>
            <m:r>
              <m:rPr>
                <m:nor/>
              </m:rPr>
              <w:rPr>
                <w:rFonts w:ascii="Times New Roman" w:eastAsia="Calibri" w:hAnsi="Times New Roman" w:cs="Times New Roman"/>
                <w:i/>
                <w:sz w:val="20"/>
                <w:szCs w:val="20"/>
                <w:lang w:val="en-GB"/>
              </w:rPr>
              <m:t>*</m:t>
            </m:r>
          </m:sup>
        </m:sSubSup>
      </m:oMath>
      <w:r w:rsidR="00C97087" w:rsidRPr="00C97087">
        <w:rPr>
          <w:rFonts w:ascii="Times New Roman" w:eastAsia="Calibri" w:hAnsi="Times New Roman" w:cs="Times New Roman"/>
          <w:sz w:val="20"/>
          <w:szCs w:val="20"/>
          <w:lang w:val="en-GB"/>
        </w:rPr>
        <w:t xml:space="preserve"> = 2.78. The asterisks denotes that the differences in the determination coefficients are significant at ‘</w:t>
      </w:r>
      <w:r w:rsidR="00C97087" w:rsidRPr="00C97087">
        <w:rPr>
          <w:rFonts w:ascii="Times New Roman" w:eastAsia="Calibri" w:hAnsi="Times New Roman" w:cs="Times New Roman"/>
          <w:sz w:val="20"/>
          <w:szCs w:val="20"/>
          <w:vertAlign w:val="superscript"/>
          <w:lang w:val="en-GB"/>
        </w:rPr>
        <w:t>*</w:t>
      </w:r>
      <w:r w:rsidR="00C97087"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00C97087" w:rsidRPr="00C97087">
        <w:rPr>
          <w:rFonts w:ascii="Times New Roman" w:eastAsia="Calibri" w:hAnsi="Times New Roman" w:cs="Times New Roman"/>
          <w:sz w:val="20"/>
          <w:szCs w:val="20"/>
          <w:lang w:val="en-GB"/>
        </w:rPr>
        <w:t>90 %; ‘</w:t>
      </w:r>
      <w:r w:rsidR="00C97087" w:rsidRPr="00C97087">
        <w:rPr>
          <w:rFonts w:ascii="Times New Roman" w:eastAsia="Calibri" w:hAnsi="Times New Roman" w:cs="Times New Roman"/>
          <w:sz w:val="20"/>
          <w:szCs w:val="20"/>
          <w:vertAlign w:val="superscript"/>
          <w:lang w:val="en-GB"/>
        </w:rPr>
        <w:t>**</w:t>
      </w:r>
      <w:r w:rsidR="00C97087"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00C97087" w:rsidRPr="00C97087">
        <w:rPr>
          <w:rFonts w:ascii="Times New Roman" w:eastAsia="Calibri" w:hAnsi="Times New Roman" w:cs="Times New Roman"/>
          <w:sz w:val="20"/>
          <w:szCs w:val="20"/>
          <w:lang w:val="en-GB"/>
        </w:rPr>
        <w:t>95%; ‘</w:t>
      </w:r>
      <w:r w:rsidR="00C97087" w:rsidRPr="00C97087">
        <w:rPr>
          <w:rFonts w:ascii="Times New Roman" w:eastAsia="Calibri" w:hAnsi="Times New Roman" w:cs="Times New Roman"/>
          <w:sz w:val="20"/>
          <w:szCs w:val="20"/>
          <w:vertAlign w:val="superscript"/>
          <w:lang w:val="en-GB"/>
        </w:rPr>
        <w:t>***</w:t>
      </w:r>
      <w:r w:rsidR="00C97087" w:rsidRPr="00C97087">
        <w:rPr>
          <w:rFonts w:ascii="Times New Roman" w:eastAsia="Calibri" w:hAnsi="Times New Roman" w:cs="Times New Roman"/>
          <w:sz w:val="20"/>
          <w:szCs w:val="20"/>
          <w:lang w:val="en-GB"/>
        </w:rPr>
        <w:t>’ 99% confidence level or ‘</w:t>
      </w:r>
      <w:r w:rsidR="00C97087" w:rsidRPr="00C97087">
        <w:rPr>
          <w:rFonts w:ascii="Times New Roman" w:eastAsia="Calibri" w:hAnsi="Times New Roman" w:cs="Times New Roman"/>
          <w:sz w:val="20"/>
          <w:szCs w:val="20"/>
          <w:vertAlign w:val="superscript"/>
          <w:lang w:val="en-GB"/>
        </w:rPr>
        <w:t>+</w:t>
      </w:r>
      <w:r w:rsidR="00C97087" w:rsidRPr="00C97087">
        <w:rPr>
          <w:rFonts w:ascii="Times New Roman" w:eastAsia="Calibri" w:hAnsi="Times New Roman" w:cs="Times New Roman"/>
          <w:sz w:val="20"/>
          <w:szCs w:val="20"/>
          <w:lang w:val="en-GB"/>
        </w:rPr>
        <w:t>’</w:t>
      </w:r>
      <w:r w:rsidR="00C97087" w:rsidRPr="00C97087">
        <w:rPr>
          <w:rFonts w:ascii="Times New Roman" w:eastAsia="Calibri" w:hAnsi="Times New Roman" w:cs="Times New Roman"/>
          <w:sz w:val="20"/>
          <w:szCs w:val="20"/>
          <w:vertAlign w:val="superscript"/>
          <w:lang w:val="en-GB"/>
        </w:rPr>
        <w:t xml:space="preserve"> </w:t>
      </w:r>
      <w:r w:rsidR="00C97087" w:rsidRPr="00C97087">
        <w:rPr>
          <w:rFonts w:ascii="Times New Roman" w:eastAsia="Calibri" w:hAnsi="Times New Roman" w:cs="Times New Roman"/>
          <w:sz w:val="20"/>
          <w:szCs w:val="20"/>
          <w:lang w:val="en-GB"/>
        </w:rPr>
        <w:t>not statistically significant at 90% confidence level.</w:t>
      </w:r>
    </w:p>
    <w:p w14:paraId="5A3642F3" w14:textId="77777777" w:rsidR="00C97087" w:rsidRPr="00C97087" w:rsidRDefault="00C97087" w:rsidP="00C97087">
      <w:pPr>
        <w:spacing w:after="0" w:line="240" w:lineRule="auto"/>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br w:type="page"/>
      </w:r>
    </w:p>
    <w:p w14:paraId="6EB33DD0" w14:textId="72CAA7A5"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lastRenderedPageBreak/>
        <w:t xml:space="preserve">The infection index has been used to fit the data to the model and obtain the estimates of the parameters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i/>
          <w:sz w:val="24"/>
          <w:szCs w:val="24"/>
          <w:vertAlign w:val="subscript"/>
          <w:lang w:val="en-GB"/>
        </w:rPr>
        <w:t>i</w:t>
      </w:r>
      <w:r w:rsidRPr="00C97087">
        <w:rPr>
          <w:rFonts w:ascii="Times New Roman" w:eastAsia="Calibri" w:hAnsi="Times New Roman" w:cs="Times New Roman"/>
          <w:sz w:val="24"/>
          <w:szCs w:val="24"/>
          <w:vertAlign w:val="subscript"/>
          <w:lang w:val="en-GB"/>
        </w:rPr>
        <w:t xml:space="preserve"> </w:t>
      </w:r>
      <w:r w:rsidRPr="00C97087">
        <w:rPr>
          <w:rFonts w:ascii="Times New Roman" w:eastAsia="Calibri" w:hAnsi="Times New Roman" w:cs="Times New Roman"/>
          <w:sz w:val="24"/>
          <w:szCs w:val="24"/>
          <w:lang w:val="en-GB"/>
        </w:rPr>
        <w:sym w:font="Symbol" w:char="F022"/>
      </w:r>
      <w:r w:rsidRPr="00C97087">
        <w:rPr>
          <w:rFonts w:ascii="Times New Roman" w:eastAsia="Calibri" w:hAnsi="Times New Roman" w:cs="Times New Roman"/>
          <w:sz w:val="24"/>
          <w:szCs w:val="24"/>
          <w:lang w:val="en-GB"/>
        </w:rPr>
        <w:t xml:space="preserve"> [1,3</w:t>
      </w:r>
      <w:proofErr w:type="gramStart"/>
      <w:r w:rsidRPr="00C97087">
        <w:rPr>
          <w:rFonts w:ascii="Times New Roman" w:eastAsia="Calibri" w:hAnsi="Times New Roman" w:cs="Times New Roman"/>
          <w:sz w:val="24"/>
          <w:szCs w:val="24"/>
          <w:lang w:val="en-GB"/>
        </w:rPr>
        <w:t>]  of</w:t>
      </w:r>
      <w:proofErr w:type="gramEnd"/>
      <w:r w:rsidRPr="00C97087">
        <w:rPr>
          <w:rFonts w:ascii="Times New Roman" w:eastAsia="Calibri" w:hAnsi="Times New Roman" w:cs="Times New Roman"/>
          <w:sz w:val="24"/>
          <w:szCs w:val="24"/>
          <w:lang w:val="en-GB"/>
        </w:rPr>
        <w:t xml:space="preserve"> Eq. 3 (Methods). Following the results of the partial </w:t>
      </w:r>
      <w:r w:rsidRPr="00C97087">
        <w:rPr>
          <w:rFonts w:ascii="Times New Roman" w:eastAsia="Calibri" w:hAnsi="Times New Roman" w:cs="Times New Roman"/>
          <w:i/>
          <w:sz w:val="24"/>
          <w:szCs w:val="24"/>
          <w:lang w:val="en-GB"/>
        </w:rPr>
        <w:t>F</w:t>
      </w:r>
      <w:r w:rsidRPr="00C97087">
        <w:rPr>
          <w:rFonts w:ascii="Times New Roman" w:eastAsia="Calibri" w:hAnsi="Times New Roman" w:cs="Times New Roman"/>
          <w:sz w:val="24"/>
          <w:szCs w:val="24"/>
          <w:lang w:val="en-GB"/>
        </w:rPr>
        <w:t xml:space="preserve">-test, some of the regression coefficients,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1</w:t>
      </w:r>
      <w:r w:rsidRPr="00C97087">
        <w:rPr>
          <w:rFonts w:ascii="Times New Roman" w:eastAsia="Calibri" w:hAnsi="Times New Roman" w:cs="Times New Roman"/>
          <w:sz w:val="24"/>
          <w:szCs w:val="24"/>
          <w:lang w:val="en-GB"/>
        </w:rPr>
        <w:t xml:space="preserve"> or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2</w:t>
      </w:r>
      <w:r w:rsidRPr="00C97087">
        <w:rPr>
          <w:rFonts w:ascii="Times New Roman" w:eastAsia="Calibri" w:hAnsi="Times New Roman" w:cs="Times New Roman"/>
          <w:sz w:val="24"/>
          <w:szCs w:val="24"/>
          <w:lang w:val="en-GB"/>
        </w:rPr>
        <w:t xml:space="preserve"> are set to 0 in several health areas. Table S7 summarizes the regression coefficients and several goodness-of-fit parameters used to describe how well the linear regression fits the corresponding model in each BHA. In this case, the standard R-squared (</w:t>
      </w:r>
      <w:r w:rsidRPr="00C97087">
        <w:rPr>
          <w:rFonts w:ascii="Times New Roman" w:eastAsia="Calibri" w:hAnsi="Times New Roman" w:cs="Times New Roman"/>
          <w:i/>
          <w:sz w:val="24"/>
          <w:szCs w:val="24"/>
          <w:lang w:val="en-GB"/>
        </w:rPr>
        <w:t>r</w:t>
      </w:r>
      <w:r w:rsidRPr="00C97087">
        <w:rPr>
          <w:rFonts w:ascii="Times New Roman" w:eastAsia="Calibri" w:hAnsi="Times New Roman" w:cs="Times New Roman"/>
          <w:sz w:val="24"/>
          <w:szCs w:val="24"/>
          <w:vertAlign w:val="superscript"/>
          <w:lang w:val="en-GB"/>
        </w:rPr>
        <w:t>2</w:t>
      </w:r>
      <w:r w:rsidRPr="00C97087">
        <w:rPr>
          <w:rFonts w:ascii="Times New Roman" w:eastAsia="Calibri" w:hAnsi="Times New Roman" w:cs="Times New Roman"/>
          <w:sz w:val="24"/>
          <w:szCs w:val="24"/>
          <w:lang w:val="en-GB"/>
        </w:rPr>
        <w:t>) and its adjusted coefficient (</w:t>
      </w:r>
      <w:r w:rsidRPr="00C97087">
        <w:rPr>
          <w:rFonts w:ascii="Times New Roman" w:eastAsia="Calibri" w:hAnsi="Times New Roman" w:cs="Times New Roman"/>
          <w:i/>
          <w:sz w:val="24"/>
          <w:szCs w:val="24"/>
          <w:lang w:val="en-GB"/>
        </w:rPr>
        <w:t>r</w:t>
      </w:r>
      <w:r w:rsidRPr="00C97087">
        <w:rPr>
          <w:rFonts w:ascii="Times New Roman" w:eastAsia="Calibri" w:hAnsi="Times New Roman" w:cs="Times New Roman"/>
          <w:sz w:val="24"/>
          <w:szCs w:val="24"/>
          <w:vertAlign w:val="superscript"/>
          <w:lang w:val="en-GB"/>
        </w:rPr>
        <w:t>2</w:t>
      </w:r>
      <w:r w:rsidRPr="00C97087">
        <w:rPr>
          <w:rFonts w:ascii="Times New Roman" w:eastAsia="Calibri" w:hAnsi="Times New Roman" w:cs="Times New Roman"/>
          <w:i/>
          <w:sz w:val="24"/>
          <w:szCs w:val="24"/>
          <w:vertAlign w:val="subscript"/>
          <w:lang w:val="en-GB"/>
        </w:rPr>
        <w:t>adj</w:t>
      </w:r>
      <w:r w:rsidRPr="00C97087">
        <w:rPr>
          <w:rFonts w:ascii="Times New Roman" w:eastAsia="Calibri" w:hAnsi="Times New Roman" w:cs="Times New Roman"/>
          <w:sz w:val="24"/>
          <w:szCs w:val="24"/>
          <w:lang w:val="en-GB"/>
        </w:rPr>
        <w:t xml:space="preserve">) are displayed in Table S7.  The analysis of the coefficients listed in this table shows that the values of the coefficient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i/>
          <w:sz w:val="24"/>
          <w:szCs w:val="24"/>
          <w:vertAlign w:val="subscript"/>
          <w:lang w:val="en-GB"/>
        </w:rPr>
        <w:t xml:space="preserve">1 </w:t>
      </w:r>
      <w:r w:rsidRPr="00C97087">
        <w:rPr>
          <w:rFonts w:ascii="Times New Roman" w:eastAsia="Calibri" w:hAnsi="Times New Roman" w:cs="Times New Roman"/>
          <w:sz w:val="24"/>
          <w:szCs w:val="24"/>
          <w:lang w:val="en-GB"/>
        </w:rPr>
        <w:t xml:space="preserve">are significant at 95 % confidence level. The values of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1</w:t>
      </w:r>
      <w:r w:rsidRPr="00C97087">
        <w:rPr>
          <w:rFonts w:ascii="Times New Roman" w:eastAsia="Calibri" w:hAnsi="Times New Roman" w:cs="Times New Roman"/>
          <w:sz w:val="24"/>
          <w:szCs w:val="24"/>
          <w:lang w:val="en-GB"/>
        </w:rPr>
        <w:t xml:space="preserve"> vary within [-10, -</w:t>
      </w:r>
      <w:proofErr w:type="gramStart"/>
      <w:r w:rsidRPr="00C97087">
        <w:rPr>
          <w:rFonts w:ascii="Times New Roman" w:eastAsia="Calibri" w:hAnsi="Times New Roman" w:cs="Times New Roman"/>
          <w:sz w:val="24"/>
          <w:szCs w:val="24"/>
          <w:lang w:val="en-GB"/>
        </w:rPr>
        <w:t>3]×</w:t>
      </w:r>
      <w:proofErr w:type="gramEnd"/>
      <w:r w:rsidRPr="00C97087">
        <w:rPr>
          <w:rFonts w:ascii="Times New Roman" w:eastAsia="Calibri" w:hAnsi="Times New Roman" w:cs="Times New Roman"/>
          <w:sz w:val="24"/>
          <w:szCs w:val="24"/>
          <w:lang w:val="en-GB"/>
        </w:rPr>
        <w:t>10</w:t>
      </w:r>
      <w:r w:rsidRPr="00C97087">
        <w:rPr>
          <w:rFonts w:ascii="Times New Roman" w:eastAsia="Calibri" w:hAnsi="Times New Roman" w:cs="Times New Roman"/>
          <w:sz w:val="24"/>
          <w:szCs w:val="24"/>
          <w:vertAlign w:val="superscript"/>
          <w:lang w:val="en-GB"/>
        </w:rPr>
        <w:t>-3</w:t>
      </w:r>
      <w:r w:rsidRPr="00C97087">
        <w:rPr>
          <w:rFonts w:ascii="Times New Roman" w:eastAsia="Calibri" w:hAnsi="Times New Roman" w:cs="Times New Roman"/>
          <w:sz w:val="24"/>
          <w:szCs w:val="24"/>
          <w:lang w:val="en-GB"/>
        </w:rPr>
        <w:t xml:space="preserve"> hPa</w:t>
      </w:r>
      <w:r w:rsidRPr="00C97087">
        <w:rPr>
          <w:rFonts w:ascii="Times New Roman" w:eastAsia="Calibri" w:hAnsi="Times New Roman" w:cs="Times New Roman"/>
          <w:sz w:val="24"/>
          <w:szCs w:val="24"/>
          <w:vertAlign w:val="superscript"/>
          <w:lang w:val="en-GB"/>
        </w:rPr>
        <w:t>-1</w:t>
      </w:r>
      <w:r w:rsidRPr="00C97087">
        <w:rPr>
          <w:rFonts w:ascii="Times New Roman" w:eastAsia="Calibri" w:hAnsi="Times New Roman" w:cs="Times New Roman"/>
          <w:sz w:val="24"/>
          <w:szCs w:val="24"/>
          <w:lang w:val="en-GB"/>
        </w:rPr>
        <w:t xml:space="preserve"> (mean(</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1</w:t>
      </w:r>
      <w:r w:rsidRPr="00C97087">
        <w:rPr>
          <w:rFonts w:ascii="Times New Roman" w:eastAsia="Calibri" w:hAnsi="Times New Roman" w:cs="Times New Roman"/>
          <w:sz w:val="24"/>
          <w:szCs w:val="24"/>
          <w:lang w:val="en-GB"/>
        </w:rPr>
        <w:t>) = -5.90×10</w:t>
      </w:r>
      <w:r w:rsidRPr="00C97087">
        <w:rPr>
          <w:rFonts w:ascii="Times New Roman" w:eastAsia="Calibri" w:hAnsi="Times New Roman" w:cs="Times New Roman"/>
          <w:sz w:val="24"/>
          <w:szCs w:val="24"/>
          <w:vertAlign w:val="superscript"/>
          <w:lang w:val="en-GB"/>
        </w:rPr>
        <w:t xml:space="preserve">-3 </w:t>
      </w:r>
      <w:r w:rsidRPr="00C97087">
        <w:rPr>
          <w:rFonts w:ascii="Times New Roman" w:eastAsia="Calibri" w:hAnsi="Times New Roman" w:cs="Times New Roman"/>
          <w:sz w:val="24"/>
          <w:szCs w:val="24"/>
          <w:lang w:val="en-GB"/>
        </w:rPr>
        <w:t>hPa</w:t>
      </w:r>
      <w:r w:rsidRPr="00C97087">
        <w:rPr>
          <w:rFonts w:ascii="Times New Roman" w:eastAsia="Calibri" w:hAnsi="Times New Roman" w:cs="Times New Roman"/>
          <w:sz w:val="24"/>
          <w:szCs w:val="24"/>
          <w:vertAlign w:val="superscript"/>
          <w:lang w:val="en-GB"/>
        </w:rPr>
        <w:t>-1</w:t>
      </w:r>
      <w:r w:rsidRPr="00C97087">
        <w:rPr>
          <w:rFonts w:ascii="Times New Roman" w:eastAsia="Calibri" w:hAnsi="Times New Roman" w:cs="Times New Roman"/>
          <w:sz w:val="24"/>
          <w:szCs w:val="24"/>
          <w:lang w:val="en-GB"/>
        </w:rPr>
        <w:t>; std(</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1</w:t>
      </w:r>
      <w:r w:rsidRPr="00C97087">
        <w:rPr>
          <w:rFonts w:ascii="Times New Roman" w:eastAsia="Calibri" w:hAnsi="Times New Roman" w:cs="Times New Roman"/>
          <w:sz w:val="24"/>
          <w:szCs w:val="24"/>
          <w:lang w:val="en-GB"/>
        </w:rPr>
        <w:t>) = 1.90×10</w:t>
      </w:r>
      <w:r w:rsidRPr="00C97087">
        <w:rPr>
          <w:rFonts w:ascii="Times New Roman" w:eastAsia="Calibri" w:hAnsi="Times New Roman" w:cs="Times New Roman"/>
          <w:sz w:val="24"/>
          <w:szCs w:val="24"/>
          <w:vertAlign w:val="superscript"/>
          <w:lang w:val="en-GB"/>
        </w:rPr>
        <w:t>-3</w:t>
      </w:r>
      <w:r w:rsidRPr="00C97087">
        <w:rPr>
          <w:rFonts w:ascii="Times New Roman" w:eastAsia="Calibri" w:hAnsi="Times New Roman" w:cs="Times New Roman"/>
          <w:sz w:val="24"/>
          <w:szCs w:val="24"/>
          <w:lang w:val="en-GB"/>
        </w:rPr>
        <w:t xml:space="preserve"> hPa</w:t>
      </w:r>
      <w:r w:rsidRPr="00C97087">
        <w:rPr>
          <w:rFonts w:ascii="Times New Roman" w:eastAsia="Calibri" w:hAnsi="Times New Roman" w:cs="Times New Roman"/>
          <w:sz w:val="24"/>
          <w:szCs w:val="24"/>
          <w:vertAlign w:val="superscript"/>
          <w:lang w:val="en-GB"/>
        </w:rPr>
        <w:t>-1</w:t>
      </w:r>
      <w:r w:rsidRPr="00C97087">
        <w:rPr>
          <w:rFonts w:ascii="Times New Roman" w:eastAsia="Calibri" w:hAnsi="Times New Roman" w:cs="Times New Roman"/>
          <w:sz w:val="24"/>
          <w:szCs w:val="24"/>
          <w:lang w:val="en-GB"/>
        </w:rPr>
        <w:t xml:space="preserve">). On the other hand, the values of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2</w:t>
      </w:r>
      <w:r w:rsidRPr="00C97087">
        <w:rPr>
          <w:rFonts w:ascii="Times New Roman" w:eastAsia="Calibri" w:hAnsi="Times New Roman" w:cs="Times New Roman"/>
          <w:sz w:val="24"/>
          <w:szCs w:val="24"/>
          <w:lang w:val="en-GB"/>
        </w:rPr>
        <w:t xml:space="preserve"> significant at a lower confidence level (95%) and they range between -4×10</w:t>
      </w:r>
      <w:r w:rsidRPr="00C97087">
        <w:rPr>
          <w:rFonts w:ascii="Times New Roman" w:eastAsia="Calibri" w:hAnsi="Times New Roman" w:cs="Times New Roman"/>
          <w:sz w:val="24"/>
          <w:szCs w:val="24"/>
          <w:vertAlign w:val="superscript"/>
          <w:lang w:val="en-GB"/>
        </w:rPr>
        <w:t>-3</w:t>
      </w:r>
      <w:r w:rsidRPr="00C97087">
        <w:rPr>
          <w:rFonts w:ascii="Times New Roman" w:eastAsia="Calibri" w:hAnsi="Times New Roman" w:cs="Times New Roman"/>
          <w:sz w:val="24"/>
          <w:szCs w:val="24"/>
          <w:lang w:val="en-GB"/>
        </w:rPr>
        <w:t xml:space="preserve"> and -1×10</w:t>
      </w:r>
      <w:r w:rsidRPr="00C97087">
        <w:rPr>
          <w:rFonts w:ascii="Times New Roman" w:eastAsia="Calibri" w:hAnsi="Times New Roman" w:cs="Times New Roman"/>
          <w:sz w:val="24"/>
          <w:szCs w:val="24"/>
          <w:vertAlign w:val="superscript"/>
          <w:lang w:val="en-GB"/>
        </w:rPr>
        <w:t>-3</w:t>
      </w:r>
      <w:r w:rsidRPr="00C97087">
        <w:rPr>
          <w:rFonts w:ascii="Times New Roman" w:eastAsia="Calibri" w:hAnsi="Times New Roman" w:cs="Times New Roman"/>
          <w:sz w:val="24"/>
          <w:szCs w:val="24"/>
          <w:lang w:val="en-GB"/>
        </w:rPr>
        <w:t xml:space="preserve"> </w:t>
      </w:r>
      <w:proofErr w:type="gramStart"/>
      <w:r w:rsidRPr="00C97087">
        <w:rPr>
          <w:rFonts w:ascii="Times New Roman" w:eastAsia="Calibri" w:hAnsi="Times New Roman" w:cs="Times New Roman"/>
          <w:sz w:val="24"/>
          <w:szCs w:val="24"/>
          <w:lang w:val="en-GB"/>
        </w:rPr>
        <w:t>( mean</w:t>
      </w:r>
      <w:proofErr w:type="gramEnd"/>
      <w:r w:rsidRPr="00C97087">
        <w:rPr>
          <w:rFonts w:ascii="Times New Roman" w:eastAsia="Calibri" w:hAnsi="Times New Roman" w:cs="Times New Roman"/>
          <w:sz w:val="24"/>
          <w:szCs w:val="24"/>
          <w:lang w:val="en-GB"/>
        </w:rPr>
        <w:t>(</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2</w:t>
      </w:r>
      <w:r w:rsidRPr="00C97087">
        <w:rPr>
          <w:rFonts w:ascii="Times New Roman" w:eastAsia="Calibri" w:hAnsi="Times New Roman" w:cs="Times New Roman"/>
          <w:sz w:val="24"/>
          <w:szCs w:val="24"/>
          <w:lang w:val="en-GB"/>
        </w:rPr>
        <w:t>) =-1.91×10</w:t>
      </w:r>
      <w:r w:rsidRPr="00C97087">
        <w:rPr>
          <w:rFonts w:ascii="Times New Roman" w:eastAsia="Calibri" w:hAnsi="Times New Roman" w:cs="Times New Roman"/>
          <w:sz w:val="24"/>
          <w:szCs w:val="24"/>
          <w:vertAlign w:val="superscript"/>
          <w:lang w:val="en-GB"/>
        </w:rPr>
        <w:t xml:space="preserve">-3 </w:t>
      </w:r>
      <w:r w:rsidRPr="00C97087">
        <w:rPr>
          <w:rFonts w:ascii="Times New Roman" w:eastAsia="Calibri" w:hAnsi="Times New Roman" w:cs="Times New Roman"/>
          <w:sz w:val="24"/>
          <w:szCs w:val="24"/>
          <w:lang w:val="en-GB"/>
        </w:rPr>
        <w:t>; std(</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2</w:t>
      </w:r>
      <w:r w:rsidRPr="00C97087">
        <w:rPr>
          <w:rFonts w:ascii="Times New Roman" w:eastAsia="Calibri" w:hAnsi="Times New Roman" w:cs="Times New Roman"/>
          <w:sz w:val="24"/>
          <w:szCs w:val="24"/>
          <w:lang w:val="en-GB"/>
        </w:rPr>
        <w:t>) =1.12·×10</w:t>
      </w:r>
      <w:r w:rsidRPr="00C97087">
        <w:rPr>
          <w:rFonts w:ascii="Times New Roman" w:eastAsia="Calibri" w:hAnsi="Times New Roman" w:cs="Times New Roman"/>
          <w:sz w:val="24"/>
          <w:szCs w:val="24"/>
          <w:vertAlign w:val="superscript"/>
          <w:lang w:val="en-GB"/>
        </w:rPr>
        <w:t>-3</w:t>
      </w:r>
      <w:r w:rsidRPr="00C97087">
        <w:rPr>
          <w:rFonts w:ascii="Times New Roman" w:eastAsia="Calibri" w:hAnsi="Times New Roman" w:cs="Times New Roman"/>
          <w:sz w:val="24"/>
          <w:szCs w:val="24"/>
          <w:lang w:val="en-GB"/>
        </w:rPr>
        <w:t xml:space="preserve">). The intercept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0</w:t>
      </w:r>
      <w:r w:rsidRPr="00C97087">
        <w:rPr>
          <w:rFonts w:ascii="Times New Roman" w:eastAsia="Calibri" w:hAnsi="Times New Roman" w:cs="Times New Roman"/>
          <w:sz w:val="24"/>
          <w:szCs w:val="24"/>
          <w:lang w:val="en-GB"/>
        </w:rPr>
        <w:t xml:space="preserve"> is found to be significant at 95% confidence level in all BHAs except TRG-2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0</w:t>
      </w:r>
      <w:r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sym w:font="Symbol" w:char="F0CE"/>
      </w:r>
      <w:r w:rsidRPr="00C97087">
        <w:rPr>
          <w:rFonts w:ascii="Times New Roman" w:eastAsia="Calibri" w:hAnsi="Times New Roman" w:cs="Times New Roman"/>
          <w:sz w:val="24"/>
          <w:szCs w:val="24"/>
          <w:lang w:val="en-GB"/>
        </w:rPr>
        <w:t xml:space="preserve"> (0.4, 10); </w:t>
      </w:r>
      <w:proofErr w:type="gramStart"/>
      <w:r w:rsidRPr="00C97087">
        <w:rPr>
          <w:rFonts w:ascii="Times New Roman" w:eastAsia="Calibri" w:hAnsi="Times New Roman" w:cs="Times New Roman"/>
          <w:sz w:val="24"/>
          <w:szCs w:val="24"/>
          <w:lang w:val="en-GB"/>
        </w:rPr>
        <w:t>mean(</w:t>
      </w:r>
      <w:proofErr w:type="gramEnd"/>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0</w:t>
      </w:r>
      <w:r w:rsidRPr="00C97087">
        <w:rPr>
          <w:rFonts w:ascii="Times New Roman" w:eastAsia="Calibri" w:hAnsi="Times New Roman" w:cs="Times New Roman"/>
          <w:sz w:val="24"/>
          <w:szCs w:val="24"/>
          <w:lang w:val="en-GB"/>
        </w:rPr>
        <w:t xml:space="preserve"> ) = 6.15; std(</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0</w:t>
      </w:r>
      <w:r w:rsidRPr="00C97087">
        <w:rPr>
          <w:rFonts w:ascii="Times New Roman" w:eastAsia="Calibri" w:hAnsi="Times New Roman" w:cs="Times New Roman"/>
          <w:sz w:val="24"/>
          <w:szCs w:val="24"/>
          <w:lang w:val="en-GB"/>
        </w:rPr>
        <w:t xml:space="preserve">) = 1.82). </w:t>
      </w:r>
    </w:p>
    <w:p w14:paraId="15C36132" w14:textId="7C00CCD5" w:rsid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The analysis of the residuals of the regression fit has also been performed in order to investigate other relevant assumptions in the linear models. For example, the assumption of normality has been inspected first from the probability plots of the standardized residuals, which have been compared to the normal distribution (Figure S4). In some BHAs, the visual inspection of the plots reveals the presence of long upper tails in the empirical distributions, which substantially deviate from the expected normal distributions. These tails are easily identified in the probability plots for the residuals obtained in SJD, SVH-2 or TRG-2. The Kolmogorov-Smirnov (K-S) test has been performed to investigate whether the deviations from normality observed in the probability plots are significant or not. The results of the K-S test (Table S8) show that the normality of the residuals is satisfied at 95% confidence level in all the BHAs except in TRG-2. On the other hand, the White test for heteroscedasticity (conducted at 99 % confidence level) indicate that variance of the errors is constant (null hypothesis is not rejected) in all the areas. The deviations observed in the tails and the use of low significance levels in the heteroscedasticity tests (</w:t>
      </w:r>
      <w:r w:rsidRPr="00C97087">
        <w:rPr>
          <w:rFonts w:ascii="Times New Roman" w:eastAsia="Calibri" w:hAnsi="Times New Roman" w:cs="Times New Roman"/>
          <w:i/>
          <w:sz w:val="24"/>
          <w:szCs w:val="24"/>
          <w:lang w:val="en-GB"/>
        </w:rPr>
        <w:t>α</w:t>
      </w:r>
      <w:r w:rsidRPr="00C97087">
        <w:rPr>
          <w:rFonts w:ascii="Times New Roman" w:eastAsia="Calibri" w:hAnsi="Times New Roman" w:cs="Times New Roman"/>
          <w:sz w:val="24"/>
          <w:szCs w:val="24"/>
          <w:lang w:val="en-GB"/>
        </w:rPr>
        <w:t xml:space="preserve"> = 0.01) could suggest some problems in the collection of the samples in some of the BHAs. In fact, it is known that data reporting was a relevant issue that affected the positive cases reported during the early waves of the pandemic. </w:t>
      </w:r>
    </w:p>
    <w:p w14:paraId="4A9BFB6A" w14:textId="77777777" w:rsidR="00F924EE" w:rsidRPr="00C97087" w:rsidRDefault="00F924EE" w:rsidP="00C97087">
      <w:pPr>
        <w:spacing w:before="240" w:after="240" w:line="360" w:lineRule="auto"/>
        <w:jc w:val="both"/>
        <w:rPr>
          <w:rFonts w:ascii="Times New Roman" w:eastAsia="Calibri" w:hAnsi="Times New Roman" w:cs="Times New Roman"/>
          <w:sz w:val="24"/>
          <w:szCs w:val="24"/>
          <w:lang w:val="en-GB"/>
        </w:rPr>
      </w:pPr>
    </w:p>
    <w:tbl>
      <w:tblPr>
        <w:tblpPr w:leftFromText="141" w:rightFromText="141" w:vertAnchor="text" w:horzAnchor="margin" w:tblpY="117"/>
        <w:tblW w:w="9356" w:type="dxa"/>
        <w:tblLayout w:type="fixed"/>
        <w:tblLook w:val="04A0" w:firstRow="1" w:lastRow="0" w:firstColumn="1" w:lastColumn="0" w:noHBand="0" w:noVBand="1"/>
      </w:tblPr>
      <w:tblGrid>
        <w:gridCol w:w="1276"/>
        <w:gridCol w:w="992"/>
        <w:gridCol w:w="1560"/>
        <w:gridCol w:w="992"/>
        <w:gridCol w:w="992"/>
        <w:gridCol w:w="851"/>
        <w:gridCol w:w="850"/>
        <w:gridCol w:w="709"/>
        <w:gridCol w:w="1134"/>
      </w:tblGrid>
      <w:tr w:rsidR="00C97087" w:rsidRPr="00C97087" w14:paraId="26836995" w14:textId="77777777" w:rsidTr="00866FE4">
        <w:trPr>
          <w:trHeight w:val="653"/>
        </w:trPr>
        <w:tc>
          <w:tcPr>
            <w:tcW w:w="1276" w:type="dxa"/>
            <w:tcBorders>
              <w:bottom w:val="double" w:sz="4" w:space="0" w:color="auto"/>
            </w:tcBorders>
          </w:tcPr>
          <w:p w14:paraId="03746D5F"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p>
        </w:tc>
        <w:tc>
          <w:tcPr>
            <w:tcW w:w="992" w:type="dxa"/>
            <w:tcBorders>
              <w:bottom w:val="double" w:sz="4" w:space="0" w:color="auto"/>
            </w:tcBorders>
          </w:tcPr>
          <w:p w14:paraId="24947D73"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4"/>
                <w:szCs w:val="24"/>
                <w:lang w:val="en-GB" w:eastAsia="en-GB"/>
              </w:rPr>
              <w:t>c</w:t>
            </w:r>
            <w:r w:rsidRPr="00C97087">
              <w:rPr>
                <w:rFonts w:ascii="Times New Roman" w:eastAsia="Calibri" w:hAnsi="Times New Roman" w:cs="Times New Roman"/>
                <w:b/>
                <w:vertAlign w:val="subscript"/>
                <w:lang w:val="en-GB" w:eastAsia="en-GB"/>
              </w:rPr>
              <w:t xml:space="preserve">0 </w:t>
            </w:r>
          </w:p>
        </w:tc>
        <w:tc>
          <w:tcPr>
            <w:tcW w:w="1560" w:type="dxa"/>
            <w:tcBorders>
              <w:bottom w:val="double" w:sz="4" w:space="0" w:color="auto"/>
            </w:tcBorders>
          </w:tcPr>
          <w:p w14:paraId="6F9D777F"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4"/>
                <w:szCs w:val="24"/>
                <w:lang w:val="en-GB" w:eastAsia="en-GB"/>
              </w:rPr>
              <w:t>c</w:t>
            </w:r>
            <w:r w:rsidRPr="00C97087">
              <w:rPr>
                <w:rFonts w:ascii="Times New Roman" w:eastAsia="Calibri" w:hAnsi="Times New Roman" w:cs="Times New Roman"/>
                <w:b/>
                <w:vertAlign w:val="subscript"/>
                <w:lang w:val="en-GB" w:eastAsia="en-GB"/>
              </w:rPr>
              <w:t xml:space="preserve">1 </w:t>
            </w:r>
            <w:r w:rsidRPr="00C97087">
              <w:rPr>
                <w:rFonts w:ascii="Times New Roman" w:eastAsia="Calibri" w:hAnsi="Times New Roman" w:cs="Times New Roman"/>
                <w:lang w:val="en-GB" w:eastAsia="en-GB"/>
              </w:rPr>
              <w:t>(10</w:t>
            </w:r>
            <w:r w:rsidRPr="00C97087">
              <w:rPr>
                <w:rFonts w:ascii="Times New Roman" w:eastAsia="Calibri" w:hAnsi="Times New Roman" w:cs="Times New Roman"/>
                <w:vertAlign w:val="superscript"/>
                <w:lang w:val="en-GB" w:eastAsia="en-GB"/>
              </w:rPr>
              <w:t>-3</w:t>
            </w:r>
            <w:r w:rsidRPr="00C97087">
              <w:rPr>
                <w:rFonts w:ascii="Times New Roman" w:eastAsia="Calibri" w:hAnsi="Times New Roman" w:cs="Times New Roman"/>
                <w:lang w:val="en-GB" w:eastAsia="en-GB"/>
              </w:rPr>
              <w:t xml:space="preserve"> hPa</w:t>
            </w:r>
            <w:r w:rsidRPr="00C97087">
              <w:rPr>
                <w:rFonts w:ascii="Times New Roman" w:eastAsia="Calibri" w:hAnsi="Times New Roman" w:cs="Times New Roman"/>
                <w:vertAlign w:val="superscript"/>
                <w:lang w:val="en-GB" w:eastAsia="en-GB"/>
              </w:rPr>
              <w:t>-1</w:t>
            </w:r>
            <w:r w:rsidRPr="00C97087">
              <w:rPr>
                <w:rFonts w:ascii="Times New Roman" w:eastAsia="Calibri" w:hAnsi="Times New Roman" w:cs="Times New Roman"/>
                <w:lang w:val="en-GB" w:eastAsia="en-GB"/>
              </w:rPr>
              <w:t>)</w:t>
            </w:r>
          </w:p>
        </w:tc>
        <w:tc>
          <w:tcPr>
            <w:tcW w:w="992" w:type="dxa"/>
            <w:tcBorders>
              <w:bottom w:val="double" w:sz="4" w:space="0" w:color="auto"/>
            </w:tcBorders>
          </w:tcPr>
          <w:p w14:paraId="06FE315C"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4"/>
                <w:szCs w:val="24"/>
                <w:lang w:val="en-GB" w:eastAsia="en-GB"/>
              </w:rPr>
              <w:t>c</w:t>
            </w:r>
            <w:r w:rsidRPr="00C97087">
              <w:rPr>
                <w:rFonts w:ascii="Times New Roman" w:eastAsia="Calibri" w:hAnsi="Times New Roman" w:cs="Times New Roman"/>
                <w:b/>
                <w:vertAlign w:val="subscript"/>
                <w:lang w:val="en-GB" w:eastAsia="en-GB"/>
              </w:rPr>
              <w:t xml:space="preserve">2 </w:t>
            </w:r>
            <w:r w:rsidRPr="00C97087">
              <w:rPr>
                <w:rFonts w:ascii="Times New Roman" w:eastAsia="Calibri" w:hAnsi="Times New Roman" w:cs="Times New Roman"/>
                <w:lang w:val="en-GB" w:eastAsia="en-GB"/>
              </w:rPr>
              <w:t>(10</w:t>
            </w:r>
            <w:r w:rsidRPr="00C97087">
              <w:rPr>
                <w:rFonts w:ascii="Times New Roman" w:eastAsia="Calibri" w:hAnsi="Times New Roman" w:cs="Times New Roman"/>
                <w:vertAlign w:val="superscript"/>
                <w:lang w:val="en-GB" w:eastAsia="en-GB"/>
              </w:rPr>
              <w:t>-3</w:t>
            </w:r>
            <w:r w:rsidRPr="00C97087">
              <w:rPr>
                <w:rFonts w:ascii="Times New Roman" w:eastAsia="Calibri" w:hAnsi="Times New Roman" w:cs="Times New Roman"/>
                <w:lang w:val="en-GB" w:eastAsia="en-GB"/>
              </w:rPr>
              <w:t>)</w:t>
            </w:r>
          </w:p>
        </w:tc>
        <w:tc>
          <w:tcPr>
            <w:tcW w:w="992" w:type="dxa"/>
            <w:tcBorders>
              <w:bottom w:val="double" w:sz="4" w:space="0" w:color="auto"/>
            </w:tcBorders>
          </w:tcPr>
          <w:p w14:paraId="60B85164"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4"/>
                <w:szCs w:val="24"/>
                <w:lang w:val="en-GB" w:eastAsia="en-GB"/>
              </w:rPr>
              <w:t>RMSE</w:t>
            </w:r>
          </w:p>
        </w:tc>
        <w:tc>
          <w:tcPr>
            <w:tcW w:w="851" w:type="dxa"/>
            <w:tcBorders>
              <w:bottom w:val="double" w:sz="4" w:space="0" w:color="auto"/>
            </w:tcBorders>
          </w:tcPr>
          <w:p w14:paraId="1A17414C"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4"/>
                <w:szCs w:val="24"/>
                <w:lang w:val="en-GB" w:eastAsia="en-GB"/>
              </w:rPr>
              <w:t>r</w:t>
            </w:r>
            <w:r w:rsidRPr="00C97087">
              <w:rPr>
                <w:rFonts w:ascii="Times New Roman" w:eastAsia="Calibri" w:hAnsi="Times New Roman" w:cs="Times New Roman"/>
                <w:b/>
                <w:vertAlign w:val="superscript"/>
                <w:lang w:val="en-GB" w:eastAsia="en-GB"/>
              </w:rPr>
              <w:t>2</w:t>
            </w:r>
            <w:r w:rsidRPr="00C97087">
              <w:rPr>
                <w:rFonts w:ascii="Times New Roman" w:eastAsia="Calibri" w:hAnsi="Times New Roman" w:cs="Times New Roman"/>
                <w:b/>
                <w:vertAlign w:val="subscript"/>
                <w:lang w:val="en-GB" w:eastAsia="en-GB"/>
              </w:rPr>
              <w:t xml:space="preserve"> </w:t>
            </w:r>
          </w:p>
        </w:tc>
        <w:tc>
          <w:tcPr>
            <w:tcW w:w="850" w:type="dxa"/>
            <w:tcBorders>
              <w:bottom w:val="double" w:sz="4" w:space="0" w:color="auto"/>
            </w:tcBorders>
          </w:tcPr>
          <w:p w14:paraId="0930BD88"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4"/>
                <w:szCs w:val="24"/>
                <w:lang w:val="en-GB" w:eastAsia="en-GB"/>
              </w:rPr>
              <w:t>r</w:t>
            </w:r>
            <w:r w:rsidRPr="00C97087">
              <w:rPr>
                <w:rFonts w:ascii="Times New Roman" w:eastAsia="Calibri" w:hAnsi="Times New Roman" w:cs="Times New Roman"/>
                <w:b/>
                <w:vertAlign w:val="superscript"/>
                <w:lang w:val="en-GB" w:eastAsia="en-GB"/>
              </w:rPr>
              <w:t>2</w:t>
            </w:r>
            <w:r w:rsidRPr="00C97087">
              <w:rPr>
                <w:rFonts w:ascii="Times New Roman" w:eastAsia="Calibri" w:hAnsi="Times New Roman" w:cs="Times New Roman"/>
                <w:b/>
                <w:i/>
                <w:vertAlign w:val="subscript"/>
                <w:lang w:val="en-GB" w:eastAsia="en-GB"/>
              </w:rPr>
              <w:t>adj</w:t>
            </w:r>
          </w:p>
        </w:tc>
        <w:tc>
          <w:tcPr>
            <w:tcW w:w="709" w:type="dxa"/>
            <w:tcBorders>
              <w:bottom w:val="double" w:sz="4" w:space="0" w:color="auto"/>
            </w:tcBorders>
          </w:tcPr>
          <w:p w14:paraId="2DE3B15F" w14:textId="77777777" w:rsidR="00C97087" w:rsidRPr="00C97087" w:rsidRDefault="00C97087" w:rsidP="00C97087">
            <w:pPr>
              <w:spacing w:before="240" w:after="240" w:line="360" w:lineRule="auto"/>
              <w:jc w:val="center"/>
              <w:rPr>
                <w:rFonts w:ascii="Times New Roman" w:eastAsia="Calibri" w:hAnsi="Times New Roman" w:cs="Times New Roman"/>
                <w:b/>
                <w:i/>
                <w:sz w:val="20"/>
                <w:szCs w:val="20"/>
                <w:lang w:val="en-GB" w:eastAsia="en-GB"/>
              </w:rPr>
            </w:pPr>
            <w:r w:rsidRPr="00C97087">
              <w:rPr>
                <w:rFonts w:ascii="Times New Roman" w:eastAsia="Calibri" w:hAnsi="Times New Roman" w:cs="Times New Roman"/>
                <w:b/>
                <w:i/>
                <w:sz w:val="20"/>
                <w:szCs w:val="20"/>
                <w:lang w:val="en-GB" w:eastAsia="en-GB"/>
              </w:rPr>
              <w:t>F</w:t>
            </w:r>
          </w:p>
        </w:tc>
        <w:tc>
          <w:tcPr>
            <w:tcW w:w="1134" w:type="dxa"/>
            <w:tcBorders>
              <w:bottom w:val="double" w:sz="4" w:space="0" w:color="auto"/>
            </w:tcBorders>
          </w:tcPr>
          <w:p w14:paraId="13184E60"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eastAsia="en-GB"/>
              </w:rPr>
            </w:pPr>
            <w:r w:rsidRPr="00C97087">
              <w:rPr>
                <w:rFonts w:ascii="Times New Roman" w:eastAsia="Calibri" w:hAnsi="Times New Roman" w:cs="Times New Roman"/>
                <w:b/>
                <w:i/>
                <w:sz w:val="20"/>
                <w:szCs w:val="20"/>
                <w:lang w:val="en-GB" w:eastAsia="en-GB"/>
              </w:rPr>
              <w:t>p</w:t>
            </w:r>
            <w:r w:rsidRPr="00C97087">
              <w:rPr>
                <w:rFonts w:ascii="Times New Roman" w:eastAsia="Calibri" w:hAnsi="Times New Roman" w:cs="Times New Roman"/>
                <w:b/>
                <w:sz w:val="20"/>
                <w:szCs w:val="20"/>
                <w:lang w:val="en-GB" w:eastAsia="en-GB"/>
              </w:rPr>
              <w:t>-value</w:t>
            </w:r>
            <w:r w:rsidRPr="00C97087">
              <w:rPr>
                <w:rFonts w:ascii="Times New Roman" w:eastAsia="Calibri" w:hAnsi="Times New Roman" w:cs="Times New Roman"/>
                <w:b/>
                <w:sz w:val="20"/>
                <w:szCs w:val="20"/>
                <w:vertAlign w:val="subscript"/>
                <w:lang w:val="en-GB" w:eastAsia="en-GB"/>
              </w:rPr>
              <w:t xml:space="preserve">  </w:t>
            </w:r>
            <w:r w:rsidRPr="00C97087">
              <w:rPr>
                <w:rFonts w:ascii="Times New Roman" w:eastAsia="Calibri" w:hAnsi="Times New Roman" w:cs="Times New Roman"/>
                <w:b/>
                <w:sz w:val="20"/>
                <w:szCs w:val="20"/>
                <w:lang w:val="en-GB" w:eastAsia="en-GB"/>
              </w:rPr>
              <w:t xml:space="preserve">  </w:t>
            </w:r>
          </w:p>
        </w:tc>
      </w:tr>
      <w:tr w:rsidR="00C97087" w:rsidRPr="00C97087" w14:paraId="57AEB66A" w14:textId="77777777" w:rsidTr="00866FE4">
        <w:trPr>
          <w:trHeight w:val="664"/>
        </w:trPr>
        <w:tc>
          <w:tcPr>
            <w:tcW w:w="1276" w:type="dxa"/>
            <w:tcBorders>
              <w:top w:val="double" w:sz="4" w:space="0" w:color="auto"/>
            </w:tcBorders>
          </w:tcPr>
          <w:p w14:paraId="1A762F28"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BCN-10A</w:t>
            </w:r>
          </w:p>
        </w:tc>
        <w:tc>
          <w:tcPr>
            <w:tcW w:w="992" w:type="dxa"/>
            <w:tcBorders>
              <w:top w:val="double" w:sz="4" w:space="0" w:color="auto"/>
            </w:tcBorders>
          </w:tcPr>
          <w:p w14:paraId="42FBC39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4.18</w:t>
            </w:r>
            <w:r w:rsidRPr="00C97087">
              <w:rPr>
                <w:rFonts w:ascii="Times New Roman" w:eastAsia="Calibri" w:hAnsi="Times New Roman" w:cs="Times New Roman"/>
                <w:sz w:val="20"/>
                <w:szCs w:val="20"/>
                <w:vertAlign w:val="superscript"/>
                <w:lang w:val="en-GB" w:eastAsia="en-GB"/>
              </w:rPr>
              <w:t>***</w:t>
            </w:r>
          </w:p>
        </w:tc>
        <w:tc>
          <w:tcPr>
            <w:tcW w:w="1560" w:type="dxa"/>
            <w:tcBorders>
              <w:top w:val="double" w:sz="4" w:space="0" w:color="auto"/>
            </w:tcBorders>
          </w:tcPr>
          <w:p w14:paraId="4F8B11D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-3.92</w:t>
            </w:r>
            <w:r w:rsidRPr="00C97087">
              <w:rPr>
                <w:rFonts w:ascii="Times New Roman" w:eastAsia="Calibri" w:hAnsi="Times New Roman" w:cs="Times New Roman"/>
                <w:sz w:val="20"/>
                <w:szCs w:val="20"/>
                <w:vertAlign w:val="superscript"/>
                <w:lang w:val="en-GB" w:eastAsia="en-GB"/>
              </w:rPr>
              <w:t>***</w:t>
            </w:r>
          </w:p>
        </w:tc>
        <w:tc>
          <w:tcPr>
            <w:tcW w:w="992" w:type="dxa"/>
            <w:tcBorders>
              <w:top w:val="double" w:sz="4" w:space="0" w:color="auto"/>
            </w:tcBorders>
          </w:tcPr>
          <w:p w14:paraId="2538D98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-1.15</w:t>
            </w:r>
            <w:r w:rsidRPr="00C97087">
              <w:rPr>
                <w:rFonts w:ascii="Times New Roman" w:eastAsia="Calibri" w:hAnsi="Times New Roman" w:cs="Times New Roman"/>
                <w:sz w:val="20"/>
                <w:szCs w:val="20"/>
                <w:vertAlign w:val="superscript"/>
                <w:lang w:val="en-GB" w:eastAsia="en-GB"/>
              </w:rPr>
              <w:t>**</w:t>
            </w:r>
          </w:p>
        </w:tc>
        <w:tc>
          <w:tcPr>
            <w:tcW w:w="992" w:type="dxa"/>
            <w:tcBorders>
              <w:top w:val="double" w:sz="4" w:space="0" w:color="auto"/>
            </w:tcBorders>
            <w:vAlign w:val="center"/>
          </w:tcPr>
          <w:p w14:paraId="10FDB0C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0.045</w:t>
            </w:r>
          </w:p>
        </w:tc>
        <w:tc>
          <w:tcPr>
            <w:tcW w:w="851" w:type="dxa"/>
            <w:tcBorders>
              <w:top w:val="double" w:sz="4" w:space="0" w:color="auto"/>
            </w:tcBorders>
            <w:vAlign w:val="center"/>
          </w:tcPr>
          <w:p w14:paraId="6F73F75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0.31</w:t>
            </w:r>
          </w:p>
        </w:tc>
        <w:tc>
          <w:tcPr>
            <w:tcW w:w="850" w:type="dxa"/>
            <w:tcBorders>
              <w:top w:val="double" w:sz="4" w:space="0" w:color="auto"/>
            </w:tcBorders>
            <w:vAlign w:val="center"/>
          </w:tcPr>
          <w:p w14:paraId="4EE3D8A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0.29</w:t>
            </w:r>
          </w:p>
        </w:tc>
        <w:tc>
          <w:tcPr>
            <w:tcW w:w="709" w:type="dxa"/>
            <w:tcBorders>
              <w:top w:val="double" w:sz="4" w:space="0" w:color="auto"/>
            </w:tcBorders>
          </w:tcPr>
          <w:p w14:paraId="15FAA29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15.7</w:t>
            </w:r>
          </w:p>
        </w:tc>
        <w:tc>
          <w:tcPr>
            <w:tcW w:w="1134" w:type="dxa"/>
            <w:tcBorders>
              <w:top w:val="double" w:sz="4" w:space="0" w:color="auto"/>
            </w:tcBorders>
          </w:tcPr>
          <w:p w14:paraId="4B3BFEE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 0.01</w:t>
            </w:r>
          </w:p>
        </w:tc>
      </w:tr>
      <w:tr w:rsidR="00C97087" w:rsidRPr="00C97087" w14:paraId="08F632CF" w14:textId="77777777" w:rsidTr="00866FE4">
        <w:trPr>
          <w:trHeight w:val="859"/>
        </w:trPr>
        <w:tc>
          <w:tcPr>
            <w:tcW w:w="1276" w:type="dxa"/>
          </w:tcPr>
          <w:p w14:paraId="6498D9D2"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GVA-2</w:t>
            </w:r>
          </w:p>
        </w:tc>
        <w:tc>
          <w:tcPr>
            <w:tcW w:w="992" w:type="dxa"/>
          </w:tcPr>
          <w:p w14:paraId="56E93AE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5.30</w:t>
            </w:r>
            <w:r w:rsidRPr="00C97087">
              <w:rPr>
                <w:rFonts w:ascii="Times New Roman" w:eastAsia="Calibri" w:hAnsi="Times New Roman" w:cs="Times New Roman"/>
                <w:sz w:val="20"/>
                <w:szCs w:val="20"/>
                <w:vertAlign w:val="superscript"/>
                <w:lang w:val="en-GB" w:eastAsia="en-GB"/>
              </w:rPr>
              <w:t>***</w:t>
            </w:r>
          </w:p>
        </w:tc>
        <w:tc>
          <w:tcPr>
            <w:tcW w:w="1560" w:type="dxa"/>
          </w:tcPr>
          <w:p w14:paraId="4C85CC8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-5.106</w:t>
            </w:r>
            <w:r w:rsidRPr="00C97087">
              <w:rPr>
                <w:rFonts w:ascii="Times New Roman" w:eastAsia="Calibri" w:hAnsi="Times New Roman" w:cs="Times New Roman"/>
                <w:sz w:val="20"/>
                <w:szCs w:val="20"/>
                <w:vertAlign w:val="superscript"/>
                <w:lang w:val="en-GB" w:eastAsia="en-GB"/>
              </w:rPr>
              <w:t>***</w:t>
            </w:r>
          </w:p>
        </w:tc>
        <w:tc>
          <w:tcPr>
            <w:tcW w:w="992" w:type="dxa"/>
          </w:tcPr>
          <w:p w14:paraId="4403D5E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w:t>
            </w:r>
          </w:p>
        </w:tc>
        <w:tc>
          <w:tcPr>
            <w:tcW w:w="992" w:type="dxa"/>
            <w:vAlign w:val="center"/>
          </w:tcPr>
          <w:p w14:paraId="62327CC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0.068</w:t>
            </w:r>
          </w:p>
        </w:tc>
        <w:tc>
          <w:tcPr>
            <w:tcW w:w="851" w:type="dxa"/>
            <w:vAlign w:val="center"/>
          </w:tcPr>
          <w:p w14:paraId="45E9A10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0.16</w:t>
            </w:r>
          </w:p>
        </w:tc>
        <w:tc>
          <w:tcPr>
            <w:tcW w:w="850" w:type="dxa"/>
            <w:vAlign w:val="center"/>
          </w:tcPr>
          <w:p w14:paraId="2ED469D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0.15</w:t>
            </w:r>
          </w:p>
        </w:tc>
        <w:tc>
          <w:tcPr>
            <w:tcW w:w="709" w:type="dxa"/>
          </w:tcPr>
          <w:p w14:paraId="25EDD33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13.4</w:t>
            </w:r>
          </w:p>
        </w:tc>
        <w:tc>
          <w:tcPr>
            <w:tcW w:w="1134" w:type="dxa"/>
          </w:tcPr>
          <w:p w14:paraId="2FCDE5D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 0.01</w:t>
            </w:r>
          </w:p>
        </w:tc>
      </w:tr>
      <w:tr w:rsidR="00C97087" w:rsidRPr="00C97087" w14:paraId="610C5E86" w14:textId="77777777" w:rsidTr="00866FE4">
        <w:trPr>
          <w:trHeight w:val="859"/>
        </w:trPr>
        <w:tc>
          <w:tcPr>
            <w:tcW w:w="1276" w:type="dxa"/>
          </w:tcPr>
          <w:p w14:paraId="6807E54C"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SJD</w:t>
            </w:r>
          </w:p>
        </w:tc>
        <w:tc>
          <w:tcPr>
            <w:tcW w:w="992" w:type="dxa"/>
          </w:tcPr>
          <w:p w14:paraId="11F473F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8.06</w:t>
            </w:r>
            <w:r w:rsidRPr="00C97087">
              <w:rPr>
                <w:rFonts w:ascii="Times New Roman" w:eastAsia="Calibri" w:hAnsi="Times New Roman" w:cs="Times New Roman"/>
                <w:sz w:val="20"/>
                <w:szCs w:val="20"/>
                <w:vertAlign w:val="superscript"/>
                <w:lang w:val="en-GB" w:eastAsia="en-GB"/>
              </w:rPr>
              <w:t>***</w:t>
            </w:r>
          </w:p>
        </w:tc>
        <w:tc>
          <w:tcPr>
            <w:tcW w:w="1560" w:type="dxa"/>
          </w:tcPr>
          <w:p w14:paraId="6A12B9E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-7.69</w:t>
            </w:r>
            <w:r w:rsidRPr="00C97087">
              <w:rPr>
                <w:rFonts w:ascii="Times New Roman" w:eastAsia="Calibri" w:hAnsi="Times New Roman" w:cs="Times New Roman"/>
                <w:sz w:val="20"/>
                <w:szCs w:val="20"/>
                <w:vertAlign w:val="superscript"/>
                <w:lang w:val="en-GB" w:eastAsia="en-GB"/>
              </w:rPr>
              <w:t>***</w:t>
            </w:r>
          </w:p>
        </w:tc>
        <w:tc>
          <w:tcPr>
            <w:tcW w:w="992" w:type="dxa"/>
          </w:tcPr>
          <w:p w14:paraId="6B71C81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-1.64</w:t>
            </w:r>
            <w:r w:rsidRPr="00C97087">
              <w:rPr>
                <w:rFonts w:ascii="Times New Roman" w:eastAsia="Calibri" w:hAnsi="Times New Roman" w:cs="Times New Roman"/>
                <w:sz w:val="20"/>
                <w:szCs w:val="20"/>
                <w:vertAlign w:val="superscript"/>
                <w:lang w:val="en-GB" w:eastAsia="en-GB"/>
              </w:rPr>
              <w:t>**</w:t>
            </w:r>
          </w:p>
        </w:tc>
        <w:tc>
          <w:tcPr>
            <w:tcW w:w="992" w:type="dxa"/>
            <w:vAlign w:val="center"/>
          </w:tcPr>
          <w:p w14:paraId="07156AD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0.083</w:t>
            </w:r>
          </w:p>
        </w:tc>
        <w:tc>
          <w:tcPr>
            <w:tcW w:w="851" w:type="dxa"/>
            <w:vAlign w:val="center"/>
          </w:tcPr>
          <w:p w14:paraId="5BB1010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0.31</w:t>
            </w:r>
          </w:p>
        </w:tc>
        <w:tc>
          <w:tcPr>
            <w:tcW w:w="850" w:type="dxa"/>
            <w:vAlign w:val="center"/>
          </w:tcPr>
          <w:p w14:paraId="3081C04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0.29</w:t>
            </w:r>
          </w:p>
        </w:tc>
        <w:tc>
          <w:tcPr>
            <w:tcW w:w="709" w:type="dxa"/>
          </w:tcPr>
          <w:p w14:paraId="7CBAA0A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15.3</w:t>
            </w:r>
          </w:p>
        </w:tc>
        <w:tc>
          <w:tcPr>
            <w:tcW w:w="1134" w:type="dxa"/>
          </w:tcPr>
          <w:p w14:paraId="1EB3568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 0.01</w:t>
            </w:r>
          </w:p>
        </w:tc>
      </w:tr>
      <w:tr w:rsidR="00C97087" w:rsidRPr="00C97087" w14:paraId="23541155" w14:textId="77777777" w:rsidTr="00866FE4">
        <w:trPr>
          <w:trHeight w:val="859"/>
        </w:trPr>
        <w:tc>
          <w:tcPr>
            <w:tcW w:w="1276" w:type="dxa"/>
          </w:tcPr>
          <w:p w14:paraId="32932BD3"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SVH-2</w:t>
            </w:r>
          </w:p>
        </w:tc>
        <w:tc>
          <w:tcPr>
            <w:tcW w:w="992" w:type="dxa"/>
          </w:tcPr>
          <w:p w14:paraId="5304FBC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10.20</w:t>
            </w:r>
            <w:r w:rsidRPr="00C97087">
              <w:rPr>
                <w:rFonts w:ascii="Times New Roman" w:eastAsia="Calibri" w:hAnsi="Times New Roman" w:cs="Times New Roman"/>
                <w:sz w:val="20"/>
                <w:szCs w:val="20"/>
                <w:vertAlign w:val="superscript"/>
                <w:lang w:val="en-GB" w:eastAsia="en-GB"/>
              </w:rPr>
              <w:t>***</w:t>
            </w:r>
          </w:p>
        </w:tc>
        <w:tc>
          <w:tcPr>
            <w:tcW w:w="1560" w:type="dxa"/>
          </w:tcPr>
          <w:p w14:paraId="013B7E4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-9.89</w:t>
            </w:r>
            <w:r w:rsidRPr="00C97087">
              <w:rPr>
                <w:rFonts w:ascii="Times New Roman" w:eastAsia="Calibri" w:hAnsi="Times New Roman" w:cs="Times New Roman"/>
                <w:sz w:val="20"/>
                <w:szCs w:val="20"/>
                <w:vertAlign w:val="superscript"/>
                <w:lang w:val="en-GB" w:eastAsia="en-GB"/>
              </w:rPr>
              <w:t>***</w:t>
            </w:r>
          </w:p>
        </w:tc>
        <w:tc>
          <w:tcPr>
            <w:tcW w:w="992" w:type="dxa"/>
          </w:tcPr>
          <w:p w14:paraId="6268F94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w:t>
            </w:r>
          </w:p>
        </w:tc>
        <w:tc>
          <w:tcPr>
            <w:tcW w:w="992" w:type="dxa"/>
            <w:vAlign w:val="center"/>
          </w:tcPr>
          <w:p w14:paraId="702F360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eastAsia="en-GB"/>
              </w:rPr>
              <w:t>0.099</w:t>
            </w:r>
          </w:p>
        </w:tc>
        <w:tc>
          <w:tcPr>
            <w:tcW w:w="851" w:type="dxa"/>
            <w:vAlign w:val="center"/>
          </w:tcPr>
          <w:p w14:paraId="5E38F38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0.26</w:t>
            </w:r>
          </w:p>
        </w:tc>
        <w:tc>
          <w:tcPr>
            <w:tcW w:w="850" w:type="dxa"/>
            <w:vAlign w:val="center"/>
          </w:tcPr>
          <w:p w14:paraId="49E255A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0.25</w:t>
            </w:r>
          </w:p>
        </w:tc>
        <w:tc>
          <w:tcPr>
            <w:tcW w:w="709" w:type="dxa"/>
          </w:tcPr>
          <w:p w14:paraId="0AFC036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24.1</w:t>
            </w:r>
          </w:p>
        </w:tc>
        <w:tc>
          <w:tcPr>
            <w:tcW w:w="1134" w:type="dxa"/>
          </w:tcPr>
          <w:p w14:paraId="011BD20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 0.01</w:t>
            </w:r>
          </w:p>
        </w:tc>
      </w:tr>
      <w:tr w:rsidR="00C97087" w:rsidRPr="00C97087" w14:paraId="5F83D2EE" w14:textId="77777777" w:rsidTr="00866FE4">
        <w:trPr>
          <w:trHeight w:val="859"/>
        </w:trPr>
        <w:tc>
          <w:tcPr>
            <w:tcW w:w="1276" w:type="dxa"/>
          </w:tcPr>
          <w:p w14:paraId="6B29C0B8"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RUB-3</w:t>
            </w:r>
          </w:p>
        </w:tc>
        <w:tc>
          <w:tcPr>
            <w:tcW w:w="992" w:type="dxa"/>
          </w:tcPr>
          <w:p w14:paraId="3BD34C3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6.64</w:t>
            </w:r>
            <w:r w:rsidRPr="00C97087">
              <w:rPr>
                <w:rFonts w:ascii="Times New Roman" w:eastAsia="Calibri" w:hAnsi="Times New Roman" w:cs="Times New Roman"/>
                <w:sz w:val="20"/>
                <w:szCs w:val="20"/>
                <w:vertAlign w:val="superscript"/>
                <w:lang w:val="en-GB" w:eastAsia="en-GB"/>
              </w:rPr>
              <w:t>***</w:t>
            </w:r>
          </w:p>
        </w:tc>
        <w:tc>
          <w:tcPr>
            <w:tcW w:w="1560" w:type="dxa"/>
          </w:tcPr>
          <w:p w14:paraId="341EC0E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-6.31</w:t>
            </w:r>
            <w:r w:rsidRPr="00C97087">
              <w:rPr>
                <w:rFonts w:ascii="Times New Roman" w:eastAsia="Calibri" w:hAnsi="Times New Roman" w:cs="Times New Roman"/>
                <w:sz w:val="20"/>
                <w:szCs w:val="20"/>
                <w:vertAlign w:val="superscript"/>
                <w:lang w:val="en-GB" w:eastAsia="en-GB"/>
              </w:rPr>
              <w:t>***</w:t>
            </w:r>
          </w:p>
        </w:tc>
        <w:tc>
          <w:tcPr>
            <w:tcW w:w="992" w:type="dxa"/>
          </w:tcPr>
          <w:p w14:paraId="1ADB343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-1.57</w:t>
            </w:r>
            <w:r w:rsidRPr="00C97087">
              <w:rPr>
                <w:rFonts w:ascii="Times New Roman" w:eastAsia="Calibri" w:hAnsi="Times New Roman" w:cs="Times New Roman"/>
                <w:sz w:val="20"/>
                <w:szCs w:val="20"/>
                <w:vertAlign w:val="superscript"/>
                <w:lang w:val="en-GB" w:eastAsia="en-GB"/>
              </w:rPr>
              <w:t>**</w:t>
            </w:r>
          </w:p>
        </w:tc>
        <w:tc>
          <w:tcPr>
            <w:tcW w:w="992" w:type="dxa"/>
            <w:vAlign w:val="center"/>
          </w:tcPr>
          <w:p w14:paraId="666FC53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eastAsia="en-GB"/>
              </w:rPr>
              <w:t>0.051</w:t>
            </w:r>
          </w:p>
        </w:tc>
        <w:tc>
          <w:tcPr>
            <w:tcW w:w="851" w:type="dxa"/>
            <w:vAlign w:val="center"/>
          </w:tcPr>
          <w:p w14:paraId="68EE1D5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eastAsia="en-GB"/>
              </w:rPr>
              <w:t>0.45</w:t>
            </w:r>
          </w:p>
        </w:tc>
        <w:tc>
          <w:tcPr>
            <w:tcW w:w="850" w:type="dxa"/>
            <w:vAlign w:val="center"/>
          </w:tcPr>
          <w:p w14:paraId="11E828D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eastAsia="en-GB"/>
              </w:rPr>
              <w:t>0.43</w:t>
            </w:r>
          </w:p>
        </w:tc>
        <w:tc>
          <w:tcPr>
            <w:tcW w:w="709" w:type="dxa"/>
          </w:tcPr>
          <w:p w14:paraId="127457B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28.0</w:t>
            </w:r>
          </w:p>
        </w:tc>
        <w:tc>
          <w:tcPr>
            <w:tcW w:w="1134" w:type="dxa"/>
          </w:tcPr>
          <w:p w14:paraId="1456C30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 0.01</w:t>
            </w:r>
          </w:p>
        </w:tc>
      </w:tr>
      <w:tr w:rsidR="00C97087" w:rsidRPr="00C97087" w14:paraId="55B483DB" w14:textId="77777777" w:rsidTr="00866FE4">
        <w:trPr>
          <w:trHeight w:val="859"/>
        </w:trPr>
        <w:tc>
          <w:tcPr>
            <w:tcW w:w="1276" w:type="dxa"/>
          </w:tcPr>
          <w:p w14:paraId="5F3FDEEF"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TRS-E</w:t>
            </w:r>
          </w:p>
        </w:tc>
        <w:tc>
          <w:tcPr>
            <w:tcW w:w="992" w:type="dxa"/>
          </w:tcPr>
          <w:p w14:paraId="305854E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4.56</w:t>
            </w:r>
            <w:r w:rsidRPr="00C97087">
              <w:rPr>
                <w:rFonts w:ascii="Times New Roman" w:eastAsia="Calibri" w:hAnsi="Times New Roman" w:cs="Times New Roman"/>
                <w:sz w:val="20"/>
                <w:szCs w:val="20"/>
                <w:vertAlign w:val="superscript"/>
                <w:lang w:val="en-GB" w:eastAsia="en-GB"/>
              </w:rPr>
              <w:t>***</w:t>
            </w:r>
          </w:p>
        </w:tc>
        <w:tc>
          <w:tcPr>
            <w:tcW w:w="1560" w:type="dxa"/>
          </w:tcPr>
          <w:p w14:paraId="47BF340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-4.38</w:t>
            </w:r>
            <w:r w:rsidRPr="00C97087">
              <w:rPr>
                <w:rFonts w:ascii="Times New Roman" w:eastAsia="Calibri" w:hAnsi="Times New Roman" w:cs="Times New Roman"/>
                <w:sz w:val="20"/>
                <w:szCs w:val="20"/>
                <w:vertAlign w:val="superscript"/>
                <w:lang w:val="en-GB" w:eastAsia="en-GB"/>
              </w:rPr>
              <w:t>***</w:t>
            </w:r>
          </w:p>
        </w:tc>
        <w:tc>
          <w:tcPr>
            <w:tcW w:w="992" w:type="dxa"/>
          </w:tcPr>
          <w:p w14:paraId="0D3CF81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w:t>
            </w:r>
          </w:p>
        </w:tc>
        <w:tc>
          <w:tcPr>
            <w:tcW w:w="992" w:type="dxa"/>
            <w:vAlign w:val="center"/>
          </w:tcPr>
          <w:p w14:paraId="77077A7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eastAsia="en-GB"/>
              </w:rPr>
              <w:t>0.041</w:t>
            </w:r>
          </w:p>
        </w:tc>
        <w:tc>
          <w:tcPr>
            <w:tcW w:w="851" w:type="dxa"/>
            <w:vAlign w:val="center"/>
          </w:tcPr>
          <w:p w14:paraId="74F2838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eastAsia="en-GB"/>
              </w:rPr>
              <w:t>0.29</w:t>
            </w:r>
          </w:p>
        </w:tc>
        <w:tc>
          <w:tcPr>
            <w:tcW w:w="850" w:type="dxa"/>
            <w:vAlign w:val="center"/>
          </w:tcPr>
          <w:p w14:paraId="16AC600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eastAsia="en-GB"/>
              </w:rPr>
              <w:t>0.28</w:t>
            </w:r>
          </w:p>
        </w:tc>
        <w:tc>
          <w:tcPr>
            <w:tcW w:w="709" w:type="dxa"/>
          </w:tcPr>
          <w:p w14:paraId="6DEDD1B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eastAsia="en-GB"/>
              </w:rPr>
              <w:t>28.4</w:t>
            </w:r>
          </w:p>
        </w:tc>
        <w:tc>
          <w:tcPr>
            <w:tcW w:w="1134" w:type="dxa"/>
          </w:tcPr>
          <w:p w14:paraId="5793A1D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eastAsia="en-GB"/>
              </w:rPr>
            </w:pPr>
            <w:r w:rsidRPr="00C97087">
              <w:rPr>
                <w:rFonts w:ascii="Times New Roman" w:eastAsia="Calibri" w:hAnsi="Times New Roman" w:cs="Times New Roman"/>
                <w:sz w:val="20"/>
                <w:szCs w:val="20"/>
                <w:lang w:val="en-GB" w:eastAsia="en-GB"/>
              </w:rPr>
              <w:t>&lt; 0.01</w:t>
            </w:r>
          </w:p>
        </w:tc>
      </w:tr>
      <w:tr w:rsidR="00C97087" w:rsidRPr="00C97087" w14:paraId="28A6BBDF" w14:textId="77777777" w:rsidTr="00866FE4">
        <w:trPr>
          <w:trHeight w:val="859"/>
        </w:trPr>
        <w:tc>
          <w:tcPr>
            <w:tcW w:w="1276" w:type="dxa"/>
          </w:tcPr>
          <w:p w14:paraId="09333EBB"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LLEI-2</w:t>
            </w:r>
          </w:p>
        </w:tc>
        <w:tc>
          <w:tcPr>
            <w:tcW w:w="992" w:type="dxa"/>
          </w:tcPr>
          <w:p w14:paraId="0DFA3B1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5.22</w:t>
            </w:r>
            <w:r w:rsidRPr="00C97087">
              <w:rPr>
                <w:rFonts w:ascii="Times New Roman" w:eastAsia="Calibri" w:hAnsi="Times New Roman" w:cs="Times New Roman"/>
                <w:sz w:val="20"/>
                <w:szCs w:val="20"/>
                <w:vertAlign w:val="superscript"/>
                <w:lang w:val="en-GB" w:eastAsia="en-GB"/>
              </w:rPr>
              <w:t>***</w:t>
            </w:r>
          </w:p>
        </w:tc>
        <w:tc>
          <w:tcPr>
            <w:tcW w:w="1560" w:type="dxa"/>
          </w:tcPr>
          <w:p w14:paraId="53B8B85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eastAsia="en-GB"/>
              </w:rPr>
            </w:pPr>
            <w:r w:rsidRPr="00C97087">
              <w:rPr>
                <w:rFonts w:ascii="Times New Roman" w:eastAsia="Calibri" w:hAnsi="Times New Roman" w:cs="Times New Roman"/>
                <w:sz w:val="20"/>
                <w:szCs w:val="20"/>
                <w:lang w:val="en-GB" w:eastAsia="en-GB"/>
              </w:rPr>
              <w:t>-4.94</w:t>
            </w:r>
            <w:r w:rsidRPr="00C97087">
              <w:rPr>
                <w:rFonts w:ascii="Times New Roman" w:eastAsia="Calibri" w:hAnsi="Times New Roman" w:cs="Times New Roman"/>
                <w:sz w:val="20"/>
                <w:szCs w:val="20"/>
                <w:vertAlign w:val="superscript"/>
                <w:lang w:val="en-GB" w:eastAsia="en-GB"/>
              </w:rPr>
              <w:t>***</w:t>
            </w:r>
          </w:p>
        </w:tc>
        <w:tc>
          <w:tcPr>
            <w:tcW w:w="992" w:type="dxa"/>
          </w:tcPr>
          <w:p w14:paraId="7083DDA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-1.07</w:t>
            </w:r>
            <w:r w:rsidRPr="00C97087">
              <w:rPr>
                <w:rFonts w:ascii="Times New Roman" w:eastAsia="Calibri" w:hAnsi="Times New Roman" w:cs="Times New Roman"/>
                <w:sz w:val="20"/>
                <w:szCs w:val="20"/>
                <w:vertAlign w:val="superscript"/>
                <w:lang w:val="en-GB" w:eastAsia="en-GB"/>
              </w:rPr>
              <w:t>**</w:t>
            </w:r>
          </w:p>
        </w:tc>
        <w:tc>
          <w:tcPr>
            <w:tcW w:w="992" w:type="dxa"/>
            <w:vAlign w:val="center"/>
          </w:tcPr>
          <w:p w14:paraId="0DDB54E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0.058</w:t>
            </w:r>
          </w:p>
        </w:tc>
        <w:tc>
          <w:tcPr>
            <w:tcW w:w="851" w:type="dxa"/>
            <w:vAlign w:val="center"/>
          </w:tcPr>
          <w:p w14:paraId="3254872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0.27</w:t>
            </w:r>
          </w:p>
        </w:tc>
        <w:tc>
          <w:tcPr>
            <w:tcW w:w="850" w:type="dxa"/>
            <w:vAlign w:val="center"/>
          </w:tcPr>
          <w:p w14:paraId="6FD25C6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0.25</w:t>
            </w:r>
          </w:p>
        </w:tc>
        <w:tc>
          <w:tcPr>
            <w:tcW w:w="709" w:type="dxa"/>
          </w:tcPr>
          <w:p w14:paraId="742ED45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12.7</w:t>
            </w:r>
          </w:p>
        </w:tc>
        <w:tc>
          <w:tcPr>
            <w:tcW w:w="1134" w:type="dxa"/>
          </w:tcPr>
          <w:p w14:paraId="43943AF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 0.01</w:t>
            </w:r>
          </w:p>
        </w:tc>
      </w:tr>
      <w:tr w:rsidR="00C97087" w:rsidRPr="00C97087" w14:paraId="3B394021" w14:textId="77777777" w:rsidTr="00866FE4">
        <w:trPr>
          <w:trHeight w:val="859"/>
        </w:trPr>
        <w:tc>
          <w:tcPr>
            <w:tcW w:w="1276" w:type="dxa"/>
            <w:tcBorders>
              <w:bottom w:val="single" w:sz="12" w:space="0" w:color="auto"/>
            </w:tcBorders>
          </w:tcPr>
          <w:p w14:paraId="1F821EF3"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eastAsia="en-GB"/>
              </w:rPr>
            </w:pPr>
            <w:r w:rsidRPr="00C97087">
              <w:rPr>
                <w:rFonts w:ascii="Times New Roman" w:eastAsia="Calibri" w:hAnsi="Times New Roman" w:cs="Times New Roman"/>
                <w:b/>
                <w:sz w:val="20"/>
                <w:szCs w:val="20"/>
                <w:lang w:val="en-GB" w:eastAsia="en-GB"/>
              </w:rPr>
              <w:t>TRG-2</w:t>
            </w:r>
          </w:p>
        </w:tc>
        <w:tc>
          <w:tcPr>
            <w:tcW w:w="992" w:type="dxa"/>
            <w:tcBorders>
              <w:bottom w:val="single" w:sz="12" w:space="0" w:color="auto"/>
            </w:tcBorders>
          </w:tcPr>
          <w:p w14:paraId="5DEA07F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0.47</w:t>
            </w:r>
            <w:r w:rsidRPr="00C97087">
              <w:rPr>
                <w:rFonts w:ascii="Times New Roman" w:eastAsia="Calibri" w:hAnsi="Times New Roman" w:cs="Times New Roman"/>
                <w:sz w:val="20"/>
                <w:szCs w:val="20"/>
                <w:vertAlign w:val="superscript"/>
                <w:lang w:val="en-GB" w:eastAsia="en-GB"/>
              </w:rPr>
              <w:t>***</w:t>
            </w:r>
          </w:p>
        </w:tc>
        <w:tc>
          <w:tcPr>
            <w:tcW w:w="1560" w:type="dxa"/>
            <w:tcBorders>
              <w:bottom w:val="single" w:sz="12" w:space="0" w:color="auto"/>
            </w:tcBorders>
          </w:tcPr>
          <w:p w14:paraId="763FCD8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w:t>
            </w:r>
          </w:p>
        </w:tc>
        <w:tc>
          <w:tcPr>
            <w:tcW w:w="992" w:type="dxa"/>
            <w:tcBorders>
              <w:bottom w:val="single" w:sz="12" w:space="0" w:color="auto"/>
            </w:tcBorders>
          </w:tcPr>
          <w:p w14:paraId="08BD264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-4.67</w:t>
            </w:r>
            <w:r w:rsidRPr="00C97087">
              <w:rPr>
                <w:rFonts w:ascii="Times New Roman" w:eastAsia="Calibri" w:hAnsi="Times New Roman" w:cs="Times New Roman"/>
                <w:sz w:val="20"/>
                <w:szCs w:val="20"/>
                <w:vertAlign w:val="superscript"/>
                <w:lang w:val="en-GB" w:eastAsia="en-GB"/>
              </w:rPr>
              <w:t>**</w:t>
            </w:r>
          </w:p>
        </w:tc>
        <w:tc>
          <w:tcPr>
            <w:tcW w:w="992" w:type="dxa"/>
            <w:tcBorders>
              <w:bottom w:val="single" w:sz="12" w:space="0" w:color="auto"/>
            </w:tcBorders>
            <w:vAlign w:val="center"/>
          </w:tcPr>
          <w:p w14:paraId="5B72A1C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0.184</w:t>
            </w:r>
          </w:p>
        </w:tc>
        <w:tc>
          <w:tcPr>
            <w:tcW w:w="851" w:type="dxa"/>
            <w:tcBorders>
              <w:bottom w:val="single" w:sz="12" w:space="0" w:color="auto"/>
            </w:tcBorders>
            <w:vAlign w:val="center"/>
          </w:tcPr>
          <w:p w14:paraId="57B602C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0.14</w:t>
            </w:r>
          </w:p>
        </w:tc>
        <w:tc>
          <w:tcPr>
            <w:tcW w:w="850" w:type="dxa"/>
            <w:tcBorders>
              <w:bottom w:val="single" w:sz="12" w:space="0" w:color="auto"/>
            </w:tcBorders>
            <w:vAlign w:val="center"/>
          </w:tcPr>
          <w:p w14:paraId="7C96375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0.13</w:t>
            </w:r>
          </w:p>
        </w:tc>
        <w:tc>
          <w:tcPr>
            <w:tcW w:w="709" w:type="dxa"/>
            <w:tcBorders>
              <w:bottom w:val="single" w:sz="12" w:space="0" w:color="auto"/>
            </w:tcBorders>
          </w:tcPr>
          <w:p w14:paraId="29D58EF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11.8</w:t>
            </w:r>
          </w:p>
        </w:tc>
        <w:tc>
          <w:tcPr>
            <w:tcW w:w="1134" w:type="dxa"/>
            <w:tcBorders>
              <w:bottom w:val="single" w:sz="12" w:space="0" w:color="auto"/>
            </w:tcBorders>
          </w:tcPr>
          <w:p w14:paraId="00D9B67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eastAsia="en-GB"/>
              </w:rPr>
            </w:pPr>
            <w:r w:rsidRPr="00C97087">
              <w:rPr>
                <w:rFonts w:ascii="Times New Roman" w:eastAsia="Calibri" w:hAnsi="Times New Roman" w:cs="Times New Roman"/>
                <w:sz w:val="20"/>
                <w:szCs w:val="20"/>
                <w:lang w:val="en-GB" w:eastAsia="en-GB"/>
              </w:rPr>
              <w:t>&lt; 0.01</w:t>
            </w:r>
          </w:p>
        </w:tc>
      </w:tr>
    </w:tbl>
    <w:p w14:paraId="681983EC" w14:textId="1766C809"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b/>
          <w:bCs/>
          <w:sz w:val="20"/>
          <w:szCs w:val="20"/>
          <w:lang w:val="en-GB"/>
        </w:rPr>
        <w:t>Table S7.</w:t>
      </w:r>
      <w:r w:rsidRPr="00C97087">
        <w:rPr>
          <w:rFonts w:ascii="Times New Roman" w:eastAsia="Calibri" w:hAnsi="Times New Roman" w:cs="Times New Roman"/>
          <w:sz w:val="20"/>
          <w:szCs w:val="20"/>
          <w:lang w:val="en-GB"/>
        </w:rPr>
        <w:t xml:space="preserve"> </w:t>
      </w:r>
      <w:r w:rsidR="009869F7">
        <w:rPr>
          <w:rFonts w:ascii="Times New Roman" w:eastAsia="Calibri" w:hAnsi="Times New Roman" w:cs="Times New Roman"/>
          <w:sz w:val="20"/>
          <w:szCs w:val="20"/>
          <w:lang w:val="en-GB"/>
        </w:rPr>
        <w:t>F</w:t>
      </w:r>
      <w:r w:rsidRPr="00C97087">
        <w:rPr>
          <w:rFonts w:ascii="Times New Roman" w:eastAsia="Calibri" w:hAnsi="Times New Roman" w:cs="Times New Roman"/>
          <w:sz w:val="20"/>
          <w:szCs w:val="20"/>
          <w:lang w:val="en-GB"/>
        </w:rPr>
        <w:t xml:space="preserve">inal model parameters for the propagation of the virus in each BHA, as constructed by forward stepwise regression. The intercept and the regression coefficients are expressed as </w:t>
      </w:r>
      <w:r w:rsidRPr="00C97087">
        <w:rPr>
          <w:rFonts w:ascii="Times New Roman" w:eastAsia="Calibri" w:hAnsi="Times New Roman" w:cs="Times New Roman"/>
          <w:i/>
          <w:sz w:val="20"/>
          <w:szCs w:val="20"/>
          <w:lang w:val="en-GB"/>
        </w:rPr>
        <w:t>c</w:t>
      </w:r>
      <w:r w:rsidRPr="00C97087">
        <w:rPr>
          <w:rFonts w:ascii="Times New Roman" w:eastAsia="Calibri" w:hAnsi="Times New Roman" w:cs="Times New Roman"/>
          <w:sz w:val="20"/>
          <w:szCs w:val="20"/>
          <w:vertAlign w:val="subscript"/>
          <w:lang w:val="en-GB"/>
        </w:rPr>
        <w:t>0</w:t>
      </w:r>
      <w:r w:rsidRPr="00C97087">
        <w:rPr>
          <w:rFonts w:ascii="Times New Roman" w:eastAsia="Calibri" w:hAnsi="Times New Roman" w:cs="Times New Roman"/>
          <w:sz w:val="20"/>
          <w:szCs w:val="20"/>
          <w:lang w:val="en-GB"/>
        </w:rPr>
        <w:t xml:space="preserve"> and </w:t>
      </w:r>
      <w:r w:rsidRPr="00C97087">
        <w:rPr>
          <w:rFonts w:ascii="Times New Roman" w:eastAsia="Calibri" w:hAnsi="Times New Roman" w:cs="Times New Roman"/>
          <w:i/>
          <w:sz w:val="20"/>
          <w:szCs w:val="20"/>
          <w:lang w:val="en-GB"/>
        </w:rPr>
        <w:t>c</w:t>
      </w:r>
      <w:r w:rsidRPr="00C97087">
        <w:rPr>
          <w:rFonts w:ascii="Times New Roman" w:eastAsia="Calibri" w:hAnsi="Times New Roman" w:cs="Times New Roman"/>
          <w:sz w:val="20"/>
          <w:szCs w:val="20"/>
          <w:vertAlign w:val="subscript"/>
          <w:lang w:val="en-GB"/>
        </w:rPr>
        <w:t>1</w:t>
      </w:r>
      <w:r w:rsidRPr="00C97087">
        <w:rPr>
          <w:rFonts w:ascii="Times New Roman" w:eastAsia="Calibri" w:hAnsi="Times New Roman" w:cs="Times New Roman"/>
          <w:sz w:val="20"/>
          <w:szCs w:val="20"/>
          <w:lang w:val="en-GB"/>
        </w:rPr>
        <w:t xml:space="preserve"> and </w:t>
      </w:r>
      <w:r w:rsidRPr="00C97087">
        <w:rPr>
          <w:rFonts w:ascii="Times New Roman" w:eastAsia="Calibri" w:hAnsi="Times New Roman" w:cs="Times New Roman"/>
          <w:i/>
          <w:sz w:val="20"/>
          <w:szCs w:val="20"/>
          <w:lang w:val="en-GB"/>
        </w:rPr>
        <w:t>c</w:t>
      </w:r>
      <w:r w:rsidRPr="00C97087">
        <w:rPr>
          <w:rFonts w:ascii="Times New Roman" w:eastAsia="Calibri" w:hAnsi="Times New Roman" w:cs="Times New Roman"/>
          <w:sz w:val="20"/>
          <w:szCs w:val="20"/>
          <w:vertAlign w:val="subscript"/>
          <w:lang w:val="en-GB"/>
        </w:rPr>
        <w:t>2</w:t>
      </w:r>
      <w:r w:rsidRPr="00C97087">
        <w:rPr>
          <w:rFonts w:ascii="Times New Roman" w:eastAsia="Calibri" w:hAnsi="Times New Roman" w:cs="Times New Roman"/>
          <w:sz w:val="20"/>
          <w:szCs w:val="20"/>
          <w:lang w:val="en-GB"/>
        </w:rPr>
        <w:t xml:space="preserve"> respectively. The asterisks indicate that the coefficients are significant at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90 %;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95%;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99% confidence level or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vertAlign w:val="superscript"/>
          <w:lang w:val="en-GB"/>
        </w:rPr>
        <w:t xml:space="preserve"> </w:t>
      </w:r>
      <w:r w:rsidRPr="00C97087">
        <w:rPr>
          <w:rFonts w:ascii="Times New Roman" w:eastAsia="Calibri" w:hAnsi="Times New Roman" w:cs="Times New Roman"/>
          <w:sz w:val="20"/>
          <w:szCs w:val="20"/>
          <w:lang w:val="en-GB"/>
        </w:rPr>
        <w:t>not statistically significant at 90% confidence level. Other relevant statistical parameters: Root-mean-square error (</w:t>
      </w:r>
      <w:r w:rsidRPr="00C97087">
        <w:rPr>
          <w:rFonts w:ascii="Times New Roman" w:eastAsia="Calibri" w:hAnsi="Times New Roman" w:cs="Times New Roman"/>
          <w:i/>
          <w:sz w:val="20"/>
          <w:szCs w:val="20"/>
          <w:lang w:val="en-GB"/>
        </w:rPr>
        <w:t>RMSE</w:t>
      </w:r>
      <w:r w:rsidRPr="00C97087">
        <w:rPr>
          <w:rFonts w:ascii="Times New Roman" w:eastAsia="Calibri" w:hAnsi="Times New Roman" w:cs="Times New Roman"/>
          <w:sz w:val="20"/>
          <w:szCs w:val="20"/>
          <w:lang w:val="en-GB"/>
        </w:rPr>
        <w:t>) of the linear fit, the R-squared (</w:t>
      </w:r>
      <w:r w:rsidRPr="00C97087">
        <w:rPr>
          <w:rFonts w:ascii="Times New Roman" w:eastAsia="Calibri" w:hAnsi="Times New Roman" w:cs="Times New Roman"/>
          <w:i/>
          <w:sz w:val="20"/>
          <w:szCs w:val="20"/>
          <w:lang w:val="en-GB"/>
        </w:rPr>
        <w:t>r</w:t>
      </w:r>
      <w:r w:rsidRPr="00C97087">
        <w:rPr>
          <w:rFonts w:ascii="Times New Roman" w:eastAsia="Calibri" w:hAnsi="Times New Roman" w:cs="Times New Roman"/>
          <w:sz w:val="20"/>
          <w:szCs w:val="20"/>
          <w:vertAlign w:val="superscript"/>
          <w:lang w:val="en-GB"/>
        </w:rPr>
        <w:t>2</w:t>
      </w:r>
      <w:r w:rsidRPr="00C97087">
        <w:rPr>
          <w:rFonts w:ascii="Times New Roman" w:eastAsia="Calibri" w:hAnsi="Times New Roman" w:cs="Times New Roman"/>
          <w:sz w:val="20"/>
          <w:szCs w:val="20"/>
          <w:lang w:val="en-GB"/>
        </w:rPr>
        <w:t>)</w:t>
      </w:r>
      <w:r w:rsidR="00DA22F0">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lang w:val="en-GB"/>
        </w:rPr>
        <w:t xml:space="preserve"> its adjusted version </w:t>
      </w:r>
      <w:r w:rsidRPr="00C97087">
        <w:rPr>
          <w:rFonts w:ascii="Times New Roman" w:eastAsia="Calibri" w:hAnsi="Times New Roman" w:cs="Times New Roman"/>
          <w:i/>
          <w:sz w:val="20"/>
          <w:szCs w:val="20"/>
          <w:lang w:val="en-GB"/>
        </w:rPr>
        <w:t>r</w:t>
      </w:r>
      <w:r w:rsidRPr="00C97087">
        <w:rPr>
          <w:rFonts w:ascii="Times New Roman" w:eastAsia="Calibri" w:hAnsi="Times New Roman" w:cs="Times New Roman"/>
          <w:sz w:val="20"/>
          <w:szCs w:val="20"/>
          <w:vertAlign w:val="superscript"/>
          <w:lang w:val="en-GB"/>
        </w:rPr>
        <w:t>2</w:t>
      </w:r>
      <w:r w:rsidRPr="00C97087">
        <w:rPr>
          <w:rFonts w:ascii="Times New Roman" w:eastAsia="Calibri" w:hAnsi="Times New Roman" w:cs="Times New Roman"/>
          <w:i/>
          <w:sz w:val="20"/>
          <w:szCs w:val="20"/>
          <w:vertAlign w:val="subscript"/>
          <w:lang w:val="en-GB"/>
        </w:rPr>
        <w:t>adj</w:t>
      </w:r>
      <w:r w:rsidRPr="00C97087">
        <w:rPr>
          <w:rFonts w:ascii="Times New Roman" w:eastAsia="Calibri" w:hAnsi="Times New Roman" w:cs="Times New Roman"/>
          <w:sz w:val="20"/>
          <w:szCs w:val="20"/>
          <w:lang w:val="en-GB"/>
        </w:rPr>
        <w:t xml:space="preserve"> and the joint </w:t>
      </w:r>
      <w:r w:rsidRPr="00C97087">
        <w:rPr>
          <w:rFonts w:ascii="Times New Roman" w:eastAsia="Calibri" w:hAnsi="Times New Roman" w:cs="Times New Roman"/>
          <w:i/>
          <w:sz w:val="20"/>
          <w:szCs w:val="20"/>
          <w:lang w:val="en-GB"/>
        </w:rPr>
        <w:t>F</w:t>
      </w:r>
      <w:r w:rsidRPr="00C97087">
        <w:rPr>
          <w:rFonts w:ascii="Times New Roman" w:eastAsia="Calibri" w:hAnsi="Times New Roman" w:cs="Times New Roman"/>
          <w:sz w:val="20"/>
          <w:szCs w:val="20"/>
          <w:lang w:val="en-GB"/>
        </w:rPr>
        <w:t>-statistic (</w:t>
      </w:r>
      <w:r w:rsidRPr="00C97087">
        <w:rPr>
          <w:rFonts w:ascii="Times New Roman" w:eastAsia="Calibri" w:hAnsi="Times New Roman" w:cs="Times New Roman"/>
          <w:i/>
          <w:sz w:val="20"/>
          <w:szCs w:val="20"/>
          <w:lang w:val="en-GB"/>
        </w:rPr>
        <w:t>F</w:t>
      </w:r>
      <w:r w:rsidRPr="00C97087">
        <w:rPr>
          <w:rFonts w:ascii="Times New Roman" w:eastAsia="Calibri" w:hAnsi="Times New Roman" w:cs="Times New Roman"/>
          <w:sz w:val="20"/>
          <w:szCs w:val="20"/>
          <w:lang w:val="en-GB"/>
        </w:rPr>
        <w:t xml:space="preserve">) along with its corresponding </w:t>
      </w:r>
      <w:r w:rsidRPr="00C97087">
        <w:rPr>
          <w:rFonts w:ascii="Times New Roman" w:eastAsia="Calibri" w:hAnsi="Times New Roman" w:cs="Times New Roman"/>
          <w:i/>
          <w:sz w:val="20"/>
          <w:szCs w:val="20"/>
          <w:lang w:val="en-GB"/>
        </w:rPr>
        <w:t>p</w:t>
      </w:r>
      <w:r w:rsidRPr="00C97087">
        <w:rPr>
          <w:rFonts w:ascii="Times New Roman" w:eastAsia="Calibri" w:hAnsi="Times New Roman" w:cs="Times New Roman"/>
          <w:sz w:val="20"/>
          <w:szCs w:val="20"/>
          <w:lang w:val="en-GB"/>
        </w:rPr>
        <w:t>-value.</w:t>
      </w:r>
    </w:p>
    <w:tbl>
      <w:tblPr>
        <w:tblW w:w="10522" w:type="dxa"/>
        <w:tblInd w:w="-724" w:type="dxa"/>
        <w:tblLook w:val="04A0" w:firstRow="1" w:lastRow="0" w:firstColumn="1" w:lastColumn="0" w:noHBand="0" w:noVBand="1"/>
      </w:tblPr>
      <w:tblGrid>
        <w:gridCol w:w="5261"/>
        <w:gridCol w:w="5261"/>
      </w:tblGrid>
      <w:tr w:rsidR="00C97087" w:rsidRPr="00C97087" w14:paraId="6CBD1573" w14:textId="77777777" w:rsidTr="00866FE4">
        <w:trPr>
          <w:trHeight w:val="2968"/>
        </w:trPr>
        <w:tc>
          <w:tcPr>
            <w:tcW w:w="5261" w:type="dxa"/>
          </w:tcPr>
          <w:p w14:paraId="35E6F636" w14:textId="77777777" w:rsidR="00C97087" w:rsidRPr="00C97087" w:rsidRDefault="00C97087" w:rsidP="00C97087">
            <w:pPr>
              <w:spacing w:after="0" w:line="240" w:lineRule="auto"/>
              <w:rPr>
                <w:rFonts w:ascii="Arial" w:eastAsia="Arial" w:hAnsi="Arial" w:cs="Arial"/>
                <w:lang w:val="ca" w:eastAsia="en-GB"/>
              </w:rPr>
            </w:pPr>
            <w:r w:rsidRPr="00C97087">
              <w:rPr>
                <w:rFonts w:ascii="Arial" w:eastAsia="Arial" w:hAnsi="Arial" w:cs="Arial"/>
                <w:noProof/>
                <w:lang w:eastAsia="es-ES"/>
              </w:rPr>
              <w:lastRenderedPageBreak/>
              <w:drawing>
                <wp:inline distT="0" distB="0" distL="0" distR="0" wp14:anchorId="22F17C3F" wp14:editId="25384F76">
                  <wp:extent cx="3204000" cy="2338090"/>
                  <wp:effectExtent l="0" t="0" r="0" b="5080"/>
                  <wp:docPr id="28" name="Imagen 28" descr="C:\pendrive_recerca\Ordinador_recerca_UdG\Recerca\COVID19_RS_12.03.2020_25.04.2021\data_ContP\Datos_Ignasi\grafics_normal_plots_residuals\normplot_BCN10A.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pendrive_recerca\Ordinador_recerca_UdG\Recerca\COVID19_RS_12.03.2020_25.04.2021\data_ContP\Datos_Ignasi\grafics_normal_plots_residuals\normplot_BCN10A.bmp"/>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04000" cy="2338090"/>
                          </a:xfrm>
                          <a:prstGeom prst="rect">
                            <a:avLst/>
                          </a:prstGeom>
                          <a:noFill/>
                          <a:ln>
                            <a:noFill/>
                          </a:ln>
                        </pic:spPr>
                      </pic:pic>
                    </a:graphicData>
                  </a:graphic>
                </wp:inline>
              </w:drawing>
            </w:r>
          </w:p>
        </w:tc>
        <w:tc>
          <w:tcPr>
            <w:tcW w:w="5261" w:type="dxa"/>
          </w:tcPr>
          <w:p w14:paraId="78804AA8" w14:textId="77777777" w:rsidR="00C97087" w:rsidRPr="00C97087" w:rsidRDefault="00C97087" w:rsidP="00C97087">
            <w:pPr>
              <w:spacing w:after="0" w:line="240" w:lineRule="auto"/>
              <w:rPr>
                <w:rFonts w:ascii="Arial" w:eastAsia="Arial" w:hAnsi="Arial" w:cs="Arial"/>
                <w:lang w:val="ca" w:eastAsia="en-GB"/>
              </w:rPr>
            </w:pPr>
            <w:r w:rsidRPr="00C97087">
              <w:rPr>
                <w:rFonts w:ascii="Arial" w:eastAsia="Arial" w:hAnsi="Arial" w:cs="Arial"/>
                <w:noProof/>
                <w:lang w:eastAsia="es-ES"/>
              </w:rPr>
              <w:drawing>
                <wp:inline distT="0" distB="0" distL="0" distR="0" wp14:anchorId="7C4D1BC9" wp14:editId="352FD785">
                  <wp:extent cx="3204000" cy="2338756"/>
                  <wp:effectExtent l="0" t="0" r="0" b="4445"/>
                  <wp:docPr id="29" name="Imagen 29" descr="C:\pendrive_recerca\Ordinador_recerca_UdG\Recerca\COVID19_RS_12.03.2020_25.04.2021\data_ContP\Datos_Ignasi\grafics_normal_plots_residuals\normplot_GVA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pendrive_recerca\Ordinador_recerca_UdG\Recerca\COVID19_RS_12.03.2020_25.04.2021\data_ContP\Datos_Ignasi\grafics_normal_plots_residuals\normplot_GVA2.bmp"/>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04000" cy="2338756"/>
                          </a:xfrm>
                          <a:prstGeom prst="rect">
                            <a:avLst/>
                          </a:prstGeom>
                          <a:noFill/>
                          <a:ln>
                            <a:noFill/>
                          </a:ln>
                        </pic:spPr>
                      </pic:pic>
                    </a:graphicData>
                  </a:graphic>
                </wp:inline>
              </w:drawing>
            </w:r>
          </w:p>
        </w:tc>
      </w:tr>
      <w:tr w:rsidR="00C97087" w:rsidRPr="00C97087" w14:paraId="76871C40" w14:textId="77777777" w:rsidTr="00866FE4">
        <w:trPr>
          <w:trHeight w:val="2849"/>
        </w:trPr>
        <w:tc>
          <w:tcPr>
            <w:tcW w:w="5261" w:type="dxa"/>
          </w:tcPr>
          <w:p w14:paraId="2CECD7E3" w14:textId="77777777" w:rsidR="00C97087" w:rsidRPr="00C97087" w:rsidRDefault="00C97087" w:rsidP="00C97087">
            <w:pPr>
              <w:spacing w:after="0" w:line="240" w:lineRule="auto"/>
              <w:rPr>
                <w:rFonts w:ascii="Arial" w:eastAsia="Arial" w:hAnsi="Arial" w:cs="Arial"/>
                <w:lang w:val="ca" w:eastAsia="en-GB"/>
              </w:rPr>
            </w:pPr>
            <w:r w:rsidRPr="00C97087">
              <w:rPr>
                <w:rFonts w:ascii="Arial" w:eastAsia="Arial" w:hAnsi="Arial" w:cs="Arial"/>
                <w:noProof/>
                <w:lang w:eastAsia="es-ES"/>
              </w:rPr>
              <w:drawing>
                <wp:inline distT="0" distB="0" distL="0" distR="0" wp14:anchorId="076BD992" wp14:editId="4F8657C2">
                  <wp:extent cx="3204000" cy="2338756"/>
                  <wp:effectExtent l="0" t="0" r="0" b="4445"/>
                  <wp:docPr id="30" name="Imagen 30" descr="C:\pendrive_recerca\Ordinador_recerca_UdG\Recerca\COVID19_RS_12.03.2020_25.04.2021\data_ContP\Datos_Ignasi\grafics_normal_plots_residuals\normplot_SJ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pendrive_recerca\Ordinador_recerca_UdG\Recerca\COVID19_RS_12.03.2020_25.04.2021\data_ContP\Datos_Ignasi\grafics_normal_plots_residuals\normplot_SJD.bmp"/>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04000" cy="2338756"/>
                          </a:xfrm>
                          <a:prstGeom prst="rect">
                            <a:avLst/>
                          </a:prstGeom>
                          <a:noFill/>
                          <a:ln>
                            <a:noFill/>
                          </a:ln>
                        </pic:spPr>
                      </pic:pic>
                    </a:graphicData>
                  </a:graphic>
                </wp:inline>
              </w:drawing>
            </w:r>
          </w:p>
        </w:tc>
        <w:tc>
          <w:tcPr>
            <w:tcW w:w="5261" w:type="dxa"/>
          </w:tcPr>
          <w:p w14:paraId="1522E3BA" w14:textId="77777777" w:rsidR="00C97087" w:rsidRPr="00C97087" w:rsidRDefault="00C97087" w:rsidP="00C97087">
            <w:pPr>
              <w:spacing w:after="0" w:line="240" w:lineRule="auto"/>
              <w:rPr>
                <w:rFonts w:ascii="Arial" w:eastAsia="Arial" w:hAnsi="Arial" w:cs="Arial"/>
                <w:lang w:val="ca" w:eastAsia="en-GB"/>
              </w:rPr>
            </w:pPr>
            <w:r w:rsidRPr="00C97087">
              <w:rPr>
                <w:rFonts w:ascii="Arial" w:eastAsia="Arial" w:hAnsi="Arial" w:cs="Arial"/>
                <w:noProof/>
                <w:lang w:eastAsia="es-ES"/>
              </w:rPr>
              <w:drawing>
                <wp:inline distT="0" distB="0" distL="0" distR="0" wp14:anchorId="6FE17D46" wp14:editId="388FD16E">
                  <wp:extent cx="3204000" cy="2338756"/>
                  <wp:effectExtent l="0" t="0" r="0" b="4445"/>
                  <wp:docPr id="31" name="Imagen 31" descr="C:\pendrive_recerca\Ordinador_recerca_UdG\Recerca\COVID19_RS_12.03.2020_25.04.2021\data_ContP\Datos_Ignasi\grafics_normal_plots_residuals\normplot_SV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pendrive_recerca\Ordinador_recerca_UdG\Recerca\COVID19_RS_12.03.2020_25.04.2021\data_ContP\Datos_Ignasi\grafics_normal_plots_residuals\normplot_SVH.bmp"/>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04000" cy="2338756"/>
                          </a:xfrm>
                          <a:prstGeom prst="rect">
                            <a:avLst/>
                          </a:prstGeom>
                          <a:noFill/>
                          <a:ln>
                            <a:noFill/>
                          </a:ln>
                        </pic:spPr>
                      </pic:pic>
                    </a:graphicData>
                  </a:graphic>
                </wp:inline>
              </w:drawing>
            </w:r>
          </w:p>
        </w:tc>
      </w:tr>
    </w:tbl>
    <w:tbl>
      <w:tblPr>
        <w:tblStyle w:val="TableGrid"/>
        <w:tblW w:w="10522" w:type="dxa"/>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1"/>
        <w:gridCol w:w="5261"/>
      </w:tblGrid>
      <w:tr w:rsidR="00C97087" w:rsidRPr="00C97087" w14:paraId="2000CEFB" w14:textId="77777777" w:rsidTr="006F49BE">
        <w:trPr>
          <w:trHeight w:val="2849"/>
        </w:trPr>
        <w:tc>
          <w:tcPr>
            <w:tcW w:w="5261" w:type="dxa"/>
          </w:tcPr>
          <w:p w14:paraId="3853C09B" w14:textId="77777777" w:rsidR="00C97087" w:rsidRPr="00C97087" w:rsidRDefault="00C97087" w:rsidP="00C97087">
            <w:pPr>
              <w:rPr>
                <w:noProof/>
                <w:lang w:eastAsia="es-ES"/>
              </w:rPr>
            </w:pPr>
            <w:r w:rsidRPr="00C97087">
              <w:rPr>
                <w:rFonts w:ascii="Times New Roman" w:eastAsia="Calibri" w:hAnsi="Times New Roman" w:cs="Times New Roman"/>
                <w:b/>
                <w:bCs/>
                <w:noProof/>
                <w:sz w:val="20"/>
                <w:szCs w:val="20"/>
                <w:lang w:eastAsia="es-ES"/>
              </w:rPr>
              <w:drawing>
                <wp:inline distT="0" distB="0" distL="0" distR="0" wp14:anchorId="00622B20" wp14:editId="511D2D03">
                  <wp:extent cx="3204000" cy="2338756"/>
                  <wp:effectExtent l="0" t="0" r="0" b="4445"/>
                  <wp:docPr id="32" name="Imagen 32" descr="C:\pendrive_recerca\Ordinador_recerca_UdG\Recerca\COVID19_RS_12.03.2020_25.04.2021\data_ContP\Datos_Ignasi\grafics_normal_plots_residuals\normplot_RUB.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pendrive_recerca\Ordinador_recerca_UdG\Recerca\COVID19_RS_12.03.2020_25.04.2021\data_ContP\Datos_Ignasi\grafics_normal_plots_residuals\normplot_RUB.bmp"/>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04000" cy="2338756"/>
                          </a:xfrm>
                          <a:prstGeom prst="rect">
                            <a:avLst/>
                          </a:prstGeom>
                          <a:noFill/>
                          <a:ln>
                            <a:noFill/>
                          </a:ln>
                        </pic:spPr>
                      </pic:pic>
                    </a:graphicData>
                  </a:graphic>
                </wp:inline>
              </w:drawing>
            </w:r>
          </w:p>
        </w:tc>
        <w:tc>
          <w:tcPr>
            <w:tcW w:w="5261" w:type="dxa"/>
          </w:tcPr>
          <w:p w14:paraId="0010CFCE" w14:textId="77777777" w:rsidR="00C97087" w:rsidRPr="00C97087" w:rsidRDefault="00C97087" w:rsidP="00C97087">
            <w:pPr>
              <w:rPr>
                <w:noProof/>
                <w:lang w:eastAsia="es-ES"/>
              </w:rPr>
            </w:pPr>
            <w:r w:rsidRPr="00C97087">
              <w:rPr>
                <w:rFonts w:ascii="Times New Roman" w:eastAsia="Calibri" w:hAnsi="Times New Roman" w:cs="Times New Roman"/>
                <w:b/>
                <w:bCs/>
                <w:noProof/>
                <w:sz w:val="20"/>
                <w:szCs w:val="20"/>
                <w:lang w:eastAsia="es-ES"/>
              </w:rPr>
              <w:drawing>
                <wp:inline distT="0" distB="0" distL="0" distR="0" wp14:anchorId="6754A361" wp14:editId="350CBFEB">
                  <wp:extent cx="3204000" cy="2338756"/>
                  <wp:effectExtent l="0" t="0" r="0" b="4445"/>
                  <wp:docPr id="33" name="Imagen 33" descr="C:\pendrive_recerca\Ordinador_recerca_UdG\Recerca\COVID19_RS_12.03.2020_25.04.2021\data_ContP\Datos_Ignasi\grafics_normal_plots_residuals\normplot_TR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pendrive_recerca\Ordinador_recerca_UdG\Recerca\COVID19_RS_12.03.2020_25.04.2021\data_ContP\Datos_Ignasi\grafics_normal_plots_residuals\normplot_TRS.bmp"/>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04000" cy="2338756"/>
                          </a:xfrm>
                          <a:prstGeom prst="rect">
                            <a:avLst/>
                          </a:prstGeom>
                          <a:noFill/>
                          <a:ln>
                            <a:noFill/>
                          </a:ln>
                        </pic:spPr>
                      </pic:pic>
                    </a:graphicData>
                  </a:graphic>
                </wp:inline>
              </w:drawing>
            </w:r>
          </w:p>
        </w:tc>
      </w:tr>
    </w:tbl>
    <w:p w14:paraId="740B6AD0" w14:textId="77777777" w:rsidR="006F49BE" w:rsidRPr="00C97087" w:rsidRDefault="006F49BE" w:rsidP="006F49BE">
      <w:pPr>
        <w:spacing w:before="240" w:after="240" w:line="360" w:lineRule="auto"/>
        <w:jc w:val="both"/>
        <w:rPr>
          <w:rFonts w:ascii="Times New Roman" w:eastAsia="Calibri" w:hAnsi="Times New Roman" w:cs="Times New Roman"/>
          <w:sz w:val="20"/>
          <w:szCs w:val="20"/>
          <w:lang w:val="en-US"/>
        </w:rPr>
      </w:pPr>
      <w:r w:rsidRPr="00C97087">
        <w:rPr>
          <w:rFonts w:ascii="Times New Roman" w:eastAsia="Calibri" w:hAnsi="Times New Roman" w:cs="Times New Roman"/>
          <w:b/>
          <w:bCs/>
          <w:sz w:val="20"/>
          <w:szCs w:val="20"/>
          <w:lang w:val="en-GB"/>
        </w:rPr>
        <w:t>Figure S4.</w:t>
      </w:r>
      <w:r w:rsidRPr="00C97087">
        <w:rPr>
          <w:rFonts w:ascii="Times New Roman" w:eastAsia="Calibri" w:hAnsi="Times New Roman" w:cs="Times New Roman"/>
          <w:b/>
          <w:bCs/>
          <w:sz w:val="24"/>
          <w:szCs w:val="24"/>
          <w:lang w:val="en-GB"/>
        </w:rPr>
        <w:t xml:space="preserve"> </w:t>
      </w:r>
      <w:r w:rsidRPr="00C97087">
        <w:rPr>
          <w:rFonts w:ascii="Times New Roman" w:eastAsia="Calibri" w:hAnsi="Times New Roman" w:cs="Times New Roman"/>
          <w:sz w:val="20"/>
          <w:szCs w:val="20"/>
          <w:lang w:val="en-US"/>
        </w:rPr>
        <w:t>Probability plots of the standardized residuals fitted to a normal distribution.</w:t>
      </w:r>
    </w:p>
    <w:p w14:paraId="4F221BE7"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p>
    <w:tbl>
      <w:tblPr>
        <w:tblpPr w:leftFromText="141" w:rightFromText="141" w:vertAnchor="text" w:horzAnchor="margin" w:tblpXSpec="center" w:tblpY="216"/>
        <w:tblW w:w="10522" w:type="dxa"/>
        <w:tblLook w:val="04A0" w:firstRow="1" w:lastRow="0" w:firstColumn="1" w:lastColumn="0" w:noHBand="0" w:noVBand="1"/>
      </w:tblPr>
      <w:tblGrid>
        <w:gridCol w:w="5261"/>
        <w:gridCol w:w="5261"/>
      </w:tblGrid>
      <w:tr w:rsidR="00C97087" w:rsidRPr="00C97087" w14:paraId="4562C3C5" w14:textId="77777777" w:rsidTr="00866FE4">
        <w:trPr>
          <w:trHeight w:val="827"/>
        </w:trPr>
        <w:tc>
          <w:tcPr>
            <w:tcW w:w="5261" w:type="dxa"/>
          </w:tcPr>
          <w:p w14:paraId="6A953E23"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eastAsia="en-GB"/>
              </w:rPr>
            </w:pPr>
            <w:r w:rsidRPr="00C97087">
              <w:rPr>
                <w:rFonts w:ascii="Times New Roman" w:eastAsia="Calibri" w:hAnsi="Times New Roman" w:cs="Times New Roman"/>
                <w:b/>
                <w:bCs/>
                <w:noProof/>
                <w:sz w:val="20"/>
                <w:szCs w:val="20"/>
                <w:lang w:eastAsia="es-ES"/>
              </w:rPr>
              <w:lastRenderedPageBreak/>
              <w:drawing>
                <wp:inline distT="0" distB="0" distL="0" distR="0" wp14:anchorId="452B61A1" wp14:editId="67FA308A">
                  <wp:extent cx="3204000" cy="2338756"/>
                  <wp:effectExtent l="0" t="0" r="0" b="4445"/>
                  <wp:docPr id="34" name="Imagen 34" descr="C:\pendrive_recerca\Ordinador_recerca_UdG\Recerca\COVID19_RS_12.03.2020_25.04.2021\data_ContP\Datos_Ignasi\grafics_normal_plots_residuals\normplot_LLEI.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pendrive_recerca\Ordinador_recerca_UdG\Recerca\COVID19_RS_12.03.2020_25.04.2021\data_ContP\Datos_Ignasi\grafics_normal_plots_residuals\normplot_LLEI.bmp"/>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04000" cy="2338756"/>
                          </a:xfrm>
                          <a:prstGeom prst="rect">
                            <a:avLst/>
                          </a:prstGeom>
                          <a:noFill/>
                          <a:ln>
                            <a:noFill/>
                          </a:ln>
                        </pic:spPr>
                      </pic:pic>
                    </a:graphicData>
                  </a:graphic>
                </wp:inline>
              </w:drawing>
            </w:r>
          </w:p>
        </w:tc>
        <w:tc>
          <w:tcPr>
            <w:tcW w:w="5261" w:type="dxa"/>
          </w:tcPr>
          <w:p w14:paraId="7A7DC105"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eastAsia="en-GB"/>
              </w:rPr>
            </w:pPr>
            <w:r w:rsidRPr="00C97087">
              <w:rPr>
                <w:rFonts w:ascii="Times New Roman" w:eastAsia="Calibri" w:hAnsi="Times New Roman" w:cs="Times New Roman"/>
                <w:b/>
                <w:bCs/>
                <w:noProof/>
                <w:sz w:val="20"/>
                <w:szCs w:val="20"/>
                <w:lang w:eastAsia="es-ES"/>
              </w:rPr>
              <w:drawing>
                <wp:inline distT="0" distB="0" distL="0" distR="0" wp14:anchorId="27D21464" wp14:editId="40AFB9C5">
                  <wp:extent cx="3204000" cy="2338756"/>
                  <wp:effectExtent l="0" t="0" r="0" b="4445"/>
                  <wp:docPr id="35" name="Imagen 35" descr="C:\pendrive_recerca\Ordinador_recerca_UdG\Recerca\COVID19_RS_12.03.2020_25.04.2021\data_ContP\Datos_Ignasi\grafics_normal_plots_residuals\normplot_TR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pendrive_recerca\Ordinador_recerca_UdG\Recerca\COVID19_RS_12.03.2020_25.04.2021\data_ContP\Datos_Ignasi\grafics_normal_plots_residuals\normplot_TRG.bmp"/>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204000" cy="2338756"/>
                          </a:xfrm>
                          <a:prstGeom prst="rect">
                            <a:avLst/>
                          </a:prstGeom>
                          <a:noFill/>
                          <a:ln>
                            <a:noFill/>
                          </a:ln>
                        </pic:spPr>
                      </pic:pic>
                    </a:graphicData>
                  </a:graphic>
                </wp:inline>
              </w:drawing>
            </w:r>
          </w:p>
        </w:tc>
      </w:tr>
    </w:tbl>
    <w:p w14:paraId="248BBB19" w14:textId="77777777" w:rsidR="006F49BE" w:rsidRPr="00BE3A4A" w:rsidRDefault="006F49BE" w:rsidP="006F49BE">
      <w:pPr>
        <w:spacing w:before="240" w:after="240" w:line="360" w:lineRule="auto"/>
        <w:jc w:val="both"/>
        <w:rPr>
          <w:rFonts w:ascii="Times New Roman" w:eastAsia="Calibri" w:hAnsi="Times New Roman" w:cs="Times New Roman"/>
          <w:b/>
          <w:bCs/>
          <w:sz w:val="20"/>
          <w:szCs w:val="20"/>
          <w:lang w:val="en-GB"/>
        </w:rPr>
      </w:pPr>
      <w:r w:rsidRPr="00BE3A4A">
        <w:rPr>
          <w:rFonts w:ascii="Times New Roman" w:eastAsia="Calibri" w:hAnsi="Times New Roman" w:cs="Times New Roman"/>
          <w:b/>
          <w:bCs/>
          <w:sz w:val="20"/>
          <w:szCs w:val="20"/>
          <w:lang w:val="en-GB"/>
        </w:rPr>
        <w:t xml:space="preserve">Figure S4 </w:t>
      </w:r>
      <w:r w:rsidRPr="00BE3A4A">
        <w:rPr>
          <w:rFonts w:ascii="Times New Roman" w:eastAsia="Calibri" w:hAnsi="Times New Roman" w:cs="Times New Roman"/>
          <w:bCs/>
          <w:sz w:val="20"/>
          <w:szCs w:val="20"/>
          <w:lang w:val="en-GB"/>
        </w:rPr>
        <w:t>(continued)</w:t>
      </w:r>
    </w:p>
    <w:p w14:paraId="22B02164" w14:textId="77777777" w:rsidR="00C97087" w:rsidRPr="00C97087" w:rsidRDefault="00C97087" w:rsidP="00C97087">
      <w:pPr>
        <w:spacing w:after="0" w:line="240" w:lineRule="auto"/>
        <w:rPr>
          <w:rFonts w:ascii="Times New Roman" w:eastAsia="Calibri" w:hAnsi="Times New Roman" w:cs="Times New Roman"/>
          <w:sz w:val="20"/>
          <w:szCs w:val="20"/>
          <w:lang w:val="en-US"/>
        </w:rPr>
      </w:pPr>
      <w:r w:rsidRPr="00C97087">
        <w:rPr>
          <w:rFonts w:ascii="Times New Roman" w:eastAsia="Calibri" w:hAnsi="Times New Roman" w:cs="Times New Roman"/>
          <w:sz w:val="20"/>
          <w:szCs w:val="20"/>
          <w:lang w:val="en-US"/>
        </w:rPr>
        <w:br w:type="page"/>
      </w:r>
    </w:p>
    <w:p w14:paraId="59FDB44C"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US"/>
        </w:rPr>
      </w:pPr>
    </w:p>
    <w:tbl>
      <w:tblPr>
        <w:tblStyle w:val="TableGrid"/>
        <w:tblpPr w:leftFromText="141" w:rightFromText="141" w:vertAnchor="text" w:horzAnchor="margin" w:tblpXSpec="center" w:tblpY="-37"/>
        <w:tblW w:w="6237" w:type="dxa"/>
        <w:tblBorders>
          <w:top w:val="none" w:sz="0" w:space="0" w:color="auto"/>
          <w:left w:val="none" w:sz="0" w:space="0" w:color="auto"/>
          <w:bottom w:val="doub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18"/>
        <w:gridCol w:w="1328"/>
        <w:gridCol w:w="1560"/>
        <w:gridCol w:w="1134"/>
        <w:gridCol w:w="997"/>
      </w:tblGrid>
      <w:tr w:rsidR="00C97087" w:rsidRPr="00C97087" w14:paraId="186DA804" w14:textId="77777777" w:rsidTr="00D61733">
        <w:trPr>
          <w:trHeight w:val="653"/>
        </w:trPr>
        <w:tc>
          <w:tcPr>
            <w:tcW w:w="1218" w:type="dxa"/>
            <w:tcBorders>
              <w:bottom w:val="double" w:sz="4" w:space="0" w:color="auto"/>
            </w:tcBorders>
          </w:tcPr>
          <w:p w14:paraId="74FA9F93"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p>
        </w:tc>
        <w:tc>
          <w:tcPr>
            <w:tcW w:w="1328" w:type="dxa"/>
            <w:tcBorders>
              <w:bottom w:val="double" w:sz="4" w:space="0" w:color="auto"/>
            </w:tcBorders>
          </w:tcPr>
          <w:p w14:paraId="4DC8ADAF"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KS</w:t>
            </w:r>
            <w:r w:rsidRPr="00C97087">
              <w:rPr>
                <w:rFonts w:ascii="Times New Roman" w:eastAsia="Calibri" w:hAnsi="Times New Roman" w:cs="Times New Roman"/>
                <w:b/>
                <w:sz w:val="20"/>
                <w:szCs w:val="20"/>
                <w:lang w:val="en-GB"/>
              </w:rPr>
              <w:t>-statistic</w:t>
            </w:r>
          </w:p>
        </w:tc>
        <w:tc>
          <w:tcPr>
            <w:tcW w:w="1560" w:type="dxa"/>
            <w:tcBorders>
              <w:bottom w:val="double" w:sz="4" w:space="0" w:color="auto"/>
            </w:tcBorders>
          </w:tcPr>
          <w:p w14:paraId="26BBDFFA"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q</w:t>
            </w:r>
            <w:r w:rsidRPr="00C97087">
              <w:rPr>
                <w:rFonts w:ascii="Times New Roman" w:eastAsia="Calibri" w:hAnsi="Times New Roman" w:cs="Times New Roman"/>
                <w:b/>
                <w:sz w:val="20"/>
                <w:szCs w:val="20"/>
                <w:lang w:val="en-GB"/>
              </w:rPr>
              <w:t>-</w:t>
            </w:r>
            <w:proofErr w:type="spellStart"/>
            <w:r w:rsidRPr="00C97087">
              <w:rPr>
                <w:rFonts w:ascii="Times New Roman" w:eastAsia="Calibri" w:hAnsi="Times New Roman" w:cs="Times New Roman"/>
                <w:b/>
                <w:sz w:val="20"/>
                <w:szCs w:val="20"/>
                <w:lang w:val="en-GB"/>
              </w:rPr>
              <w:t>val</w:t>
            </w:r>
            <w:r w:rsidRPr="00C97087">
              <w:rPr>
                <w:rFonts w:ascii="Times New Roman" w:eastAsia="Calibri" w:hAnsi="Times New Roman" w:cs="Times New Roman"/>
                <w:b/>
                <w:i/>
                <w:sz w:val="20"/>
                <w:szCs w:val="20"/>
                <w:vertAlign w:val="subscript"/>
                <w:lang w:val="en-GB"/>
              </w:rPr>
              <w:t>KS</w:t>
            </w:r>
            <w:proofErr w:type="spellEnd"/>
          </w:p>
        </w:tc>
        <w:tc>
          <w:tcPr>
            <w:tcW w:w="1134" w:type="dxa"/>
            <w:tcBorders>
              <w:bottom w:val="double" w:sz="4" w:space="0" w:color="auto"/>
            </w:tcBorders>
          </w:tcPr>
          <w:p w14:paraId="108C45A7"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sym w:font="Symbol" w:char="F063"/>
            </w:r>
            <w:r w:rsidRPr="00C97087">
              <w:rPr>
                <w:rFonts w:ascii="Times New Roman" w:eastAsia="Calibri" w:hAnsi="Times New Roman" w:cs="Times New Roman"/>
                <w:b/>
                <w:i/>
                <w:sz w:val="20"/>
                <w:szCs w:val="20"/>
                <w:lang w:val="en-GB"/>
              </w:rPr>
              <w:t xml:space="preserve"> </w:t>
            </w:r>
            <w:r w:rsidRPr="00C97087">
              <w:rPr>
                <w:rFonts w:ascii="Times New Roman" w:eastAsia="Calibri" w:hAnsi="Times New Roman" w:cs="Times New Roman"/>
                <w:b/>
                <w:sz w:val="20"/>
                <w:szCs w:val="20"/>
                <w:vertAlign w:val="superscript"/>
                <w:lang w:val="en-GB"/>
              </w:rPr>
              <w:t>2</w:t>
            </w:r>
            <w:r w:rsidRPr="00C97087">
              <w:rPr>
                <w:rFonts w:ascii="Times New Roman" w:eastAsia="Calibri" w:hAnsi="Times New Roman" w:cs="Times New Roman"/>
                <w:b/>
                <w:sz w:val="20"/>
                <w:szCs w:val="20"/>
                <w:lang w:val="en-GB"/>
              </w:rPr>
              <w:t xml:space="preserve"> </w:t>
            </w:r>
          </w:p>
        </w:tc>
        <w:tc>
          <w:tcPr>
            <w:tcW w:w="997" w:type="dxa"/>
            <w:tcBorders>
              <w:bottom w:val="double" w:sz="4" w:space="0" w:color="auto"/>
            </w:tcBorders>
          </w:tcPr>
          <w:p w14:paraId="7058C43F"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sz w:val="20"/>
                <w:szCs w:val="20"/>
                <w:lang w:val="en-GB"/>
              </w:rPr>
              <w:t>-</w:t>
            </w:r>
            <w:proofErr w:type="spellStart"/>
            <w:r w:rsidRPr="00C97087">
              <w:rPr>
                <w:rFonts w:ascii="Times New Roman" w:eastAsia="Calibri" w:hAnsi="Times New Roman" w:cs="Times New Roman"/>
                <w:b/>
                <w:sz w:val="20"/>
                <w:szCs w:val="20"/>
                <w:lang w:val="en-GB"/>
              </w:rPr>
              <w:t>val</w:t>
            </w:r>
            <w:r w:rsidRPr="00C97087">
              <w:rPr>
                <w:rFonts w:ascii="Times New Roman" w:eastAsia="Calibri" w:hAnsi="Times New Roman" w:cs="Times New Roman"/>
                <w:b/>
                <w:sz w:val="20"/>
                <w:szCs w:val="20"/>
                <w:vertAlign w:val="subscript"/>
                <w:lang w:val="en-GB"/>
              </w:rPr>
              <w:t>HT</w:t>
            </w:r>
            <w:proofErr w:type="spellEnd"/>
          </w:p>
        </w:tc>
      </w:tr>
      <w:tr w:rsidR="00C97087" w:rsidRPr="00C97087" w14:paraId="0E93A355" w14:textId="77777777" w:rsidTr="00D61733">
        <w:trPr>
          <w:trHeight w:val="664"/>
        </w:trPr>
        <w:tc>
          <w:tcPr>
            <w:tcW w:w="1218" w:type="dxa"/>
            <w:tcBorders>
              <w:top w:val="double" w:sz="4" w:space="0" w:color="auto"/>
            </w:tcBorders>
            <w:vAlign w:val="center"/>
          </w:tcPr>
          <w:p w14:paraId="41D35022"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BCN-10A</w:t>
            </w:r>
          </w:p>
        </w:tc>
        <w:tc>
          <w:tcPr>
            <w:tcW w:w="1328" w:type="dxa"/>
            <w:tcBorders>
              <w:top w:val="double" w:sz="4" w:space="0" w:color="auto"/>
            </w:tcBorders>
            <w:vAlign w:val="center"/>
          </w:tcPr>
          <w:p w14:paraId="62B6086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rPr>
            </w:pPr>
            <w:r w:rsidRPr="00C97087">
              <w:rPr>
                <w:rFonts w:ascii="Times New Roman" w:eastAsia="Calibri" w:hAnsi="Times New Roman" w:cs="Times New Roman"/>
                <w:sz w:val="20"/>
                <w:szCs w:val="20"/>
                <w:lang w:val="en-GB"/>
              </w:rPr>
              <w:t>0.042</w:t>
            </w:r>
          </w:p>
        </w:tc>
        <w:tc>
          <w:tcPr>
            <w:tcW w:w="1560" w:type="dxa"/>
            <w:tcBorders>
              <w:top w:val="double" w:sz="4" w:space="0" w:color="auto"/>
            </w:tcBorders>
            <w:vAlign w:val="center"/>
          </w:tcPr>
          <w:p w14:paraId="7C6D78B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0.999</w:t>
            </w:r>
          </w:p>
        </w:tc>
        <w:tc>
          <w:tcPr>
            <w:tcW w:w="1134" w:type="dxa"/>
            <w:tcBorders>
              <w:top w:val="double" w:sz="4" w:space="0" w:color="auto"/>
            </w:tcBorders>
            <w:vAlign w:val="center"/>
          </w:tcPr>
          <w:p w14:paraId="0EBDC74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14.35</w:t>
            </w:r>
          </w:p>
        </w:tc>
        <w:tc>
          <w:tcPr>
            <w:tcW w:w="997" w:type="dxa"/>
            <w:tcBorders>
              <w:top w:val="double" w:sz="4" w:space="0" w:color="auto"/>
            </w:tcBorders>
          </w:tcPr>
          <w:p w14:paraId="21928F6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0.013</w:t>
            </w:r>
          </w:p>
        </w:tc>
      </w:tr>
      <w:tr w:rsidR="00C97087" w:rsidRPr="00C97087" w14:paraId="271C8F72" w14:textId="77777777" w:rsidTr="00D61733">
        <w:trPr>
          <w:trHeight w:val="859"/>
        </w:trPr>
        <w:tc>
          <w:tcPr>
            <w:tcW w:w="1218" w:type="dxa"/>
            <w:vAlign w:val="center"/>
          </w:tcPr>
          <w:p w14:paraId="50EDA99A" w14:textId="77777777"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GVA-2</w:t>
            </w:r>
          </w:p>
        </w:tc>
        <w:tc>
          <w:tcPr>
            <w:tcW w:w="1328" w:type="dxa"/>
            <w:vAlign w:val="center"/>
          </w:tcPr>
          <w:p w14:paraId="48905BD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0.117</w:t>
            </w:r>
          </w:p>
        </w:tc>
        <w:tc>
          <w:tcPr>
            <w:tcW w:w="1560" w:type="dxa"/>
            <w:vAlign w:val="center"/>
          </w:tcPr>
          <w:p w14:paraId="65208B0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0.253</w:t>
            </w:r>
          </w:p>
        </w:tc>
        <w:tc>
          <w:tcPr>
            <w:tcW w:w="1134" w:type="dxa"/>
            <w:vAlign w:val="center"/>
          </w:tcPr>
          <w:p w14:paraId="2C82FE7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1.22</w:t>
            </w:r>
          </w:p>
        </w:tc>
        <w:tc>
          <w:tcPr>
            <w:tcW w:w="997" w:type="dxa"/>
          </w:tcPr>
          <w:p w14:paraId="3868CA1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0.543</w:t>
            </w:r>
          </w:p>
        </w:tc>
      </w:tr>
      <w:tr w:rsidR="00C97087" w:rsidRPr="00C97087" w14:paraId="7C071C18" w14:textId="77777777" w:rsidTr="00D61733">
        <w:trPr>
          <w:trHeight w:val="859"/>
        </w:trPr>
        <w:tc>
          <w:tcPr>
            <w:tcW w:w="1218" w:type="dxa"/>
            <w:vAlign w:val="center"/>
          </w:tcPr>
          <w:p w14:paraId="0DB7D4C5"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SJD</w:t>
            </w:r>
          </w:p>
        </w:tc>
        <w:tc>
          <w:tcPr>
            <w:tcW w:w="1328" w:type="dxa"/>
            <w:vAlign w:val="center"/>
          </w:tcPr>
          <w:p w14:paraId="606A409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0.152</w:t>
            </w:r>
          </w:p>
        </w:tc>
        <w:tc>
          <w:tcPr>
            <w:tcW w:w="1560" w:type="dxa"/>
            <w:vAlign w:val="center"/>
          </w:tcPr>
          <w:p w14:paraId="673BBA9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0.064</w:t>
            </w:r>
          </w:p>
        </w:tc>
        <w:tc>
          <w:tcPr>
            <w:tcW w:w="1134" w:type="dxa"/>
            <w:vAlign w:val="center"/>
          </w:tcPr>
          <w:p w14:paraId="79720A5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vertAlign w:val="superscript"/>
                <w:lang w:val="en-GB"/>
              </w:rPr>
            </w:pPr>
            <w:r w:rsidRPr="00C97087">
              <w:rPr>
                <w:rFonts w:ascii="Times New Roman" w:eastAsia="Calibri" w:hAnsi="Times New Roman" w:cs="Times New Roman"/>
                <w:sz w:val="20"/>
                <w:szCs w:val="20"/>
                <w:lang w:val="en-GB"/>
              </w:rPr>
              <w:t>17.09</w:t>
            </w:r>
          </w:p>
        </w:tc>
        <w:tc>
          <w:tcPr>
            <w:tcW w:w="997" w:type="dxa"/>
          </w:tcPr>
          <w:p w14:paraId="2704BE5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lang w:val="en-GB"/>
              </w:rPr>
              <w:t>0.004</w:t>
            </w:r>
          </w:p>
        </w:tc>
      </w:tr>
      <w:tr w:rsidR="00C97087" w:rsidRPr="00C97087" w14:paraId="16738B88" w14:textId="77777777" w:rsidTr="00D61733">
        <w:trPr>
          <w:trHeight w:val="859"/>
        </w:trPr>
        <w:tc>
          <w:tcPr>
            <w:tcW w:w="1218" w:type="dxa"/>
            <w:vAlign w:val="center"/>
          </w:tcPr>
          <w:p w14:paraId="37CDB4AA"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rPr>
            </w:pPr>
            <w:r w:rsidRPr="00C97087">
              <w:rPr>
                <w:rFonts w:ascii="Times New Roman" w:eastAsia="Calibri" w:hAnsi="Times New Roman" w:cs="Times New Roman"/>
                <w:b/>
                <w:sz w:val="20"/>
                <w:szCs w:val="20"/>
              </w:rPr>
              <w:t>SVH-2</w:t>
            </w:r>
          </w:p>
        </w:tc>
        <w:tc>
          <w:tcPr>
            <w:tcW w:w="1328" w:type="dxa"/>
            <w:vAlign w:val="center"/>
          </w:tcPr>
          <w:p w14:paraId="69989F9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0.155</w:t>
            </w:r>
          </w:p>
        </w:tc>
        <w:tc>
          <w:tcPr>
            <w:tcW w:w="1560" w:type="dxa"/>
            <w:vAlign w:val="center"/>
          </w:tcPr>
          <w:p w14:paraId="1F3063A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0.056</w:t>
            </w:r>
          </w:p>
        </w:tc>
        <w:tc>
          <w:tcPr>
            <w:tcW w:w="1134" w:type="dxa"/>
            <w:vAlign w:val="center"/>
          </w:tcPr>
          <w:p w14:paraId="1E6B4BF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2.68</w:t>
            </w:r>
          </w:p>
        </w:tc>
        <w:tc>
          <w:tcPr>
            <w:tcW w:w="997" w:type="dxa"/>
          </w:tcPr>
          <w:p w14:paraId="154F18B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0.262</w:t>
            </w:r>
          </w:p>
        </w:tc>
      </w:tr>
      <w:tr w:rsidR="00C97087" w:rsidRPr="00C97087" w14:paraId="043591A1" w14:textId="77777777" w:rsidTr="00D61733">
        <w:trPr>
          <w:trHeight w:val="859"/>
        </w:trPr>
        <w:tc>
          <w:tcPr>
            <w:tcW w:w="1218" w:type="dxa"/>
            <w:vAlign w:val="center"/>
          </w:tcPr>
          <w:p w14:paraId="69BCA796"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rPr>
            </w:pPr>
            <w:r w:rsidRPr="00C97087">
              <w:rPr>
                <w:rFonts w:ascii="Times New Roman" w:eastAsia="Calibri" w:hAnsi="Times New Roman" w:cs="Times New Roman"/>
                <w:b/>
                <w:sz w:val="20"/>
                <w:szCs w:val="20"/>
              </w:rPr>
              <w:t>RUB-3</w:t>
            </w:r>
          </w:p>
        </w:tc>
        <w:tc>
          <w:tcPr>
            <w:tcW w:w="1328" w:type="dxa"/>
            <w:vAlign w:val="center"/>
          </w:tcPr>
          <w:p w14:paraId="057614C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0.076</w:t>
            </w:r>
          </w:p>
        </w:tc>
        <w:tc>
          <w:tcPr>
            <w:tcW w:w="1560" w:type="dxa"/>
            <w:vAlign w:val="center"/>
          </w:tcPr>
          <w:p w14:paraId="1E074C9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0.769</w:t>
            </w:r>
          </w:p>
        </w:tc>
        <w:tc>
          <w:tcPr>
            <w:tcW w:w="1134" w:type="dxa"/>
            <w:vAlign w:val="center"/>
          </w:tcPr>
          <w:p w14:paraId="1911145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4.52</w:t>
            </w:r>
          </w:p>
        </w:tc>
        <w:tc>
          <w:tcPr>
            <w:tcW w:w="997" w:type="dxa"/>
          </w:tcPr>
          <w:p w14:paraId="3F463A4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lang w:val="en-GB"/>
              </w:rPr>
              <w:t>0.477</w:t>
            </w:r>
          </w:p>
        </w:tc>
      </w:tr>
      <w:tr w:rsidR="00C97087" w:rsidRPr="00C97087" w14:paraId="20C8F73D" w14:textId="77777777" w:rsidTr="00D61733">
        <w:trPr>
          <w:trHeight w:val="859"/>
        </w:trPr>
        <w:tc>
          <w:tcPr>
            <w:tcW w:w="1218" w:type="dxa"/>
            <w:vAlign w:val="center"/>
          </w:tcPr>
          <w:p w14:paraId="162081F1"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rPr>
            </w:pPr>
            <w:r w:rsidRPr="00C97087">
              <w:rPr>
                <w:rFonts w:ascii="Times New Roman" w:eastAsia="Calibri" w:hAnsi="Times New Roman" w:cs="Times New Roman"/>
                <w:b/>
                <w:sz w:val="20"/>
                <w:szCs w:val="20"/>
              </w:rPr>
              <w:t>TRS-E</w:t>
            </w:r>
          </w:p>
        </w:tc>
        <w:tc>
          <w:tcPr>
            <w:tcW w:w="1328" w:type="dxa"/>
            <w:vAlign w:val="center"/>
          </w:tcPr>
          <w:p w14:paraId="7825B3B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0.062</w:t>
            </w:r>
          </w:p>
        </w:tc>
        <w:tc>
          <w:tcPr>
            <w:tcW w:w="1560" w:type="dxa"/>
            <w:vAlign w:val="center"/>
          </w:tcPr>
          <w:p w14:paraId="596C8A6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0.931</w:t>
            </w:r>
          </w:p>
        </w:tc>
        <w:tc>
          <w:tcPr>
            <w:tcW w:w="1134" w:type="dxa"/>
            <w:vAlign w:val="center"/>
          </w:tcPr>
          <w:p w14:paraId="3405CB3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0.99</w:t>
            </w:r>
          </w:p>
        </w:tc>
        <w:tc>
          <w:tcPr>
            <w:tcW w:w="997" w:type="dxa"/>
          </w:tcPr>
          <w:p w14:paraId="5D51A8E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0.610</w:t>
            </w:r>
          </w:p>
        </w:tc>
      </w:tr>
      <w:tr w:rsidR="00C97087" w:rsidRPr="00C97087" w14:paraId="116888C6" w14:textId="77777777" w:rsidTr="00D61733">
        <w:trPr>
          <w:trHeight w:val="859"/>
        </w:trPr>
        <w:tc>
          <w:tcPr>
            <w:tcW w:w="1218" w:type="dxa"/>
            <w:vAlign w:val="center"/>
          </w:tcPr>
          <w:p w14:paraId="58C1B2C7"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LLEI-2</w:t>
            </w:r>
          </w:p>
        </w:tc>
        <w:tc>
          <w:tcPr>
            <w:tcW w:w="1328" w:type="dxa"/>
            <w:vAlign w:val="center"/>
          </w:tcPr>
          <w:p w14:paraId="19F4716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0.078</w:t>
            </w:r>
          </w:p>
        </w:tc>
        <w:tc>
          <w:tcPr>
            <w:tcW w:w="1560" w:type="dxa"/>
            <w:vAlign w:val="center"/>
          </w:tcPr>
          <w:p w14:paraId="51AF78F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0.739</w:t>
            </w:r>
          </w:p>
        </w:tc>
        <w:tc>
          <w:tcPr>
            <w:tcW w:w="1134" w:type="dxa"/>
            <w:vAlign w:val="center"/>
          </w:tcPr>
          <w:p w14:paraId="53BFD7C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0.05</w:t>
            </w:r>
          </w:p>
        </w:tc>
        <w:tc>
          <w:tcPr>
            <w:tcW w:w="997" w:type="dxa"/>
          </w:tcPr>
          <w:p w14:paraId="01C5841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0.022</w:t>
            </w:r>
          </w:p>
        </w:tc>
      </w:tr>
      <w:tr w:rsidR="00C97087" w:rsidRPr="00C97087" w14:paraId="11B1B94D" w14:textId="77777777" w:rsidTr="00D61733">
        <w:trPr>
          <w:trHeight w:val="859"/>
        </w:trPr>
        <w:tc>
          <w:tcPr>
            <w:tcW w:w="1218" w:type="dxa"/>
            <w:vAlign w:val="center"/>
          </w:tcPr>
          <w:p w14:paraId="7253CC6D" w14:textId="77777777" w:rsidR="00C97087" w:rsidRPr="00C97087" w:rsidRDefault="00C97087" w:rsidP="00C97087">
            <w:pPr>
              <w:spacing w:before="240" w:after="240" w:line="360" w:lineRule="auto"/>
              <w:jc w:val="both"/>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TRG-2</w:t>
            </w:r>
          </w:p>
        </w:tc>
        <w:tc>
          <w:tcPr>
            <w:tcW w:w="1328" w:type="dxa"/>
            <w:vAlign w:val="center"/>
          </w:tcPr>
          <w:p w14:paraId="13D660C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0.236</w:t>
            </w:r>
          </w:p>
        </w:tc>
        <w:tc>
          <w:tcPr>
            <w:tcW w:w="1560" w:type="dxa"/>
            <w:vAlign w:val="center"/>
          </w:tcPr>
          <w:p w14:paraId="224C148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0.001</w:t>
            </w:r>
          </w:p>
        </w:tc>
        <w:tc>
          <w:tcPr>
            <w:tcW w:w="1134" w:type="dxa"/>
            <w:vAlign w:val="center"/>
          </w:tcPr>
          <w:p w14:paraId="5BBB5AA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2.21</w:t>
            </w:r>
          </w:p>
        </w:tc>
        <w:tc>
          <w:tcPr>
            <w:tcW w:w="997" w:type="dxa"/>
          </w:tcPr>
          <w:p w14:paraId="3D917E9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0.331</w:t>
            </w:r>
          </w:p>
        </w:tc>
      </w:tr>
    </w:tbl>
    <w:p w14:paraId="6A1E8807" w14:textId="77777777" w:rsidR="00C97087" w:rsidRPr="00C97087" w:rsidRDefault="00C97087" w:rsidP="00C97087">
      <w:pPr>
        <w:spacing w:after="0" w:line="240" w:lineRule="auto"/>
        <w:rPr>
          <w:rFonts w:ascii="Times New Roman" w:eastAsia="Calibri" w:hAnsi="Times New Roman" w:cs="Times New Roman"/>
          <w:sz w:val="20"/>
          <w:szCs w:val="20"/>
          <w:lang w:val="en-US"/>
        </w:rPr>
      </w:pPr>
    </w:p>
    <w:p w14:paraId="30555234"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p w14:paraId="543F70AD" w14:textId="77777777" w:rsidR="00C97087" w:rsidRPr="00C97087" w:rsidRDefault="00C97087" w:rsidP="00C97087">
      <w:pPr>
        <w:spacing w:after="0" w:line="240" w:lineRule="auto"/>
        <w:rPr>
          <w:rFonts w:ascii="Calibri" w:eastAsia="Calibri" w:hAnsi="Calibri" w:cs="Times New Roman"/>
          <w:sz w:val="24"/>
          <w:szCs w:val="24"/>
          <w:lang w:val="en-GB"/>
        </w:rPr>
      </w:pPr>
    </w:p>
    <w:p w14:paraId="20D28A3F" w14:textId="77777777" w:rsidR="00C97087" w:rsidRPr="00C97087" w:rsidRDefault="00C97087" w:rsidP="00C97087">
      <w:pPr>
        <w:spacing w:after="0" w:line="240" w:lineRule="auto"/>
        <w:rPr>
          <w:rFonts w:ascii="Calibri" w:eastAsia="Calibri" w:hAnsi="Calibri" w:cs="Times New Roman"/>
          <w:sz w:val="24"/>
          <w:szCs w:val="24"/>
          <w:lang w:val="en-GB"/>
        </w:rPr>
      </w:pPr>
    </w:p>
    <w:p w14:paraId="480E4DDB" w14:textId="77777777" w:rsidR="00C97087" w:rsidRPr="00C97087" w:rsidRDefault="00C97087" w:rsidP="00C97087">
      <w:pPr>
        <w:spacing w:after="0" w:line="240" w:lineRule="auto"/>
        <w:rPr>
          <w:rFonts w:ascii="Calibri" w:eastAsia="Calibri" w:hAnsi="Calibri" w:cs="Times New Roman"/>
          <w:sz w:val="24"/>
          <w:szCs w:val="24"/>
          <w:lang w:val="en-GB"/>
        </w:rPr>
      </w:pPr>
    </w:p>
    <w:p w14:paraId="67CDA286" w14:textId="77777777" w:rsidR="00C97087" w:rsidRPr="00C97087" w:rsidRDefault="00C97087" w:rsidP="00C97087">
      <w:pPr>
        <w:spacing w:after="0" w:line="240" w:lineRule="auto"/>
        <w:rPr>
          <w:rFonts w:ascii="Calibri" w:eastAsia="Calibri" w:hAnsi="Calibri" w:cs="Times New Roman"/>
          <w:sz w:val="24"/>
          <w:szCs w:val="24"/>
          <w:lang w:val="en-GB"/>
        </w:rPr>
      </w:pPr>
    </w:p>
    <w:p w14:paraId="56E0D1F5" w14:textId="77777777" w:rsidR="00C97087" w:rsidRPr="00C97087" w:rsidRDefault="00C97087" w:rsidP="00C97087">
      <w:pPr>
        <w:spacing w:after="0" w:line="240" w:lineRule="auto"/>
        <w:rPr>
          <w:rFonts w:ascii="Calibri" w:eastAsia="Calibri" w:hAnsi="Calibri" w:cs="Times New Roman"/>
          <w:sz w:val="24"/>
          <w:szCs w:val="24"/>
          <w:lang w:val="en-GB"/>
        </w:rPr>
      </w:pPr>
    </w:p>
    <w:p w14:paraId="09E397B2" w14:textId="77777777" w:rsidR="00C97087" w:rsidRPr="00C97087" w:rsidRDefault="00C97087" w:rsidP="00C97087">
      <w:pPr>
        <w:spacing w:after="0" w:line="240" w:lineRule="auto"/>
        <w:rPr>
          <w:rFonts w:ascii="Calibri" w:eastAsia="Calibri" w:hAnsi="Calibri" w:cs="Times New Roman"/>
          <w:sz w:val="24"/>
          <w:szCs w:val="24"/>
          <w:lang w:val="en-GB"/>
        </w:rPr>
      </w:pPr>
    </w:p>
    <w:p w14:paraId="7B3F4C85" w14:textId="77777777" w:rsidR="00C97087" w:rsidRPr="00C97087" w:rsidRDefault="00C97087" w:rsidP="00C97087">
      <w:pPr>
        <w:spacing w:after="0" w:line="240" w:lineRule="auto"/>
        <w:rPr>
          <w:rFonts w:ascii="Calibri" w:eastAsia="Calibri" w:hAnsi="Calibri" w:cs="Times New Roman"/>
          <w:sz w:val="24"/>
          <w:szCs w:val="24"/>
          <w:lang w:val="en-GB"/>
        </w:rPr>
      </w:pPr>
    </w:p>
    <w:p w14:paraId="466787BF" w14:textId="77777777" w:rsidR="00C97087" w:rsidRPr="00C97087" w:rsidRDefault="00C97087" w:rsidP="00C97087">
      <w:pPr>
        <w:spacing w:after="0" w:line="240" w:lineRule="auto"/>
        <w:rPr>
          <w:rFonts w:ascii="Calibri" w:eastAsia="Calibri" w:hAnsi="Calibri" w:cs="Times New Roman"/>
          <w:sz w:val="24"/>
          <w:szCs w:val="24"/>
          <w:lang w:val="en-GB"/>
        </w:rPr>
      </w:pPr>
    </w:p>
    <w:p w14:paraId="0CCF86ED" w14:textId="77777777" w:rsidR="00C97087" w:rsidRPr="00C97087" w:rsidRDefault="00C97087" w:rsidP="00C97087">
      <w:pPr>
        <w:spacing w:after="0" w:line="240" w:lineRule="auto"/>
        <w:rPr>
          <w:rFonts w:ascii="Calibri" w:eastAsia="Calibri" w:hAnsi="Calibri" w:cs="Times New Roman"/>
          <w:sz w:val="24"/>
          <w:szCs w:val="24"/>
          <w:lang w:val="en-GB"/>
        </w:rPr>
      </w:pPr>
    </w:p>
    <w:p w14:paraId="1077F217" w14:textId="77777777" w:rsidR="00C97087" w:rsidRPr="00C97087" w:rsidRDefault="00C97087" w:rsidP="00C97087">
      <w:pPr>
        <w:spacing w:after="0" w:line="240" w:lineRule="auto"/>
        <w:rPr>
          <w:rFonts w:ascii="Calibri" w:eastAsia="Calibri" w:hAnsi="Calibri" w:cs="Times New Roman"/>
          <w:sz w:val="24"/>
          <w:szCs w:val="24"/>
          <w:lang w:val="en-GB"/>
        </w:rPr>
      </w:pPr>
    </w:p>
    <w:p w14:paraId="648F147A" w14:textId="77777777" w:rsidR="00C97087" w:rsidRPr="00C97087" w:rsidRDefault="00C97087" w:rsidP="00C97087">
      <w:pPr>
        <w:spacing w:after="0" w:line="240" w:lineRule="auto"/>
        <w:rPr>
          <w:rFonts w:ascii="Calibri" w:eastAsia="Calibri" w:hAnsi="Calibri" w:cs="Times New Roman"/>
          <w:sz w:val="24"/>
          <w:szCs w:val="24"/>
          <w:lang w:val="en-GB"/>
        </w:rPr>
      </w:pPr>
    </w:p>
    <w:p w14:paraId="60116808" w14:textId="77777777" w:rsidR="00C97087" w:rsidRPr="00C97087" w:rsidRDefault="00C97087" w:rsidP="00C97087">
      <w:pPr>
        <w:spacing w:after="0" w:line="240" w:lineRule="auto"/>
        <w:rPr>
          <w:rFonts w:ascii="Calibri" w:eastAsia="Calibri" w:hAnsi="Calibri" w:cs="Times New Roman"/>
          <w:sz w:val="24"/>
          <w:szCs w:val="24"/>
          <w:lang w:val="en-GB"/>
        </w:rPr>
      </w:pPr>
    </w:p>
    <w:p w14:paraId="16D0E156" w14:textId="77777777" w:rsidR="00C97087" w:rsidRPr="00C97087" w:rsidRDefault="00C97087" w:rsidP="00C97087">
      <w:pPr>
        <w:spacing w:after="0" w:line="240" w:lineRule="auto"/>
        <w:rPr>
          <w:rFonts w:ascii="Calibri" w:eastAsia="Calibri" w:hAnsi="Calibri" w:cs="Times New Roman"/>
          <w:sz w:val="24"/>
          <w:szCs w:val="24"/>
          <w:lang w:val="en-GB"/>
        </w:rPr>
      </w:pPr>
    </w:p>
    <w:p w14:paraId="66615F54" w14:textId="77777777" w:rsidR="00C97087" w:rsidRPr="00C97087" w:rsidRDefault="00C97087" w:rsidP="00C97087">
      <w:pPr>
        <w:spacing w:after="0" w:line="240" w:lineRule="auto"/>
        <w:rPr>
          <w:rFonts w:ascii="Calibri" w:eastAsia="Calibri" w:hAnsi="Calibri" w:cs="Times New Roman"/>
          <w:sz w:val="24"/>
          <w:szCs w:val="24"/>
          <w:lang w:val="en-GB"/>
        </w:rPr>
      </w:pPr>
    </w:p>
    <w:p w14:paraId="40931778" w14:textId="77777777" w:rsidR="00C97087" w:rsidRPr="00C97087" w:rsidRDefault="00C97087" w:rsidP="00C97087">
      <w:pPr>
        <w:spacing w:after="0" w:line="240" w:lineRule="auto"/>
        <w:rPr>
          <w:rFonts w:ascii="Calibri" w:eastAsia="Calibri" w:hAnsi="Calibri" w:cs="Times New Roman"/>
          <w:sz w:val="24"/>
          <w:szCs w:val="24"/>
          <w:lang w:val="en-GB"/>
        </w:rPr>
      </w:pPr>
    </w:p>
    <w:p w14:paraId="65F83D65" w14:textId="77777777" w:rsidR="00C97087" w:rsidRPr="00C97087" w:rsidRDefault="00C97087" w:rsidP="00C97087">
      <w:pPr>
        <w:spacing w:after="0" w:line="240" w:lineRule="auto"/>
        <w:rPr>
          <w:rFonts w:ascii="Calibri" w:eastAsia="Calibri" w:hAnsi="Calibri" w:cs="Times New Roman"/>
          <w:sz w:val="24"/>
          <w:szCs w:val="24"/>
          <w:lang w:val="en-GB"/>
        </w:rPr>
      </w:pPr>
    </w:p>
    <w:p w14:paraId="7F582D9F" w14:textId="77777777" w:rsidR="00C97087" w:rsidRPr="00C97087" w:rsidRDefault="00C97087" w:rsidP="00C97087">
      <w:pPr>
        <w:spacing w:after="0" w:line="240" w:lineRule="auto"/>
        <w:rPr>
          <w:rFonts w:ascii="Calibri" w:eastAsia="Calibri" w:hAnsi="Calibri" w:cs="Times New Roman"/>
          <w:sz w:val="24"/>
          <w:szCs w:val="24"/>
          <w:lang w:val="en-GB"/>
        </w:rPr>
      </w:pPr>
    </w:p>
    <w:p w14:paraId="74DB161C" w14:textId="77777777" w:rsidR="00C97087" w:rsidRPr="00C97087" w:rsidRDefault="00C97087" w:rsidP="00C97087">
      <w:pPr>
        <w:spacing w:after="0" w:line="240" w:lineRule="auto"/>
        <w:rPr>
          <w:rFonts w:ascii="Calibri" w:eastAsia="Calibri" w:hAnsi="Calibri" w:cs="Times New Roman"/>
          <w:sz w:val="24"/>
          <w:szCs w:val="24"/>
          <w:lang w:val="en-GB"/>
        </w:rPr>
      </w:pPr>
    </w:p>
    <w:p w14:paraId="13EC1900" w14:textId="77777777" w:rsidR="00C97087" w:rsidRPr="00C97087" w:rsidRDefault="00C97087" w:rsidP="00C97087">
      <w:pPr>
        <w:spacing w:after="0" w:line="240" w:lineRule="auto"/>
        <w:rPr>
          <w:rFonts w:ascii="Calibri" w:eastAsia="Calibri" w:hAnsi="Calibri" w:cs="Times New Roman"/>
          <w:sz w:val="24"/>
          <w:szCs w:val="24"/>
          <w:lang w:val="en-GB"/>
        </w:rPr>
      </w:pPr>
    </w:p>
    <w:p w14:paraId="6387CCF8" w14:textId="77777777" w:rsidR="00C97087" w:rsidRPr="00C97087" w:rsidRDefault="00C97087" w:rsidP="00C97087">
      <w:pPr>
        <w:spacing w:after="0" w:line="240" w:lineRule="auto"/>
        <w:rPr>
          <w:rFonts w:ascii="Calibri" w:eastAsia="Calibri" w:hAnsi="Calibri" w:cs="Times New Roman"/>
          <w:sz w:val="24"/>
          <w:szCs w:val="24"/>
          <w:lang w:val="en-GB"/>
        </w:rPr>
      </w:pPr>
    </w:p>
    <w:p w14:paraId="6BCF3A3B" w14:textId="77777777" w:rsidR="00C97087" w:rsidRPr="00C97087" w:rsidRDefault="00C97087" w:rsidP="00C97087">
      <w:pPr>
        <w:spacing w:after="0" w:line="240" w:lineRule="auto"/>
        <w:rPr>
          <w:rFonts w:ascii="Calibri" w:eastAsia="Calibri" w:hAnsi="Calibri" w:cs="Times New Roman"/>
          <w:sz w:val="24"/>
          <w:szCs w:val="24"/>
          <w:lang w:val="en-GB"/>
        </w:rPr>
      </w:pPr>
    </w:p>
    <w:p w14:paraId="07F9D81B" w14:textId="77777777" w:rsidR="00C97087" w:rsidRPr="00C97087" w:rsidRDefault="00C97087" w:rsidP="00C97087">
      <w:pPr>
        <w:spacing w:after="0" w:line="240" w:lineRule="auto"/>
        <w:rPr>
          <w:rFonts w:ascii="Calibri" w:eastAsia="Calibri" w:hAnsi="Calibri" w:cs="Times New Roman"/>
          <w:sz w:val="24"/>
          <w:szCs w:val="24"/>
          <w:lang w:val="en-GB"/>
        </w:rPr>
      </w:pPr>
    </w:p>
    <w:p w14:paraId="16E4423A" w14:textId="77777777" w:rsidR="00C97087" w:rsidRPr="00C97087" w:rsidRDefault="00C97087" w:rsidP="00C97087">
      <w:pPr>
        <w:spacing w:after="0" w:line="240" w:lineRule="auto"/>
        <w:rPr>
          <w:rFonts w:ascii="Calibri" w:eastAsia="Calibri" w:hAnsi="Calibri" w:cs="Times New Roman"/>
          <w:sz w:val="24"/>
          <w:szCs w:val="24"/>
          <w:lang w:val="en-GB"/>
        </w:rPr>
      </w:pPr>
    </w:p>
    <w:p w14:paraId="4DCD6A4F"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Times New Roman" w:hAnsi="Times New Roman" w:cs="Times New Roman"/>
          <w:b/>
          <w:bCs/>
          <w:sz w:val="20"/>
          <w:szCs w:val="20"/>
          <w:lang w:val="en-GB"/>
        </w:rPr>
        <w:t>Table S8</w:t>
      </w:r>
      <w:r w:rsidRPr="00C97087">
        <w:rPr>
          <w:rFonts w:ascii="Times New Roman" w:eastAsia="Times New Roman" w:hAnsi="Times New Roman" w:cs="Times New Roman"/>
          <w:sz w:val="20"/>
          <w:szCs w:val="20"/>
          <w:lang w:val="en-GB"/>
        </w:rPr>
        <w:t xml:space="preserve">. </w:t>
      </w:r>
      <w:r w:rsidRPr="00C97087">
        <w:rPr>
          <w:rFonts w:ascii="Times New Roman" w:eastAsia="Calibri" w:hAnsi="Times New Roman" w:cs="Times New Roman"/>
          <w:sz w:val="20"/>
          <w:szCs w:val="20"/>
          <w:lang w:val="en-GB"/>
        </w:rPr>
        <w:t>Results of the hypothesis tests conducted to inspect the assumptions of normality (Kolmogorov-Smirnov test) and heteroscedasticity (White test) of the residuals. The table includes the statistics (</w:t>
      </w:r>
      <w:r w:rsidRPr="00C97087">
        <w:rPr>
          <w:rFonts w:ascii="Times New Roman" w:eastAsia="Calibri" w:hAnsi="Times New Roman" w:cs="Times New Roman"/>
          <w:i/>
          <w:sz w:val="20"/>
          <w:szCs w:val="20"/>
          <w:lang w:val="en-GB"/>
        </w:rPr>
        <w:t>KS</w:t>
      </w:r>
      <w:r w:rsidRPr="00C97087">
        <w:rPr>
          <w:rFonts w:ascii="Times New Roman" w:eastAsia="Calibri" w:hAnsi="Times New Roman" w:cs="Times New Roman"/>
          <w:sz w:val="20"/>
          <w:szCs w:val="20"/>
          <w:lang w:val="en-GB"/>
        </w:rPr>
        <w:t xml:space="preserve"> stat and </w:t>
      </w:r>
      <w:r w:rsidRPr="00C97087">
        <w:rPr>
          <w:rFonts w:ascii="Times New Roman" w:eastAsia="Calibri" w:hAnsi="Times New Roman" w:cs="Times New Roman"/>
          <w:i/>
          <w:sz w:val="20"/>
          <w:szCs w:val="20"/>
          <w:lang w:val="en-GB"/>
        </w:rPr>
        <w:sym w:font="Symbol" w:char="F063"/>
      </w:r>
      <w:r w:rsidRPr="00C97087">
        <w:rPr>
          <w:rFonts w:ascii="Times New Roman" w:eastAsia="Calibri" w:hAnsi="Times New Roman" w:cs="Times New Roman"/>
          <w:sz w:val="20"/>
          <w:szCs w:val="20"/>
          <w:vertAlign w:val="superscript"/>
          <w:lang w:val="en-GB"/>
        </w:rPr>
        <w:t>2</w:t>
      </w:r>
      <w:r w:rsidRPr="00C97087">
        <w:rPr>
          <w:rFonts w:ascii="Times New Roman" w:eastAsia="Calibri" w:hAnsi="Times New Roman" w:cs="Times New Roman"/>
          <w:sz w:val="20"/>
          <w:szCs w:val="20"/>
          <w:lang w:val="en-GB"/>
        </w:rPr>
        <w:t xml:space="preserve"> – stat) and</w:t>
      </w:r>
      <w:r w:rsidRPr="00C97087">
        <w:rPr>
          <w:rFonts w:ascii="Times New Roman" w:eastAsia="Calibri" w:hAnsi="Times New Roman" w:cs="Times New Roman"/>
          <w:b/>
          <w:sz w:val="20"/>
          <w:szCs w:val="20"/>
          <w:lang w:val="en-GB"/>
        </w:rPr>
        <w:t xml:space="preserve"> </w:t>
      </w:r>
      <w:r w:rsidRPr="00C97087">
        <w:rPr>
          <w:rFonts w:ascii="Times New Roman" w:eastAsia="Calibri" w:hAnsi="Times New Roman" w:cs="Times New Roman"/>
          <w:sz w:val="20"/>
          <w:szCs w:val="20"/>
          <w:lang w:val="en-GB"/>
        </w:rPr>
        <w:t xml:space="preserve">the </w:t>
      </w:r>
      <m:oMath>
        <m:r>
          <w:rPr>
            <w:rFonts w:ascii="Cambria Math" w:eastAsia="Calibri" w:hAnsi="Cambria Math" w:cs="Times New Roman"/>
            <w:sz w:val="20"/>
            <w:szCs w:val="20"/>
            <w:lang w:val="en-GB"/>
          </w:rPr>
          <m:t>p</m:t>
        </m:r>
      </m:oMath>
      <w:r w:rsidRPr="00C97087">
        <w:rPr>
          <w:rFonts w:ascii="Times New Roman" w:eastAsia="Calibri" w:hAnsi="Times New Roman" w:cs="Times New Roman"/>
          <w:sz w:val="20"/>
          <w:szCs w:val="20"/>
          <w:lang w:val="en-GB"/>
        </w:rPr>
        <w:t>-values of each test.</w:t>
      </w:r>
    </w:p>
    <w:p w14:paraId="5C743E3A" w14:textId="77777777" w:rsidR="00C97087" w:rsidRPr="00C97087" w:rsidRDefault="00C97087" w:rsidP="00C97087">
      <w:pPr>
        <w:spacing w:after="0" w:line="240" w:lineRule="auto"/>
        <w:rPr>
          <w:rFonts w:ascii="Calibri" w:eastAsia="Calibri" w:hAnsi="Calibri" w:cs="Times New Roman"/>
          <w:sz w:val="24"/>
          <w:szCs w:val="24"/>
          <w:lang w:val="en-GB"/>
        </w:rPr>
      </w:pPr>
    </w:p>
    <w:p w14:paraId="055BB532" w14:textId="77777777" w:rsidR="00C97087" w:rsidRPr="00C97087" w:rsidRDefault="00C97087" w:rsidP="00C97087">
      <w:pPr>
        <w:spacing w:before="240" w:after="240" w:line="360" w:lineRule="auto"/>
        <w:jc w:val="both"/>
        <w:rPr>
          <w:rFonts w:ascii="Times New Roman" w:eastAsia="Calibri" w:hAnsi="Times New Roman" w:cs="Times New Roman"/>
          <w:b/>
          <w:sz w:val="24"/>
          <w:szCs w:val="24"/>
          <w:lang w:val="en-GB"/>
        </w:rPr>
      </w:pPr>
      <w:r w:rsidRPr="00C97087">
        <w:rPr>
          <w:rFonts w:ascii="Times New Roman" w:eastAsia="Calibri" w:hAnsi="Times New Roman" w:cs="Times New Roman"/>
          <w:b/>
          <w:sz w:val="24"/>
          <w:szCs w:val="24"/>
          <w:lang w:val="en-GB"/>
        </w:rPr>
        <w:t>Internal validation of the model setup during the pandemics second wave</w:t>
      </w:r>
    </w:p>
    <w:p w14:paraId="2A42F1BE" w14:textId="672A4103"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The predictions for the infection index in each BHA have been estimated using the linear model described in Eq. (8)</w:t>
      </w:r>
      <w:r w:rsidR="003B6E93">
        <w:rPr>
          <w:rFonts w:ascii="Times New Roman" w:eastAsia="Calibri" w:hAnsi="Times New Roman" w:cs="Times New Roman"/>
          <w:sz w:val="24"/>
          <w:szCs w:val="24"/>
          <w:lang w:val="en-GB"/>
        </w:rPr>
        <w:t xml:space="preserve"> (see in Methods)</w:t>
      </w:r>
      <w:r w:rsidRPr="00C97087">
        <w:rPr>
          <w:rFonts w:ascii="Times New Roman" w:eastAsia="Calibri" w:hAnsi="Times New Roman" w:cs="Times New Roman"/>
          <w:sz w:val="24"/>
          <w:szCs w:val="24"/>
          <w:lang w:val="en-GB"/>
        </w:rPr>
        <w:t xml:space="preserve">, with the coefficients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0</w:t>
      </w:r>
      <w:r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 xml:space="preserve">1 </w:t>
      </w:r>
      <w:r w:rsidRPr="00C97087">
        <w:rPr>
          <w:rFonts w:ascii="Times New Roman" w:eastAsia="Calibri" w:hAnsi="Times New Roman" w:cs="Times New Roman"/>
          <w:sz w:val="24"/>
          <w:szCs w:val="24"/>
          <w:lang w:val="en-GB"/>
        </w:rPr>
        <w:t xml:space="preserve">and </w:t>
      </w:r>
      <w:r w:rsidRPr="00C97087">
        <w:rPr>
          <w:rFonts w:ascii="Times New Roman" w:eastAsia="Calibri" w:hAnsi="Times New Roman" w:cs="Times New Roman"/>
          <w:i/>
          <w:sz w:val="24"/>
          <w:szCs w:val="24"/>
          <w:lang w:val="en-GB"/>
        </w:rPr>
        <w:t>c</w:t>
      </w:r>
      <w:r w:rsidRPr="00C97087">
        <w:rPr>
          <w:rFonts w:ascii="Times New Roman" w:eastAsia="Calibri" w:hAnsi="Times New Roman" w:cs="Times New Roman"/>
          <w:sz w:val="24"/>
          <w:szCs w:val="24"/>
          <w:vertAlign w:val="subscript"/>
          <w:lang w:val="en-GB"/>
        </w:rPr>
        <w:t>2</w:t>
      </w:r>
      <w:r w:rsidRPr="00C97087">
        <w:rPr>
          <w:rFonts w:ascii="Times New Roman" w:eastAsia="Calibri" w:hAnsi="Times New Roman" w:cs="Times New Roman"/>
          <w:sz w:val="24"/>
          <w:szCs w:val="24"/>
          <w:lang w:val="en-GB"/>
        </w:rPr>
        <w:t xml:space="preserve"> in this equation replaced with the corresponding values listed in Table S7. The results obtained in each BHA (</w:t>
      </w:r>
      <w:r w:rsidRPr="00C97087">
        <w:rPr>
          <w:rFonts w:ascii="Times New Roman" w:eastAsia="Calibri" w:hAnsi="Times New Roman" w:cs="Times New Roman"/>
          <w:i/>
          <w:sz w:val="24"/>
          <w:szCs w:val="24"/>
          <w:lang w:val="en-GB"/>
        </w:rPr>
        <w:t>n</w:t>
      </w:r>
      <w:r w:rsidRPr="00C97087">
        <w:rPr>
          <w:rFonts w:ascii="Times New Roman" w:eastAsia="Calibri" w:hAnsi="Times New Roman" w:cs="Times New Roman"/>
          <w:sz w:val="24"/>
          <w:szCs w:val="24"/>
          <w:lang w:val="en-GB"/>
        </w:rPr>
        <w:t xml:space="preserve"> = 72) are shown in Figure S5, where the grey circles indicate the observed values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lang w:val="en-GB"/>
        </w:rPr>
        <w:t xml:space="preserve"> represented against the predictions </w:t>
      </w:r>
      <w:proofErr w:type="spellStart"/>
      <w:proofErr w:type="gram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c,pred</w:t>
      </w:r>
      <w:proofErr w:type="spellEnd"/>
      <w:r w:rsidRPr="00C97087">
        <w:rPr>
          <w:rFonts w:ascii="Times New Roman" w:eastAsia="Calibri" w:hAnsi="Times New Roman" w:cs="Times New Roman"/>
          <w:sz w:val="24"/>
          <w:szCs w:val="24"/>
          <w:lang w:val="en-GB"/>
        </w:rPr>
        <w:t>.</w:t>
      </w:r>
      <w:proofErr w:type="gramEnd"/>
      <w:r w:rsidR="003C611A">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The dashed line corresponds to the regression line between the two variables,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lang w:val="en-GB"/>
        </w:rPr>
        <w:t xml:space="preserve"> and </w:t>
      </w:r>
      <w:proofErr w:type="spellStart"/>
      <w:proofErr w:type="gram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c,pred</w:t>
      </w:r>
      <w:proofErr w:type="spellEnd"/>
      <w:r w:rsidRPr="00C97087">
        <w:rPr>
          <w:rFonts w:ascii="Times New Roman" w:eastAsia="Calibri" w:hAnsi="Times New Roman" w:cs="Times New Roman"/>
          <w:sz w:val="24"/>
          <w:szCs w:val="24"/>
          <w:lang w:val="en-GB"/>
        </w:rPr>
        <w:t>.</w:t>
      </w:r>
      <w:proofErr w:type="gramEnd"/>
      <w:r w:rsidRPr="00C97087">
        <w:rPr>
          <w:rFonts w:ascii="Times New Roman" w:eastAsia="Calibri" w:hAnsi="Times New Roman" w:cs="Times New Roman"/>
          <w:sz w:val="24"/>
          <w:szCs w:val="24"/>
          <w:lang w:val="en-GB"/>
        </w:rPr>
        <w:t xml:space="preserve"> As it is expected from the model, the </w:t>
      </w:r>
      <w:r w:rsidRPr="00C97087">
        <w:rPr>
          <w:rFonts w:ascii="Times New Roman" w:eastAsia="Calibri" w:hAnsi="Times New Roman" w:cs="Times New Roman"/>
          <w:sz w:val="24"/>
          <w:szCs w:val="24"/>
          <w:lang w:val="en-GB"/>
        </w:rPr>
        <w:lastRenderedPageBreak/>
        <w:t xml:space="preserve">slope and the </w:t>
      </w:r>
      <m:oMath>
        <m:r>
          <w:rPr>
            <w:rFonts w:ascii="Cambria Math" w:eastAsia="Calibri" w:hAnsi="Cambria Math" w:cs="Times New Roman"/>
            <w:sz w:val="24"/>
            <w:szCs w:val="24"/>
            <w:lang w:val="en-GB"/>
          </w:rPr>
          <m:t>y</m:t>
        </m:r>
      </m:oMath>
      <w:r w:rsidRPr="00C97087">
        <w:rPr>
          <w:rFonts w:ascii="Times New Roman" w:eastAsia="Calibri" w:hAnsi="Times New Roman" w:cs="Times New Roman"/>
          <w:sz w:val="24"/>
          <w:szCs w:val="24"/>
          <w:lang w:val="en-GB"/>
        </w:rPr>
        <w:t xml:space="preserve">-intercept of the linear regressions are equal to 1 and 0 respectively, and both are statistically significant (the </w:t>
      </w:r>
      <w:r w:rsidRPr="00C97087">
        <w:rPr>
          <w:rFonts w:ascii="Times New Roman" w:eastAsia="Calibri" w:hAnsi="Times New Roman" w:cs="Times New Roman"/>
          <w:i/>
          <w:sz w:val="24"/>
          <w:szCs w:val="24"/>
          <w:lang w:val="en-GB"/>
        </w:rPr>
        <w:t>t</w:t>
      </w:r>
      <w:r w:rsidRPr="00C97087">
        <w:rPr>
          <w:rFonts w:ascii="Times New Roman" w:eastAsia="Calibri" w:hAnsi="Times New Roman" w:cs="Times New Roman"/>
          <w:sz w:val="24"/>
          <w:szCs w:val="24"/>
          <w:lang w:val="en-GB"/>
        </w:rPr>
        <w:t xml:space="preserve">-statistic for these parameters is close to 0). </w:t>
      </w:r>
    </w:p>
    <w:p w14:paraId="6540D0CD" w14:textId="1ECC83B5" w:rsid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Figure S5 also includes data of the validation performed internally using the leave-one-out cross validation (LOOCV) method. In most of the BHAs, the results of the LOOCV method show that the cross-validated </w:t>
      </w:r>
      <w:proofErr w:type="spellStart"/>
      <w:proofErr w:type="gram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vertAlign w:val="subscript"/>
          <w:lang w:val="en-GB"/>
        </w:rPr>
        <w:t>,[</w:t>
      </w:r>
      <w:proofErr w:type="spellStart"/>
      <w:proofErr w:type="gramEnd"/>
      <w:r w:rsidRPr="00C97087">
        <w:rPr>
          <w:rFonts w:ascii="Times New Roman" w:eastAsia="Calibri" w:hAnsi="Times New Roman" w:cs="Times New Roman"/>
          <w:i/>
          <w:sz w:val="24"/>
          <w:szCs w:val="24"/>
          <w:vertAlign w:val="subscript"/>
          <w:lang w:val="en-GB"/>
        </w:rPr>
        <w:t>i</w:t>
      </w:r>
      <w:proofErr w:type="spellEnd"/>
      <w:r w:rsidRPr="00C97087">
        <w:rPr>
          <w:rFonts w:ascii="Times New Roman" w:eastAsia="Calibri" w:hAnsi="Times New Roman" w:cs="Times New Roman"/>
          <w:sz w:val="24"/>
          <w:szCs w:val="24"/>
          <w:vertAlign w:val="subscript"/>
          <w:lang w:val="en-GB"/>
        </w:rPr>
        <w:t xml:space="preserve">] </w:t>
      </w:r>
      <w:r w:rsidRPr="00C97087">
        <w:rPr>
          <w:rFonts w:ascii="Times New Roman" w:eastAsia="Calibri" w:hAnsi="Times New Roman" w:cs="Times New Roman"/>
          <w:sz w:val="24"/>
          <w:szCs w:val="24"/>
          <w:lang w:val="en-GB"/>
        </w:rPr>
        <w:t xml:space="preserve">values fall close to the predictions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c,pred</w:t>
      </w:r>
      <w:proofErr w:type="spellEnd"/>
      <w:r w:rsidRPr="00C97087">
        <w:rPr>
          <w:rFonts w:ascii="Times New Roman" w:eastAsia="Calibri" w:hAnsi="Times New Roman" w:cs="Times New Roman"/>
          <w:sz w:val="24"/>
          <w:szCs w:val="24"/>
          <w:lang w:val="en-GB"/>
        </w:rPr>
        <w:t xml:space="preserve"> obtained from the model. Concretely, these values are very similar for small and moderate values of the infection index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lang w:val="en-GB"/>
        </w:rPr>
        <w:t xml:space="preserve">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sym w:font="Symbol" w:char="F040"/>
      </w:r>
      <w:r w:rsidRPr="00C97087">
        <w:rPr>
          <w:rFonts w:ascii="Times New Roman" w:eastAsia="Calibri" w:hAnsi="Times New Roman" w:cs="Times New Roman"/>
          <w:sz w:val="24"/>
          <w:szCs w:val="24"/>
          <w:lang w:val="en-GB"/>
        </w:rPr>
        <w:t xml:space="preserve"> [0.05, 0.15]). However, if very small and large values of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lang w:val="en-GB"/>
        </w:rPr>
        <w:t xml:space="preserve"> are considered, the cross-validated </w:t>
      </w:r>
      <w:proofErr w:type="spellStart"/>
      <w:proofErr w:type="gram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vertAlign w:val="subscript"/>
          <w:lang w:val="en-GB"/>
        </w:rPr>
        <w:t>,[</w:t>
      </w:r>
      <w:proofErr w:type="spellStart"/>
      <w:proofErr w:type="gramEnd"/>
      <w:r w:rsidRPr="00C97087">
        <w:rPr>
          <w:rFonts w:ascii="Times New Roman" w:eastAsia="Calibri" w:hAnsi="Times New Roman" w:cs="Times New Roman"/>
          <w:i/>
          <w:sz w:val="24"/>
          <w:szCs w:val="24"/>
          <w:vertAlign w:val="subscript"/>
          <w:lang w:val="en-GB"/>
        </w:rPr>
        <w:t>i</w:t>
      </w:r>
      <w:proofErr w:type="spellEnd"/>
      <w:r w:rsidRPr="00C97087">
        <w:rPr>
          <w:rFonts w:ascii="Times New Roman" w:eastAsia="Calibri" w:hAnsi="Times New Roman" w:cs="Times New Roman"/>
          <w:sz w:val="24"/>
          <w:szCs w:val="24"/>
          <w:vertAlign w:val="subscript"/>
          <w:lang w:val="en-GB"/>
        </w:rPr>
        <w:t xml:space="preserve">] </w:t>
      </w:r>
      <w:r w:rsidRPr="00C97087">
        <w:rPr>
          <w:rFonts w:ascii="Times New Roman" w:eastAsia="Calibri" w:hAnsi="Times New Roman" w:cs="Times New Roman"/>
          <w:sz w:val="24"/>
          <w:szCs w:val="24"/>
          <w:lang w:val="en-GB"/>
        </w:rPr>
        <w:t xml:space="preserve">indexes deviate substantially from their corresponding predictions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r w:rsidRPr="00C97087">
        <w:rPr>
          <w:rFonts w:ascii="Times New Roman" w:eastAsia="Calibri" w:hAnsi="Times New Roman" w:cs="Times New Roman"/>
          <w:sz w:val="24"/>
          <w:szCs w:val="24"/>
          <w:vertAlign w:val="subscript"/>
          <w:lang w:val="en-GB"/>
        </w:rPr>
        <w:t>,</w:t>
      </w:r>
      <w:r w:rsidRPr="00C97087">
        <w:rPr>
          <w:rFonts w:ascii="Times New Roman" w:eastAsia="Calibri" w:hAnsi="Times New Roman" w:cs="Times New Roman"/>
          <w:i/>
          <w:sz w:val="24"/>
          <w:szCs w:val="24"/>
          <w:vertAlign w:val="subscript"/>
          <w:lang w:val="en-GB"/>
        </w:rPr>
        <w:t>pred</w:t>
      </w:r>
      <w:proofErr w:type="spellEnd"/>
      <w:r w:rsidRPr="00C97087">
        <w:rPr>
          <w:rFonts w:ascii="Times New Roman" w:eastAsia="Calibri" w:hAnsi="Times New Roman" w:cs="Times New Roman"/>
          <w:sz w:val="24"/>
          <w:szCs w:val="24"/>
          <w:vertAlign w:val="subscript"/>
          <w:lang w:val="en-GB"/>
        </w:rPr>
        <w:t xml:space="preserve"> </w:t>
      </w:r>
      <w:r w:rsidRPr="00C97087">
        <w:rPr>
          <w:rFonts w:ascii="Times New Roman" w:eastAsia="Calibri" w:hAnsi="Times New Roman" w:cs="Times New Roman"/>
          <w:sz w:val="24"/>
          <w:szCs w:val="24"/>
          <w:lang w:val="en-GB"/>
        </w:rPr>
        <w:t xml:space="preserve">. In general, if the value of </w:t>
      </w:r>
      <w:proofErr w:type="spellStart"/>
      <w:proofErr w:type="gram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vertAlign w:val="subscript"/>
          <w:lang w:val="en-GB"/>
        </w:rPr>
        <w:t xml:space="preserve"> </w:t>
      </w:r>
      <w:r w:rsidRPr="00C97087">
        <w:rPr>
          <w:rFonts w:ascii="Times New Roman" w:eastAsia="Calibri" w:hAnsi="Times New Roman" w:cs="Times New Roman"/>
          <w:sz w:val="24"/>
          <w:szCs w:val="24"/>
          <w:lang w:val="en-GB"/>
        </w:rPr>
        <w:t xml:space="preserve"> is</w:t>
      </w:r>
      <w:proofErr w:type="gramEnd"/>
      <w:r w:rsidRPr="00C97087">
        <w:rPr>
          <w:rFonts w:ascii="Times New Roman" w:eastAsia="Calibri" w:hAnsi="Times New Roman" w:cs="Times New Roman"/>
          <w:sz w:val="24"/>
          <w:szCs w:val="24"/>
          <w:lang w:val="en-GB"/>
        </w:rPr>
        <w:t xml:space="preserve"> large, the model underestimates the real value and the cross-validated value is lower than prediction. On the other hand, the model has the opposite behaviour for very small values of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lang w:val="en-GB"/>
        </w:rPr>
        <w:t>, indicating possible model overestimation. This is in accordance with the deviations from normality observed in the upper tails of the probability distribution plots of the residuals, especially in SJD, GVA-2 and TRG-2 (Fig</w:t>
      </w:r>
      <w:r w:rsidR="003C611A">
        <w:rPr>
          <w:rFonts w:ascii="Times New Roman" w:eastAsia="Calibri" w:hAnsi="Times New Roman" w:cs="Times New Roman"/>
          <w:sz w:val="24"/>
          <w:szCs w:val="24"/>
          <w:lang w:val="en-GB"/>
        </w:rPr>
        <w:t>ure</w:t>
      </w:r>
      <w:r w:rsidRPr="00C97087">
        <w:rPr>
          <w:rFonts w:ascii="Times New Roman" w:eastAsia="Calibri" w:hAnsi="Times New Roman" w:cs="Times New Roman"/>
          <w:sz w:val="24"/>
          <w:szCs w:val="24"/>
          <w:lang w:val="en-GB"/>
        </w:rPr>
        <w:t xml:space="preserve"> S4). For SVH-2, the differences between </w:t>
      </w:r>
      <w:proofErr w:type="spellStart"/>
      <w:proofErr w:type="gram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c,pred</w:t>
      </w:r>
      <w:proofErr w:type="spellEnd"/>
      <w:proofErr w:type="gramEnd"/>
      <w:r w:rsidRPr="00C97087">
        <w:rPr>
          <w:rFonts w:ascii="Times New Roman" w:eastAsia="Calibri" w:hAnsi="Times New Roman" w:cs="Times New Roman"/>
          <w:sz w:val="24"/>
          <w:szCs w:val="24"/>
          <w:vertAlign w:val="subscript"/>
          <w:lang w:val="en-GB"/>
        </w:rPr>
        <w:t xml:space="preserve"> </w:t>
      </w:r>
      <w:r w:rsidRPr="00C97087">
        <w:rPr>
          <w:rFonts w:ascii="Times New Roman" w:eastAsia="Calibri" w:hAnsi="Times New Roman" w:cs="Times New Roman"/>
          <w:sz w:val="24"/>
          <w:szCs w:val="24"/>
          <w:lang w:val="en-GB"/>
        </w:rPr>
        <w:t xml:space="preserve"> and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vertAlign w:val="subscript"/>
          <w:lang w:val="en-GB"/>
        </w:rPr>
        <w:t>,[</w:t>
      </w:r>
      <w:proofErr w:type="spellStart"/>
      <w:r w:rsidRPr="00C97087">
        <w:rPr>
          <w:rFonts w:ascii="Times New Roman" w:eastAsia="Calibri" w:hAnsi="Times New Roman" w:cs="Times New Roman"/>
          <w:i/>
          <w:sz w:val="24"/>
          <w:szCs w:val="24"/>
          <w:vertAlign w:val="subscript"/>
          <w:lang w:val="en-GB"/>
        </w:rPr>
        <w:t>i</w:t>
      </w:r>
      <w:proofErr w:type="spellEnd"/>
      <w:r w:rsidRPr="00C97087">
        <w:rPr>
          <w:rFonts w:ascii="Times New Roman" w:eastAsia="Calibri" w:hAnsi="Times New Roman" w:cs="Times New Roman"/>
          <w:sz w:val="24"/>
          <w:szCs w:val="24"/>
          <w:vertAlign w:val="subscript"/>
          <w:lang w:val="en-GB"/>
        </w:rPr>
        <w:t xml:space="preserve">] </w:t>
      </w:r>
      <w:r w:rsidRPr="00C97087">
        <w:rPr>
          <w:rFonts w:ascii="Times New Roman" w:eastAsia="Calibri" w:hAnsi="Times New Roman" w:cs="Times New Roman"/>
          <w:sz w:val="24"/>
          <w:szCs w:val="24"/>
          <w:lang w:val="en-GB"/>
        </w:rPr>
        <w:t xml:space="preserve"> are in the range of observations. This is also in agreement with the probability plot of the residuals obtained in this area. Thus, Fig</w:t>
      </w:r>
      <w:r w:rsidR="003C611A">
        <w:rPr>
          <w:rFonts w:ascii="Times New Roman" w:eastAsia="Calibri" w:hAnsi="Times New Roman" w:cs="Times New Roman"/>
          <w:sz w:val="24"/>
          <w:szCs w:val="24"/>
          <w:lang w:val="en-GB"/>
        </w:rPr>
        <w:t>ure</w:t>
      </w:r>
      <w:r w:rsidRPr="00C97087">
        <w:rPr>
          <w:rFonts w:ascii="Times New Roman" w:eastAsia="Calibri" w:hAnsi="Times New Roman" w:cs="Times New Roman"/>
          <w:sz w:val="24"/>
          <w:szCs w:val="24"/>
          <w:lang w:val="en-GB"/>
        </w:rPr>
        <w:t xml:space="preserve"> S5 suggests that the model have some limitations to predict adequately the highest and lowest values of the infection index. This could be related to the absence of relevant variables in the model, such as mobility factors, which can impact in the predictions particularly in these extreme situations, when these factors can play an important role. On the other hand, the internal dynamics of each BHA could also affect the report of positive cases in time. Finally, if sudden changes are detected in the observations, then the linear model can experience some difficulties to properly capture these variations.</w:t>
      </w:r>
    </w:p>
    <w:p w14:paraId="71AA76A0" w14:textId="77777777" w:rsidR="00F924EE" w:rsidRPr="00C97087" w:rsidRDefault="00F924EE" w:rsidP="00C97087">
      <w:pPr>
        <w:spacing w:before="240" w:after="240" w:line="360" w:lineRule="auto"/>
        <w:jc w:val="both"/>
        <w:rPr>
          <w:rFonts w:ascii="Times New Roman" w:eastAsia="Calibri" w:hAnsi="Times New Roman" w:cs="Times New Roman"/>
          <w:sz w:val="24"/>
          <w:szCs w:val="24"/>
          <w:lang w:val="en-GB"/>
        </w:rPr>
      </w:pPr>
    </w:p>
    <w:tbl>
      <w:tblPr>
        <w:tblStyle w:val="TableGrid"/>
        <w:tblpPr w:leftFromText="141" w:rightFromText="141" w:vertAnchor="page" w:horzAnchor="margin" w:tblpXSpec="center" w:tblpY="1461"/>
        <w:tblW w:w="105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6"/>
        <w:gridCol w:w="5266"/>
      </w:tblGrid>
      <w:tr w:rsidR="00C97087" w:rsidRPr="00C97087" w14:paraId="47924A2A" w14:textId="77777777" w:rsidTr="00D61733">
        <w:tc>
          <w:tcPr>
            <w:tcW w:w="5266" w:type="dxa"/>
          </w:tcPr>
          <w:p w14:paraId="02972CF5" w14:textId="77777777" w:rsidR="00C97087" w:rsidRPr="00C97087" w:rsidRDefault="00C97087" w:rsidP="00C97087">
            <w:pPr>
              <w:spacing w:before="240" w:after="240" w:line="360" w:lineRule="auto"/>
              <w:contextualSpacing/>
              <w:jc w:val="both"/>
              <w:rPr>
                <w:rFonts w:ascii="Times New Roman" w:eastAsia="Calibri" w:hAnsi="Times New Roman" w:cs="Times New Roman"/>
                <w:b/>
                <w:sz w:val="24"/>
                <w:szCs w:val="24"/>
                <w:lang w:val="en-GB"/>
              </w:rPr>
            </w:pPr>
            <w:r w:rsidRPr="00C97087">
              <w:rPr>
                <w:rFonts w:ascii="Times New Roman" w:eastAsia="Calibri" w:hAnsi="Times New Roman" w:cs="Times New Roman"/>
                <w:b/>
                <w:noProof/>
                <w:sz w:val="24"/>
                <w:szCs w:val="24"/>
                <w:lang w:eastAsia="es-ES"/>
              </w:rPr>
              <w:lastRenderedPageBreak/>
              <w:drawing>
                <wp:inline distT="0" distB="0" distL="0" distR="0" wp14:anchorId="5A7F4546" wp14:editId="5F916233">
                  <wp:extent cx="3206750" cy="2686050"/>
                  <wp:effectExtent l="0" t="0" r="0" b="0"/>
                  <wp:docPr id="36" name="Imagen 36" descr="C:\Users\jplanella\AppData\Local\Microsoft\Windows\INetCache\Content.Word\Fig_S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C:\Users\jplanella\AppData\Local\Microsoft\Windows\INetCache\Content.Word\Fig_S5a.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06750" cy="2686050"/>
                          </a:xfrm>
                          <a:prstGeom prst="rect">
                            <a:avLst/>
                          </a:prstGeom>
                          <a:noFill/>
                          <a:ln>
                            <a:noFill/>
                          </a:ln>
                        </pic:spPr>
                      </pic:pic>
                    </a:graphicData>
                  </a:graphic>
                </wp:inline>
              </w:drawing>
            </w:r>
          </w:p>
        </w:tc>
        <w:tc>
          <w:tcPr>
            <w:tcW w:w="5266" w:type="dxa"/>
          </w:tcPr>
          <w:p w14:paraId="7CA4565E" w14:textId="77777777" w:rsidR="00C97087" w:rsidRPr="00C97087" w:rsidRDefault="00C97087" w:rsidP="00C97087">
            <w:pPr>
              <w:spacing w:before="240" w:after="240" w:line="360" w:lineRule="auto"/>
              <w:contextualSpacing/>
              <w:jc w:val="both"/>
              <w:rPr>
                <w:rFonts w:ascii="Times New Roman" w:eastAsia="Calibri" w:hAnsi="Times New Roman" w:cs="Times New Roman"/>
                <w:b/>
                <w:sz w:val="24"/>
                <w:szCs w:val="24"/>
                <w:lang w:val="en-GB"/>
              </w:rPr>
            </w:pPr>
            <w:r w:rsidRPr="00C97087">
              <w:rPr>
                <w:rFonts w:ascii="Times New Roman" w:eastAsia="Calibri" w:hAnsi="Times New Roman" w:cs="Times New Roman"/>
                <w:b/>
                <w:noProof/>
                <w:sz w:val="24"/>
                <w:szCs w:val="24"/>
                <w:lang w:eastAsia="es-ES"/>
              </w:rPr>
              <w:drawing>
                <wp:inline distT="0" distB="0" distL="0" distR="0" wp14:anchorId="46C85328" wp14:editId="0E2AFB41">
                  <wp:extent cx="3206750" cy="2679700"/>
                  <wp:effectExtent l="0" t="0" r="0" b="6350"/>
                  <wp:docPr id="53" name="Imagen 53" descr="C:\Users\jplanella\AppData\Local\Microsoft\Windows\INetCache\Content.Word\Fig_S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C:\Users\jplanella\AppData\Local\Microsoft\Windows\INetCache\Content.Word\Fig_S5b.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206750" cy="2679700"/>
                          </a:xfrm>
                          <a:prstGeom prst="rect">
                            <a:avLst/>
                          </a:prstGeom>
                          <a:noFill/>
                          <a:ln>
                            <a:noFill/>
                          </a:ln>
                        </pic:spPr>
                      </pic:pic>
                    </a:graphicData>
                  </a:graphic>
                </wp:inline>
              </w:drawing>
            </w:r>
          </w:p>
        </w:tc>
      </w:tr>
      <w:tr w:rsidR="00C97087" w:rsidRPr="00C97087" w14:paraId="4A039237" w14:textId="77777777" w:rsidTr="00D61733">
        <w:tc>
          <w:tcPr>
            <w:tcW w:w="5266" w:type="dxa"/>
          </w:tcPr>
          <w:p w14:paraId="5233FAF5" w14:textId="77777777" w:rsidR="00C97087" w:rsidRPr="00C97087" w:rsidRDefault="00C97087" w:rsidP="00C97087">
            <w:pPr>
              <w:spacing w:before="240" w:after="240" w:line="360" w:lineRule="auto"/>
              <w:contextualSpacing/>
              <w:jc w:val="both"/>
              <w:rPr>
                <w:rFonts w:ascii="Times New Roman" w:eastAsia="Calibri" w:hAnsi="Times New Roman" w:cs="Times New Roman"/>
                <w:b/>
                <w:sz w:val="24"/>
                <w:szCs w:val="24"/>
                <w:lang w:val="en-GB"/>
              </w:rPr>
            </w:pPr>
            <w:r w:rsidRPr="00C97087">
              <w:rPr>
                <w:rFonts w:ascii="Times New Roman" w:eastAsia="Calibri" w:hAnsi="Times New Roman" w:cs="Times New Roman"/>
                <w:b/>
                <w:noProof/>
                <w:sz w:val="24"/>
                <w:szCs w:val="24"/>
                <w:lang w:eastAsia="es-ES"/>
              </w:rPr>
              <w:drawing>
                <wp:inline distT="0" distB="0" distL="0" distR="0" wp14:anchorId="792DDAE7" wp14:editId="6F33CC85">
                  <wp:extent cx="3200400" cy="2679700"/>
                  <wp:effectExtent l="0" t="0" r="0" b="6350"/>
                  <wp:docPr id="37" name="Imagen 37" descr="C:\Users\jplanella\AppData\Local\Microsoft\Windows\INetCache\Content.Word\Fig_S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C:\Users\jplanella\AppData\Local\Microsoft\Windows\INetCache\Content.Word\Fig_S5c.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200400" cy="2679700"/>
                          </a:xfrm>
                          <a:prstGeom prst="rect">
                            <a:avLst/>
                          </a:prstGeom>
                          <a:noFill/>
                          <a:ln>
                            <a:noFill/>
                          </a:ln>
                        </pic:spPr>
                      </pic:pic>
                    </a:graphicData>
                  </a:graphic>
                </wp:inline>
              </w:drawing>
            </w:r>
          </w:p>
        </w:tc>
        <w:tc>
          <w:tcPr>
            <w:tcW w:w="5266" w:type="dxa"/>
          </w:tcPr>
          <w:p w14:paraId="2F2F70B5" w14:textId="77777777" w:rsidR="00C97087" w:rsidRPr="00C97087" w:rsidRDefault="00C97087" w:rsidP="00C97087">
            <w:pPr>
              <w:spacing w:before="240" w:after="240" w:line="360" w:lineRule="auto"/>
              <w:contextualSpacing/>
              <w:jc w:val="both"/>
              <w:rPr>
                <w:rFonts w:ascii="Times New Roman" w:eastAsia="Calibri" w:hAnsi="Times New Roman" w:cs="Times New Roman"/>
                <w:b/>
                <w:sz w:val="24"/>
                <w:szCs w:val="24"/>
                <w:lang w:val="en-GB"/>
              </w:rPr>
            </w:pPr>
            <w:r w:rsidRPr="00C97087">
              <w:rPr>
                <w:rFonts w:ascii="Times New Roman" w:eastAsia="Calibri" w:hAnsi="Times New Roman" w:cs="Times New Roman"/>
                <w:b/>
                <w:noProof/>
                <w:sz w:val="24"/>
                <w:szCs w:val="24"/>
                <w:lang w:eastAsia="es-ES"/>
              </w:rPr>
              <w:drawing>
                <wp:anchor distT="0" distB="0" distL="114300" distR="114300" simplePos="0" relativeHeight="251662336" behindDoc="0" locked="0" layoutInCell="1" allowOverlap="1" wp14:anchorId="313A0D38" wp14:editId="1B19DD69">
                  <wp:simplePos x="0" y="0"/>
                  <wp:positionH relativeFrom="column">
                    <wp:posOffset>-635</wp:posOffset>
                  </wp:positionH>
                  <wp:positionV relativeFrom="paragraph">
                    <wp:posOffset>147320</wp:posOffset>
                  </wp:positionV>
                  <wp:extent cx="3206750" cy="2686050"/>
                  <wp:effectExtent l="0" t="0" r="0" b="0"/>
                  <wp:wrapSquare wrapText="bothSides"/>
                  <wp:docPr id="38" name="Imagen 38" descr="C:\Users\jplanella\AppData\Local\Microsoft\Windows\INetCache\Content.Word\Fig_S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C:\Users\jplanella\AppData\Local\Microsoft\Windows\INetCache\Content.Word\Fig_S5d.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206750" cy="26860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EDCD057" w14:textId="792DA846" w:rsidR="006F49BE" w:rsidRPr="00C97087" w:rsidRDefault="006F49BE" w:rsidP="006F49BE">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bCs/>
          <w:sz w:val="20"/>
          <w:szCs w:val="20"/>
          <w:lang w:val="en-GB"/>
        </w:rPr>
        <w:t>Figure S5</w:t>
      </w:r>
      <w:r w:rsidRPr="00C97087">
        <w:rPr>
          <w:rFonts w:ascii="Times New Roman" w:eastAsia="Calibri" w:hAnsi="Times New Roman" w:cs="Times New Roman"/>
          <w:sz w:val="20"/>
          <w:szCs w:val="20"/>
          <w:lang w:val="en-GB"/>
        </w:rPr>
        <w:t>. (a</w:t>
      </w:r>
      <w:r w:rsidR="00DA22F0">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lang w:val="en-GB"/>
        </w:rPr>
        <w:t xml:space="preserve">h) Plots for the eight BHAs showing the actual infection index </w:t>
      </w:r>
      <w:proofErr w:type="spellStart"/>
      <w:r w:rsidRPr="00C97087">
        <w:rPr>
          <w:rFonts w:ascii="Times New Roman" w:eastAsia="Calibri" w:hAnsi="Times New Roman" w:cs="Times New Roman"/>
          <w:i/>
          <w:sz w:val="20"/>
          <w:szCs w:val="20"/>
          <w:lang w:val="en-GB"/>
        </w:rPr>
        <w:t>I</w:t>
      </w:r>
      <w:r w:rsidRPr="00C97087">
        <w:rPr>
          <w:rFonts w:ascii="Times New Roman" w:eastAsia="Calibri" w:hAnsi="Times New Roman" w:cs="Times New Roman"/>
          <w:i/>
          <w:sz w:val="20"/>
          <w:szCs w:val="20"/>
          <w:vertAlign w:val="subscript"/>
          <w:lang w:val="en-GB"/>
        </w:rPr>
        <w:t>c</w:t>
      </w:r>
      <w:proofErr w:type="spellEnd"/>
      <w:r w:rsidRPr="00C97087">
        <w:rPr>
          <w:rFonts w:ascii="Times New Roman" w:eastAsia="Calibri" w:hAnsi="Times New Roman" w:cs="Times New Roman"/>
          <w:sz w:val="20"/>
          <w:szCs w:val="20"/>
          <w:vertAlign w:val="subscript"/>
          <w:lang w:val="en-GB"/>
        </w:rPr>
        <w:t xml:space="preserve"> </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 xml:space="preserve">plotted as a function of the corresponding model predictions </w:t>
      </w:r>
      <w:proofErr w:type="spellStart"/>
      <w:proofErr w:type="gramStart"/>
      <w:r w:rsidRPr="00C97087">
        <w:rPr>
          <w:rFonts w:ascii="Times New Roman" w:eastAsia="Calibri" w:hAnsi="Times New Roman" w:cs="Times New Roman"/>
          <w:i/>
          <w:sz w:val="20"/>
          <w:szCs w:val="20"/>
          <w:lang w:val="en-GB"/>
        </w:rPr>
        <w:t>I</w:t>
      </w:r>
      <w:r w:rsidRPr="00C97087">
        <w:rPr>
          <w:rFonts w:ascii="Times New Roman" w:eastAsia="Calibri" w:hAnsi="Times New Roman" w:cs="Times New Roman"/>
          <w:i/>
          <w:sz w:val="20"/>
          <w:szCs w:val="20"/>
          <w:vertAlign w:val="subscript"/>
          <w:lang w:val="en-GB"/>
        </w:rPr>
        <w:t>c,pred</w:t>
      </w:r>
      <w:proofErr w:type="spellEnd"/>
      <w:proofErr w:type="gramEnd"/>
      <w:r w:rsidRPr="00C97087">
        <w:rPr>
          <w:rFonts w:ascii="Times New Roman" w:eastAsia="Calibri" w:hAnsi="Times New Roman" w:cs="Times New Roman"/>
          <w:sz w:val="20"/>
          <w:szCs w:val="20"/>
          <w:lang w:val="en-GB"/>
        </w:rPr>
        <w:t xml:space="preserve"> (grey circles) and as a function of the cross-validated </w:t>
      </w:r>
      <m:oMath>
        <m:sSub>
          <m:sSubPr>
            <m:ctrlPr>
              <w:rPr>
                <w:rFonts w:ascii="Cambria Math" w:eastAsia="Calibri" w:hAnsi="Cambria Math" w:cs="Times New Roman"/>
                <w:i/>
                <w:sz w:val="20"/>
                <w:szCs w:val="20"/>
                <w:lang w:val="en-GB"/>
              </w:rPr>
            </m:ctrlPr>
          </m:sSubPr>
          <m:e>
            <m:r>
              <w:rPr>
                <w:rFonts w:ascii="Cambria Math" w:eastAsia="Calibri" w:hAnsi="Cambria Math" w:cs="Times New Roman"/>
                <w:sz w:val="20"/>
                <w:szCs w:val="20"/>
                <w:lang w:val="en-GB"/>
              </w:rPr>
              <m:t>I</m:t>
            </m:r>
          </m:e>
          <m:sub>
            <m:r>
              <w:rPr>
                <w:rFonts w:ascii="Cambria Math" w:eastAsia="Calibri" w:hAnsi="Cambria Math" w:cs="Times New Roman"/>
                <w:sz w:val="20"/>
                <w:szCs w:val="20"/>
                <w:lang w:val="en-GB"/>
              </w:rPr>
              <m:t>c, [i]</m:t>
            </m:r>
          </m:sub>
        </m:sSub>
      </m:oMath>
      <w:r w:rsidRPr="00C97087">
        <w:rPr>
          <w:rFonts w:ascii="Times New Roman" w:eastAsia="Calibri" w:hAnsi="Times New Roman" w:cs="Times New Roman"/>
          <w:sz w:val="20"/>
          <w:szCs w:val="20"/>
          <w:lang w:val="en-GB"/>
        </w:rPr>
        <w:t xml:space="preserve"> values obtained using the LOOCV method (blue crosses). The lines in the graphs indicate the regression fits for the observations and the model predictions (dashed black lines) or the cross-validated data (blue solid lines). The linear equations </w:t>
      </w:r>
      <w:r w:rsidR="00DA22F0">
        <w:rPr>
          <w:rFonts w:ascii="Times New Roman" w:eastAsia="Calibri" w:hAnsi="Times New Roman" w:cs="Times New Roman"/>
          <w:sz w:val="20"/>
          <w:szCs w:val="20"/>
          <w:lang w:val="en-GB"/>
        </w:rPr>
        <w:t xml:space="preserve">that </w:t>
      </w:r>
      <w:r w:rsidRPr="00C97087">
        <w:rPr>
          <w:rFonts w:ascii="Times New Roman" w:eastAsia="Calibri" w:hAnsi="Times New Roman" w:cs="Times New Roman"/>
          <w:sz w:val="20"/>
          <w:szCs w:val="20"/>
          <w:lang w:val="en-GB"/>
        </w:rPr>
        <w:t>correspond to the cross-validation dataset (blue crosses) are displayed in each graph along with their R-squared. Each graph also includes a multiple bar chart of the absolute percentage errors (</w:t>
      </w:r>
      <w:r w:rsidRPr="00C97087">
        <w:rPr>
          <w:rFonts w:ascii="Times New Roman" w:eastAsia="Calibri" w:hAnsi="Times New Roman" w:cs="Times New Roman"/>
          <w:i/>
          <w:sz w:val="20"/>
          <w:szCs w:val="20"/>
          <w:lang w:val="en-GB"/>
        </w:rPr>
        <w:t>APE</w:t>
      </w:r>
      <w:r w:rsidRPr="00C97087">
        <w:rPr>
          <w:rFonts w:ascii="Times New Roman" w:eastAsia="Calibri" w:hAnsi="Times New Roman" w:cs="Times New Roman"/>
          <w:sz w:val="20"/>
          <w:szCs w:val="20"/>
          <w:lang w:val="en-GB"/>
        </w:rPr>
        <w:t xml:space="preserve">) of the measurements, which have been grouped into intervals of 10%, using the model (grey bars) and the cross-validation method (blue bars). </w:t>
      </w:r>
    </w:p>
    <w:p w14:paraId="4180DF55"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p>
    <w:p w14:paraId="08048C4F"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p>
    <w:p w14:paraId="318770AB"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p>
    <w:tbl>
      <w:tblPr>
        <w:tblStyle w:val="TableGrid"/>
        <w:tblpPr w:leftFromText="141" w:rightFromText="141" w:vertAnchor="text" w:horzAnchor="page" w:tblpX="661" w:tblpY="61"/>
        <w:tblW w:w="10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6"/>
        <w:gridCol w:w="5266"/>
      </w:tblGrid>
      <w:tr w:rsidR="006F49BE" w:rsidRPr="00C97087" w14:paraId="35803D91" w14:textId="77777777" w:rsidTr="006F49BE">
        <w:tc>
          <w:tcPr>
            <w:tcW w:w="5256" w:type="dxa"/>
          </w:tcPr>
          <w:p w14:paraId="007602AE" w14:textId="77777777" w:rsidR="006F49BE" w:rsidRPr="00C97087" w:rsidRDefault="006F49BE" w:rsidP="006F49BE">
            <w:pPr>
              <w:spacing w:before="240" w:after="240" w:line="360" w:lineRule="auto"/>
              <w:jc w:val="both"/>
              <w:rPr>
                <w:rFonts w:ascii="Times New Roman" w:eastAsia="Calibri" w:hAnsi="Times New Roman" w:cs="Times New Roman"/>
                <w:b/>
                <w:bCs/>
                <w:sz w:val="20"/>
                <w:szCs w:val="20"/>
                <w:lang w:val="en-GB"/>
              </w:rPr>
            </w:pPr>
            <w:r w:rsidRPr="00C97087">
              <w:rPr>
                <w:rFonts w:ascii="Times New Roman" w:eastAsia="Calibri" w:hAnsi="Times New Roman" w:cs="Times New Roman"/>
                <w:b/>
                <w:bCs/>
                <w:noProof/>
                <w:sz w:val="20"/>
                <w:szCs w:val="20"/>
                <w:lang w:eastAsia="es-ES"/>
              </w:rPr>
              <w:lastRenderedPageBreak/>
              <w:drawing>
                <wp:inline distT="0" distB="0" distL="0" distR="0" wp14:anchorId="7B77C976" wp14:editId="3D78A8FB">
                  <wp:extent cx="3200400" cy="2736850"/>
                  <wp:effectExtent l="0" t="0" r="0" b="6350"/>
                  <wp:docPr id="52" name="Imagen 52" descr="C:\Users\jplanella\AppData\Local\Microsoft\Windows\INetCache\Content.Word\Fig_S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C:\Users\jplanella\AppData\Local\Microsoft\Windows\INetCache\Content.Word\Fig_S5e.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00400" cy="2736850"/>
                          </a:xfrm>
                          <a:prstGeom prst="rect">
                            <a:avLst/>
                          </a:prstGeom>
                          <a:noFill/>
                          <a:ln>
                            <a:noFill/>
                          </a:ln>
                        </pic:spPr>
                      </pic:pic>
                    </a:graphicData>
                  </a:graphic>
                </wp:inline>
              </w:drawing>
            </w:r>
          </w:p>
        </w:tc>
        <w:tc>
          <w:tcPr>
            <w:tcW w:w="5266" w:type="dxa"/>
          </w:tcPr>
          <w:p w14:paraId="4A518C4D" w14:textId="77777777" w:rsidR="006F49BE" w:rsidRPr="00C97087" w:rsidRDefault="006F49BE" w:rsidP="006F49BE">
            <w:pPr>
              <w:spacing w:before="240" w:after="240" w:line="360" w:lineRule="auto"/>
              <w:jc w:val="both"/>
              <w:rPr>
                <w:rFonts w:ascii="Times New Roman" w:eastAsia="Calibri" w:hAnsi="Times New Roman" w:cs="Times New Roman"/>
                <w:b/>
                <w:bCs/>
                <w:sz w:val="20"/>
                <w:szCs w:val="20"/>
                <w:lang w:val="en-GB"/>
              </w:rPr>
            </w:pPr>
            <w:r w:rsidRPr="00C97087">
              <w:rPr>
                <w:rFonts w:ascii="Times New Roman" w:eastAsia="Calibri" w:hAnsi="Times New Roman" w:cs="Times New Roman"/>
                <w:b/>
                <w:bCs/>
                <w:noProof/>
                <w:sz w:val="20"/>
                <w:szCs w:val="20"/>
                <w:lang w:eastAsia="es-ES"/>
              </w:rPr>
              <w:drawing>
                <wp:inline distT="0" distB="0" distL="0" distR="0" wp14:anchorId="58F77B6D" wp14:editId="2946E110">
                  <wp:extent cx="3204000" cy="2671184"/>
                  <wp:effectExtent l="0" t="0" r="0" b="0"/>
                  <wp:docPr id="39" name="Imagen 39" descr="C:\Users\jplanella\AppData\Local\Microsoft\Windows\INetCache\Content.Word\Fig_S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C:\Users\jplanella\AppData\Local\Microsoft\Windows\INetCache\Content.Word\Fig_S5f.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204000" cy="2671184"/>
                          </a:xfrm>
                          <a:prstGeom prst="rect">
                            <a:avLst/>
                          </a:prstGeom>
                          <a:noFill/>
                          <a:ln>
                            <a:noFill/>
                          </a:ln>
                        </pic:spPr>
                      </pic:pic>
                    </a:graphicData>
                  </a:graphic>
                </wp:inline>
              </w:drawing>
            </w:r>
          </w:p>
        </w:tc>
      </w:tr>
      <w:tr w:rsidR="006F49BE" w:rsidRPr="00C97087" w14:paraId="711CDDD9" w14:textId="77777777" w:rsidTr="006F49BE">
        <w:tc>
          <w:tcPr>
            <w:tcW w:w="5256" w:type="dxa"/>
          </w:tcPr>
          <w:p w14:paraId="13C6AF95" w14:textId="77777777" w:rsidR="006F49BE" w:rsidRPr="00C97087" w:rsidRDefault="006F49BE" w:rsidP="006F49BE">
            <w:pPr>
              <w:spacing w:before="240" w:after="240" w:line="360" w:lineRule="auto"/>
              <w:jc w:val="both"/>
              <w:rPr>
                <w:rFonts w:ascii="Times New Roman" w:eastAsia="Calibri" w:hAnsi="Times New Roman" w:cs="Times New Roman"/>
                <w:b/>
                <w:bCs/>
                <w:sz w:val="20"/>
                <w:szCs w:val="20"/>
                <w:lang w:val="en-GB"/>
              </w:rPr>
            </w:pPr>
            <w:r w:rsidRPr="00C97087">
              <w:rPr>
                <w:rFonts w:ascii="Times New Roman" w:eastAsia="Calibri" w:hAnsi="Times New Roman" w:cs="Times New Roman"/>
                <w:b/>
                <w:bCs/>
                <w:noProof/>
                <w:sz w:val="20"/>
                <w:szCs w:val="20"/>
                <w:lang w:eastAsia="es-ES"/>
              </w:rPr>
              <w:drawing>
                <wp:inline distT="0" distB="0" distL="0" distR="0" wp14:anchorId="1F34DBD6" wp14:editId="49E25CFC">
                  <wp:extent cx="3200400" cy="2677795"/>
                  <wp:effectExtent l="0" t="0" r="0" b="8255"/>
                  <wp:docPr id="40" name="Imagen 40" descr="C:\Users\jplanella\AppData\Local\Microsoft\Windows\INetCache\Content.Word\Fig_S5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C:\Users\jplanella\AppData\Local\Microsoft\Windows\INetCache\Content.Word\Fig_S5g.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0" cy="2677795"/>
                          </a:xfrm>
                          <a:prstGeom prst="rect">
                            <a:avLst/>
                          </a:prstGeom>
                          <a:noFill/>
                          <a:ln>
                            <a:noFill/>
                          </a:ln>
                        </pic:spPr>
                      </pic:pic>
                    </a:graphicData>
                  </a:graphic>
                </wp:inline>
              </w:drawing>
            </w:r>
          </w:p>
        </w:tc>
        <w:tc>
          <w:tcPr>
            <w:tcW w:w="5266" w:type="dxa"/>
          </w:tcPr>
          <w:p w14:paraId="484A9AAE" w14:textId="77777777" w:rsidR="006F49BE" w:rsidRPr="00C97087" w:rsidRDefault="006F49BE" w:rsidP="006F49BE">
            <w:pPr>
              <w:spacing w:before="240" w:after="240" w:line="360" w:lineRule="auto"/>
              <w:jc w:val="both"/>
              <w:rPr>
                <w:rFonts w:ascii="Times New Roman" w:eastAsia="Calibri" w:hAnsi="Times New Roman" w:cs="Times New Roman"/>
                <w:b/>
                <w:bCs/>
                <w:sz w:val="20"/>
                <w:szCs w:val="20"/>
                <w:lang w:val="en-GB"/>
              </w:rPr>
            </w:pPr>
            <w:r w:rsidRPr="00C97087">
              <w:rPr>
                <w:rFonts w:ascii="Times New Roman" w:eastAsia="Calibri" w:hAnsi="Times New Roman" w:cs="Times New Roman"/>
                <w:b/>
                <w:bCs/>
                <w:noProof/>
                <w:sz w:val="20"/>
                <w:szCs w:val="20"/>
                <w:lang w:eastAsia="es-ES"/>
              </w:rPr>
              <w:drawing>
                <wp:inline distT="0" distB="0" distL="0" distR="0" wp14:anchorId="0C160AE3" wp14:editId="44AC6A0D">
                  <wp:extent cx="3206750" cy="2673350"/>
                  <wp:effectExtent l="0" t="0" r="0" b="0"/>
                  <wp:docPr id="51" name="Imagen 51" descr="C:\Users\jplanella\AppData\Local\Microsoft\Windows\INetCache\Content.Word\Fig_S5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C:\Users\jplanella\AppData\Local\Microsoft\Windows\INetCache\Content.Word\Fig_S5h.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206750" cy="2673350"/>
                          </a:xfrm>
                          <a:prstGeom prst="rect">
                            <a:avLst/>
                          </a:prstGeom>
                          <a:noFill/>
                          <a:ln>
                            <a:noFill/>
                          </a:ln>
                        </pic:spPr>
                      </pic:pic>
                    </a:graphicData>
                  </a:graphic>
                </wp:inline>
              </w:drawing>
            </w:r>
          </w:p>
        </w:tc>
      </w:tr>
    </w:tbl>
    <w:p w14:paraId="78F59726" w14:textId="23AB45E0" w:rsidR="00C97087" w:rsidRPr="00BE3A4A" w:rsidRDefault="006F49BE" w:rsidP="00C97087">
      <w:pPr>
        <w:spacing w:before="240" w:after="240" w:line="360" w:lineRule="auto"/>
        <w:jc w:val="both"/>
        <w:rPr>
          <w:rFonts w:ascii="Times New Roman" w:eastAsia="Calibri" w:hAnsi="Times New Roman" w:cs="Times New Roman"/>
          <w:b/>
          <w:bCs/>
          <w:sz w:val="20"/>
          <w:szCs w:val="20"/>
          <w:lang w:val="en-GB"/>
        </w:rPr>
      </w:pPr>
      <w:r w:rsidRPr="00BE3A4A">
        <w:rPr>
          <w:rFonts w:ascii="Times New Roman" w:eastAsia="Calibri" w:hAnsi="Times New Roman" w:cs="Times New Roman"/>
          <w:b/>
          <w:bCs/>
          <w:sz w:val="20"/>
          <w:szCs w:val="20"/>
          <w:lang w:val="en-GB"/>
        </w:rPr>
        <w:t xml:space="preserve">Figure S5 </w:t>
      </w:r>
      <w:r w:rsidRPr="00BE3A4A">
        <w:rPr>
          <w:rFonts w:ascii="Times New Roman" w:eastAsia="Calibri" w:hAnsi="Times New Roman" w:cs="Times New Roman"/>
          <w:bCs/>
          <w:sz w:val="20"/>
          <w:szCs w:val="20"/>
          <w:lang w:val="en-GB"/>
        </w:rPr>
        <w:t>(continued)</w:t>
      </w:r>
    </w:p>
    <w:p w14:paraId="2B1C25AF" w14:textId="679D72E6"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The differences between the observed and the predicted values found in each BHA have been evaluated by the absolute percentage error </w:t>
      </w:r>
      <w:proofErr w:type="spellStart"/>
      <w:r w:rsidRPr="00C97087">
        <w:rPr>
          <w:rFonts w:ascii="Times New Roman" w:eastAsia="Calibri" w:hAnsi="Times New Roman" w:cs="Times New Roman"/>
          <w:i/>
          <w:sz w:val="24"/>
          <w:szCs w:val="24"/>
          <w:lang w:val="en-GB"/>
        </w:rPr>
        <w:t>APE</w:t>
      </w:r>
      <w:r w:rsidRPr="00C97087">
        <w:rPr>
          <w:rFonts w:ascii="Times New Roman" w:eastAsia="Calibri" w:hAnsi="Times New Roman" w:cs="Times New Roman"/>
          <w:i/>
          <w:sz w:val="24"/>
          <w:szCs w:val="24"/>
          <w:vertAlign w:val="subscript"/>
          <w:lang w:val="en-GB"/>
        </w:rPr>
        <w:t>i</w:t>
      </w:r>
      <w:proofErr w:type="spellEnd"/>
      <w:r w:rsidRPr="00C97087">
        <w:rPr>
          <w:rFonts w:ascii="Times New Roman" w:eastAsia="Calibri" w:hAnsi="Times New Roman" w:cs="Times New Roman"/>
          <w:sz w:val="24"/>
          <w:szCs w:val="24"/>
          <w:lang w:val="en-GB"/>
        </w:rPr>
        <w:t xml:space="preserve"> of each measurement. These errors have been grouped into intervals of 10 % in the range from 0 to 100 % and the values of </w:t>
      </w:r>
      <w:proofErr w:type="spellStart"/>
      <w:r w:rsidRPr="00C97087">
        <w:rPr>
          <w:rFonts w:ascii="Times New Roman" w:eastAsia="Calibri" w:hAnsi="Times New Roman" w:cs="Times New Roman"/>
          <w:i/>
          <w:sz w:val="24"/>
          <w:szCs w:val="24"/>
          <w:lang w:val="en-GB"/>
        </w:rPr>
        <w:t>APE</w:t>
      </w:r>
      <w:r w:rsidRPr="00C97087">
        <w:rPr>
          <w:rFonts w:ascii="Times New Roman" w:eastAsia="Calibri" w:hAnsi="Times New Roman" w:cs="Times New Roman"/>
          <w:i/>
          <w:sz w:val="24"/>
          <w:szCs w:val="24"/>
          <w:vertAlign w:val="subscript"/>
          <w:lang w:val="en-GB"/>
        </w:rPr>
        <w:t>i</w:t>
      </w:r>
      <w:proofErr w:type="spellEnd"/>
      <w:r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sym w:font="Symbol" w:char="F0B3"/>
      </w:r>
      <w:r w:rsidRPr="00C97087">
        <w:rPr>
          <w:rFonts w:ascii="Times New Roman" w:eastAsia="Calibri" w:hAnsi="Times New Roman" w:cs="Times New Roman"/>
          <w:sz w:val="24"/>
          <w:szCs w:val="24"/>
          <w:lang w:val="en-GB"/>
        </w:rPr>
        <w:t xml:space="preserve"> 100 % have been included into a single interval. To validate the model, the same procedure has been applied to the errors made when cross-validation was used (</w:t>
      </w:r>
      <w:r w:rsidRPr="00C97087">
        <w:rPr>
          <w:rFonts w:ascii="Times New Roman" w:eastAsia="Calibri" w:hAnsi="Times New Roman" w:cs="Times New Roman"/>
          <w:i/>
          <w:sz w:val="24"/>
          <w:szCs w:val="24"/>
          <w:lang w:val="en-GB"/>
        </w:rPr>
        <w:t>APE</w:t>
      </w:r>
      <w:r w:rsidRPr="00C97087">
        <w:rPr>
          <w:rFonts w:ascii="Times New Roman" w:eastAsia="Calibri" w:hAnsi="Times New Roman" w:cs="Times New Roman"/>
          <w:sz w:val="24"/>
          <w:szCs w:val="24"/>
          <w:vertAlign w:val="subscript"/>
          <w:lang w:val="en-GB"/>
        </w:rPr>
        <w:t>[</w:t>
      </w:r>
      <w:proofErr w:type="spellStart"/>
      <w:r w:rsidRPr="00C97087">
        <w:rPr>
          <w:rFonts w:ascii="Times New Roman" w:eastAsia="Calibri" w:hAnsi="Times New Roman" w:cs="Times New Roman"/>
          <w:i/>
          <w:sz w:val="24"/>
          <w:szCs w:val="24"/>
          <w:vertAlign w:val="subscript"/>
          <w:lang w:val="en-GB"/>
        </w:rPr>
        <w:t>i</w:t>
      </w:r>
      <w:proofErr w:type="spellEnd"/>
      <w:r w:rsidRPr="00C97087">
        <w:rPr>
          <w:rFonts w:ascii="Times New Roman" w:eastAsia="Calibri" w:hAnsi="Times New Roman" w:cs="Times New Roman"/>
          <w:sz w:val="24"/>
          <w:szCs w:val="24"/>
          <w:vertAlign w:val="subscript"/>
          <w:lang w:val="en-GB"/>
        </w:rPr>
        <w:t>]</w:t>
      </w:r>
      <w:r w:rsidRPr="00C97087">
        <w:rPr>
          <w:rFonts w:ascii="Times New Roman" w:eastAsia="Calibri" w:hAnsi="Times New Roman" w:cs="Times New Roman"/>
          <w:sz w:val="24"/>
          <w:szCs w:val="24"/>
          <w:lang w:val="en-GB"/>
        </w:rPr>
        <w:t>). The results obtained in each of the BHAs are displayed in the multiple charts inserted in the upper part of Fig</w:t>
      </w:r>
      <w:r w:rsidR="003C611A">
        <w:rPr>
          <w:rFonts w:ascii="Times New Roman" w:eastAsia="Calibri" w:hAnsi="Times New Roman" w:cs="Times New Roman"/>
          <w:sz w:val="24"/>
          <w:szCs w:val="24"/>
          <w:lang w:val="en-GB"/>
        </w:rPr>
        <w:t>ure</w:t>
      </w:r>
      <w:r w:rsidRPr="00C97087">
        <w:rPr>
          <w:rFonts w:ascii="Times New Roman" w:eastAsia="Calibri" w:hAnsi="Times New Roman" w:cs="Times New Roman"/>
          <w:sz w:val="24"/>
          <w:szCs w:val="24"/>
          <w:lang w:val="en-GB"/>
        </w:rPr>
        <w:t xml:space="preserve"> S5, showing the prediction errors of the measurements using the model and the cross-validation. </w:t>
      </w:r>
    </w:p>
    <w:p w14:paraId="71DE6877"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lastRenderedPageBreak/>
        <w:t xml:space="preserve">The relationship between the observed and the predicted values has been assessed by the regression analyses. Table S9 includes the estimation of several statistical parameters for the model and the cross-validation, such as R-squared, </w:t>
      </w:r>
      <w:r w:rsidRPr="00C97087">
        <w:rPr>
          <w:rFonts w:ascii="Times New Roman" w:eastAsia="Calibri" w:hAnsi="Times New Roman" w:cs="Times New Roman"/>
          <w:i/>
          <w:sz w:val="24"/>
          <w:szCs w:val="24"/>
          <w:lang w:val="en-GB"/>
        </w:rPr>
        <w:t>MAPE</w:t>
      </w:r>
      <w:r w:rsidRPr="00C97087">
        <w:rPr>
          <w:rFonts w:ascii="Times New Roman" w:eastAsia="Calibri" w:hAnsi="Times New Roman" w:cs="Times New Roman"/>
          <w:sz w:val="24"/>
          <w:szCs w:val="24"/>
          <w:lang w:val="en-GB"/>
        </w:rPr>
        <w:t xml:space="preserve"> and </w:t>
      </w:r>
      <w:r w:rsidRPr="00C97087">
        <w:rPr>
          <w:rFonts w:ascii="Times New Roman" w:eastAsia="Calibri" w:hAnsi="Times New Roman" w:cs="Times New Roman"/>
          <w:i/>
          <w:sz w:val="24"/>
          <w:szCs w:val="24"/>
          <w:lang w:val="en-GB"/>
        </w:rPr>
        <w:t>RMSE</w:t>
      </w:r>
      <w:r w:rsidRPr="00C97087">
        <w:rPr>
          <w:rFonts w:ascii="Times New Roman" w:eastAsia="Calibri" w:hAnsi="Times New Roman" w:cs="Times New Roman"/>
          <w:sz w:val="24"/>
          <w:szCs w:val="24"/>
          <w:lang w:val="en-GB"/>
        </w:rPr>
        <w:t xml:space="preserve">. The two values are compared in order to test the overall performance of the model. These results are complemented with the analysis of the </w:t>
      </w:r>
      <m:oMath>
        <m:r>
          <w:rPr>
            <w:rFonts w:ascii="Cambria Math" w:eastAsia="Calibri" w:hAnsi="Cambria Math" w:cs="Times New Roman"/>
            <w:sz w:val="24"/>
            <w:szCs w:val="24"/>
            <w:lang w:val="en-GB"/>
          </w:rPr>
          <m:t>y</m:t>
        </m:r>
      </m:oMath>
      <w:r w:rsidRPr="00C97087">
        <w:rPr>
          <w:rFonts w:ascii="Times New Roman" w:eastAsia="Calibri" w:hAnsi="Times New Roman" w:cs="Times New Roman"/>
          <w:sz w:val="24"/>
          <w:szCs w:val="24"/>
          <w:lang w:val="en-GB"/>
        </w:rPr>
        <w:t>-intercept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0</m:t>
            </m:r>
          </m:sub>
          <m:sup>
            <m:r>
              <m:rPr>
                <m:nor/>
              </m:rPr>
              <w:rPr>
                <w:rFonts w:ascii="Cambria Math" w:eastAsia="Calibri" w:hAnsi="Cambria Math" w:cs="Times New Roman"/>
                <w:i/>
                <w:sz w:val="24"/>
                <w:szCs w:val="24"/>
                <w:lang w:val="en-GB"/>
              </w:rPr>
              <m:t xml:space="preserve"> CV</m:t>
            </m:r>
          </m:sup>
        </m:sSubSup>
      </m:oMath>
      <w:r w:rsidRPr="00C97087">
        <w:rPr>
          <w:rFonts w:ascii="Times New Roman" w:eastAsia="Calibri" w:hAnsi="Times New Roman" w:cs="Times New Roman"/>
          <w:sz w:val="24"/>
          <w:szCs w:val="24"/>
          <w:lang w:val="en-GB"/>
        </w:rPr>
        <w:t>) and the slope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1</m:t>
            </m:r>
          </m:sub>
          <m:sup>
            <m:r>
              <m:rPr>
                <m:nor/>
              </m:rPr>
              <w:rPr>
                <w:rFonts w:ascii="Cambria Math" w:eastAsia="Calibri" w:hAnsi="Cambria Math" w:cs="Times New Roman"/>
                <w:i/>
                <w:sz w:val="24"/>
                <w:szCs w:val="24"/>
                <w:lang w:val="en-GB"/>
              </w:rPr>
              <m:t xml:space="preserve"> CV</m:t>
            </m:r>
          </m:sup>
        </m:sSubSup>
      </m:oMath>
      <w:r w:rsidRPr="00C97087">
        <w:rPr>
          <w:rFonts w:ascii="Times New Roman" w:eastAsia="Calibri" w:hAnsi="Times New Roman" w:cs="Times New Roman"/>
          <w:sz w:val="24"/>
          <w:szCs w:val="24"/>
          <w:lang w:val="en-GB"/>
        </w:rPr>
        <w:t>)</w:t>
      </w:r>
      <w:r w:rsidRPr="00C97087" w:rsidDel="000D55AE">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of the linear regression between the observed and the cross-validated values (Table S10) in order to check whether they differ significantly from the expected values, which are </w:t>
      </w:r>
      <w:r w:rsidRPr="00C97087">
        <w:rPr>
          <w:rFonts w:ascii="Times New Roman" w:eastAsia="Calibri" w:hAnsi="Times New Roman" w:cs="Times New Roman"/>
          <w:i/>
          <w:sz w:val="24"/>
          <w:szCs w:val="24"/>
          <w:lang w:val="en-GB"/>
        </w:rPr>
        <w:sym w:font="Symbol" w:char="F062"/>
      </w:r>
      <w:r w:rsidRPr="00C97087">
        <w:rPr>
          <w:rFonts w:ascii="Times New Roman" w:eastAsia="Calibri" w:hAnsi="Times New Roman" w:cs="Times New Roman"/>
          <w:sz w:val="24"/>
          <w:szCs w:val="24"/>
          <w:vertAlign w:val="subscript"/>
          <w:lang w:val="en-GB"/>
        </w:rPr>
        <w:t>0</w:t>
      </w:r>
      <w:r w:rsidRPr="00C97087">
        <w:rPr>
          <w:rFonts w:ascii="Times New Roman" w:eastAsia="Calibri" w:hAnsi="Times New Roman" w:cs="Times New Roman"/>
          <w:sz w:val="24"/>
          <w:szCs w:val="24"/>
          <w:lang w:val="en-GB"/>
        </w:rPr>
        <w:t xml:space="preserve"> = </w:t>
      </w:r>
      <w:proofErr w:type="gramStart"/>
      <w:r w:rsidRPr="00C97087">
        <w:rPr>
          <w:rFonts w:ascii="Times New Roman" w:eastAsia="Calibri" w:hAnsi="Times New Roman" w:cs="Times New Roman"/>
          <w:sz w:val="24"/>
          <w:szCs w:val="24"/>
          <w:lang w:val="en-GB"/>
        </w:rPr>
        <w:t>0  for</w:t>
      </w:r>
      <w:proofErr w:type="gramEnd"/>
      <w:r w:rsidRPr="00C97087">
        <w:rPr>
          <w:rFonts w:ascii="Times New Roman" w:eastAsia="Calibri" w:hAnsi="Times New Roman" w:cs="Times New Roman"/>
          <w:sz w:val="24"/>
          <w:szCs w:val="24"/>
          <w:lang w:val="en-GB"/>
        </w:rPr>
        <w:t xml:space="preserve"> the </w:t>
      </w:r>
      <w:r w:rsidRPr="00C97087">
        <w:rPr>
          <w:rFonts w:ascii="Times New Roman" w:eastAsia="Calibri" w:hAnsi="Times New Roman" w:cs="Times New Roman"/>
          <w:i/>
          <w:sz w:val="24"/>
          <w:szCs w:val="24"/>
          <w:lang w:val="en-GB"/>
        </w:rPr>
        <w:t>y</w:t>
      </w:r>
      <w:r w:rsidRPr="00C97087">
        <w:rPr>
          <w:rFonts w:ascii="Times New Roman" w:eastAsia="Calibri" w:hAnsi="Times New Roman" w:cs="Times New Roman"/>
          <w:sz w:val="24"/>
          <w:szCs w:val="24"/>
          <w:lang w:val="en-GB"/>
        </w:rPr>
        <w:t xml:space="preserve">-intercept and </w:t>
      </w:r>
      <w:r w:rsidRPr="00C97087">
        <w:rPr>
          <w:rFonts w:ascii="Times New Roman" w:eastAsia="Calibri" w:hAnsi="Times New Roman" w:cs="Times New Roman"/>
          <w:i/>
          <w:sz w:val="24"/>
          <w:szCs w:val="24"/>
          <w:lang w:val="en-GB"/>
        </w:rPr>
        <w:sym w:font="Symbol" w:char="F062"/>
      </w:r>
      <w:r w:rsidRPr="00C97087">
        <w:rPr>
          <w:rFonts w:ascii="Times New Roman" w:eastAsia="Calibri" w:hAnsi="Times New Roman" w:cs="Times New Roman"/>
          <w:sz w:val="24"/>
          <w:szCs w:val="24"/>
          <w:vertAlign w:val="subscript"/>
          <w:lang w:val="en-GB"/>
        </w:rPr>
        <w:t>1</w:t>
      </w:r>
      <w:r w:rsidRPr="00C97087">
        <w:rPr>
          <w:rFonts w:ascii="Times New Roman" w:eastAsia="Calibri" w:hAnsi="Times New Roman" w:cs="Times New Roman"/>
          <w:sz w:val="24"/>
          <w:szCs w:val="24"/>
          <w:lang w:val="en-GB"/>
        </w:rPr>
        <w:t xml:space="preserve"> = 1 for the slope. The sources of the prediction errors can be associated with the mean differences between observed and predicted values (bias), the deviations from the 1:1 line (slope) and the unexplained variance. The significance tests for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0</m:t>
            </m:r>
          </m:sub>
          <m:sup>
            <m:r>
              <m:rPr>
                <m:nor/>
              </m:rPr>
              <w:rPr>
                <w:rFonts w:ascii="Cambria Math" w:eastAsia="Calibri" w:hAnsi="Cambria Math" w:cs="Times New Roman"/>
                <w:i/>
                <w:sz w:val="24"/>
                <w:szCs w:val="24"/>
                <w:lang w:val="en-GB"/>
              </w:rPr>
              <m:t xml:space="preserve"> CV</m:t>
            </m:r>
          </m:sup>
        </m:sSubSup>
      </m:oMath>
      <w:r w:rsidRPr="00C97087">
        <w:rPr>
          <w:rFonts w:ascii="Times New Roman" w:eastAsia="Calibri" w:hAnsi="Times New Roman" w:cs="Times New Roman"/>
          <w:sz w:val="24"/>
          <w:szCs w:val="24"/>
          <w:lang w:val="en-GB"/>
        </w:rPr>
        <w:t xml:space="preserve">  = 0 (bias) and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1</m:t>
            </m:r>
          </m:sub>
          <m:sup>
            <m:r>
              <m:rPr>
                <m:nor/>
              </m:rPr>
              <w:rPr>
                <w:rFonts w:ascii="Cambria Math" w:eastAsia="Calibri" w:hAnsi="Cambria Math" w:cs="Times New Roman"/>
                <w:i/>
                <w:sz w:val="24"/>
                <w:szCs w:val="24"/>
                <w:lang w:val="en-GB"/>
              </w:rPr>
              <m:t xml:space="preserve"> CV</m:t>
            </m:r>
          </m:sup>
        </m:sSubSup>
      </m:oMath>
      <w:r w:rsidRPr="00C97087">
        <w:rPr>
          <w:rFonts w:ascii="Times New Roman" w:eastAsia="Calibri" w:hAnsi="Times New Roman" w:cs="Times New Roman"/>
          <w:sz w:val="24"/>
          <w:szCs w:val="24"/>
          <w:lang w:val="en-GB"/>
        </w:rPr>
        <w:t xml:space="preserve">  = 1 (dispersion around the 1:1 line) allows assessing the predictive ability of the model based on the results of the cross-validation, that is, if the model is consistent (unbiased and with small differences between observations and predictions).</w:t>
      </w:r>
    </w:p>
    <w:p w14:paraId="7C5A83EB" w14:textId="5EED7EF6" w:rsidR="00C97087" w:rsidRDefault="00C97087" w:rsidP="00C97087">
      <w:pPr>
        <w:spacing w:after="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Table S9 shows that, for all the BHAs analysed, the linear fits of the observations and the predictions (Fig</w:t>
      </w:r>
      <w:r w:rsidR="003C611A">
        <w:rPr>
          <w:rFonts w:ascii="Times New Roman" w:eastAsia="Calibri" w:hAnsi="Times New Roman" w:cs="Times New Roman"/>
          <w:sz w:val="24"/>
          <w:szCs w:val="24"/>
          <w:lang w:val="en-GB"/>
        </w:rPr>
        <w:t>ure</w:t>
      </w:r>
      <w:r w:rsidRPr="00C97087">
        <w:rPr>
          <w:rFonts w:ascii="Times New Roman" w:eastAsia="Calibri" w:hAnsi="Times New Roman" w:cs="Times New Roman"/>
          <w:sz w:val="24"/>
          <w:szCs w:val="24"/>
          <w:lang w:val="en-GB"/>
        </w:rPr>
        <w:t xml:space="preserve"> S5) have low R-squared coefficients, with values between about 0.15 and 0.45. The corresponding adjusted coefficients vary in a similar range, indicating that the predictions are able to explain at least about 15% of the variance observed in the observations, </w:t>
      </w:r>
      <w:proofErr w:type="gramStart"/>
      <w:r w:rsidRPr="00C97087">
        <w:rPr>
          <w:rFonts w:ascii="Times New Roman" w:eastAsia="Calibri" w:hAnsi="Times New Roman" w:cs="Times New Roman"/>
          <w:sz w:val="24"/>
          <w:szCs w:val="24"/>
          <w:lang w:val="en-GB"/>
        </w:rPr>
        <w:t>e.g.</w:t>
      </w:r>
      <w:proofErr w:type="gramEnd"/>
      <w:r w:rsidRPr="00C97087">
        <w:rPr>
          <w:rFonts w:ascii="Times New Roman" w:eastAsia="Calibri" w:hAnsi="Times New Roman" w:cs="Times New Roman"/>
          <w:sz w:val="24"/>
          <w:szCs w:val="24"/>
          <w:lang w:val="en-GB"/>
        </w:rPr>
        <w:t xml:space="preserve"> in TRG-2. However, these values increase up to about 30 % in other BHAs (BCN-10A or LLEI-2) and reach their maximum value (about 45%) for RUB-3. Although the low values can be related to the high variability of the data (Fig</w:t>
      </w:r>
      <w:r w:rsidR="003C611A">
        <w:rPr>
          <w:rFonts w:ascii="Times New Roman" w:eastAsia="Calibri" w:hAnsi="Times New Roman" w:cs="Times New Roman"/>
          <w:sz w:val="24"/>
          <w:szCs w:val="24"/>
          <w:lang w:val="en-GB"/>
        </w:rPr>
        <w:t>ure</w:t>
      </w:r>
      <w:r w:rsidRPr="00C97087">
        <w:rPr>
          <w:rFonts w:ascii="Times New Roman" w:eastAsia="Calibri" w:hAnsi="Times New Roman" w:cs="Times New Roman"/>
          <w:sz w:val="24"/>
          <w:szCs w:val="24"/>
          <w:lang w:val="en-GB"/>
        </w:rPr>
        <w:t xml:space="preserve"> S5), the </w:t>
      </w:r>
      <w:r w:rsidRPr="00C97087">
        <w:rPr>
          <w:rFonts w:ascii="Times New Roman" w:eastAsia="Calibri" w:hAnsi="Times New Roman" w:cs="Times New Roman"/>
          <w:i/>
          <w:sz w:val="24"/>
          <w:szCs w:val="24"/>
          <w:lang w:val="en-GB"/>
        </w:rPr>
        <w:t>F</w:t>
      </w:r>
      <w:r w:rsidRPr="00C97087">
        <w:rPr>
          <w:rFonts w:ascii="Times New Roman" w:eastAsia="Calibri" w:hAnsi="Times New Roman" w:cs="Times New Roman"/>
          <w:sz w:val="24"/>
          <w:szCs w:val="24"/>
          <w:lang w:val="en-GB"/>
        </w:rPr>
        <w:t>-test of overall significance for the linear regressions indicates that there is statistical evidence (</w:t>
      </w:r>
      <w:r w:rsidRPr="00C97087">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w:t>
      </w:r>
      <w:proofErr w:type="spellStart"/>
      <w:r w:rsidRPr="00C97087">
        <w:rPr>
          <w:rFonts w:ascii="Times New Roman" w:eastAsia="Calibri" w:hAnsi="Times New Roman" w:cs="Times New Roman"/>
          <w:sz w:val="24"/>
          <w:szCs w:val="24"/>
          <w:lang w:val="en-GB"/>
        </w:rPr>
        <w:t>val</w:t>
      </w:r>
      <w:proofErr w:type="spellEnd"/>
      <w:r w:rsidRPr="00C97087">
        <w:rPr>
          <w:rFonts w:ascii="Times New Roman" w:eastAsia="Calibri" w:hAnsi="Times New Roman" w:cs="Times New Roman"/>
          <w:sz w:val="24"/>
          <w:szCs w:val="24"/>
          <w:lang w:val="en-GB"/>
        </w:rPr>
        <w:t xml:space="preserve">&lt; 0.01, not shown) of the existence of a linear dependence of the observed </w:t>
      </w:r>
      <w:proofErr w:type="spellStart"/>
      <w:r w:rsidRPr="00C97087">
        <w:rPr>
          <w:rFonts w:ascii="Times New Roman" w:eastAsia="Calibri" w:hAnsi="Times New Roman" w:cs="Times New Roman"/>
          <w:i/>
          <w:sz w:val="24"/>
          <w:szCs w:val="24"/>
          <w:lang w:val="en-GB"/>
        </w:rPr>
        <w:t>I</w:t>
      </w:r>
      <w:r w:rsidRPr="00C97087">
        <w:rPr>
          <w:rFonts w:ascii="Times New Roman" w:eastAsia="Calibri" w:hAnsi="Times New Roman" w:cs="Times New Roman"/>
          <w:i/>
          <w:sz w:val="24"/>
          <w:szCs w:val="24"/>
          <w:vertAlign w:val="subscript"/>
          <w:lang w:val="en-GB"/>
        </w:rPr>
        <w:t>c</w:t>
      </w:r>
      <w:proofErr w:type="spellEnd"/>
      <w:r w:rsidRPr="00C97087">
        <w:rPr>
          <w:rFonts w:ascii="Times New Roman" w:eastAsia="Calibri" w:hAnsi="Times New Roman" w:cs="Times New Roman"/>
          <w:sz w:val="24"/>
          <w:szCs w:val="24"/>
          <w:lang w:val="en-GB"/>
        </w:rPr>
        <w:t xml:space="preserve"> index on the predictors (pressure and/or relative humidity). As mentioned previously, the linear regression intercepts the </w:t>
      </w:r>
      <w:r w:rsidRPr="00C97087">
        <w:rPr>
          <w:rFonts w:ascii="Times New Roman" w:eastAsia="Calibri" w:hAnsi="Times New Roman" w:cs="Times New Roman"/>
          <w:i/>
          <w:sz w:val="24"/>
          <w:szCs w:val="24"/>
          <w:lang w:val="en-GB"/>
        </w:rPr>
        <w:t>y</w:t>
      </w:r>
      <w:r w:rsidRPr="00C97087">
        <w:rPr>
          <w:rFonts w:ascii="Times New Roman" w:eastAsia="Calibri" w:hAnsi="Times New Roman" w:cs="Times New Roman"/>
          <w:sz w:val="24"/>
          <w:szCs w:val="24"/>
          <w:lang w:val="en-GB"/>
        </w:rPr>
        <w:t>-axis at</w:t>
      </w:r>
      <w:r w:rsidRPr="00C97087">
        <w:rPr>
          <w:rFonts w:ascii="Times New Roman" w:eastAsia="Calibri" w:hAnsi="Times New Roman" w:cs="Times New Roman"/>
          <w:i/>
          <w:sz w:val="24"/>
          <w:szCs w:val="24"/>
          <w:lang w:val="en-GB"/>
        </w:rPr>
        <w:sym w:font="Symbol" w:char="F062"/>
      </w:r>
      <w:r w:rsidRPr="00C97087">
        <w:rPr>
          <w:rFonts w:ascii="Times New Roman" w:eastAsia="Calibri" w:hAnsi="Times New Roman" w:cs="Times New Roman"/>
          <w:sz w:val="24"/>
          <w:szCs w:val="24"/>
          <w:vertAlign w:val="subscript"/>
          <w:lang w:val="en-GB"/>
        </w:rPr>
        <w:t>0</w:t>
      </w:r>
      <w:r w:rsidRPr="00C97087">
        <w:rPr>
          <w:rFonts w:ascii="Times New Roman" w:eastAsia="Calibri" w:hAnsi="Times New Roman" w:cs="Times New Roman"/>
          <w:sz w:val="24"/>
          <w:szCs w:val="24"/>
          <w:lang w:val="en-GB"/>
        </w:rPr>
        <w:t xml:space="preserve"> = 0 with slope </w:t>
      </w:r>
      <w:r w:rsidRPr="00C97087">
        <w:rPr>
          <w:rFonts w:ascii="Times New Roman" w:eastAsia="Calibri" w:hAnsi="Times New Roman" w:cs="Times New Roman"/>
          <w:i/>
          <w:sz w:val="24"/>
          <w:szCs w:val="24"/>
          <w:lang w:val="en-GB"/>
        </w:rPr>
        <w:sym w:font="Symbol" w:char="F062"/>
      </w:r>
      <w:r w:rsidRPr="00C97087">
        <w:rPr>
          <w:rFonts w:ascii="Times New Roman" w:eastAsia="Calibri" w:hAnsi="Times New Roman" w:cs="Times New Roman"/>
          <w:sz w:val="24"/>
          <w:szCs w:val="24"/>
          <w:vertAlign w:val="subscript"/>
          <w:lang w:val="en-GB"/>
        </w:rPr>
        <w:t>1</w:t>
      </w:r>
      <w:r w:rsidRPr="00C97087">
        <w:rPr>
          <w:rFonts w:ascii="Times New Roman" w:eastAsia="Calibri" w:hAnsi="Times New Roman" w:cs="Times New Roman"/>
          <w:sz w:val="24"/>
          <w:szCs w:val="24"/>
          <w:lang w:val="en-GB"/>
        </w:rPr>
        <w:t xml:space="preserve"> = 1, indicating that most of the errors in the predictions are associated with unexplained variance. As the model aims to describe only the effect of weather on the propagation of the virus in the all Catalonia, this type of error could be attributed not only to the lack of other relevant variables in the model, such as mobility factors, but also to specific conditions of each BHA (</w:t>
      </w:r>
      <w:proofErr w:type="gramStart"/>
      <w:r w:rsidRPr="00C97087">
        <w:rPr>
          <w:rFonts w:ascii="Times New Roman" w:eastAsia="Calibri" w:hAnsi="Times New Roman" w:cs="Times New Roman"/>
          <w:sz w:val="24"/>
          <w:szCs w:val="24"/>
          <w:lang w:val="en-GB"/>
        </w:rPr>
        <w:t>e.g.</w:t>
      </w:r>
      <w:proofErr w:type="gramEnd"/>
      <w:r w:rsidRPr="00C97087">
        <w:rPr>
          <w:rFonts w:ascii="Times New Roman" w:eastAsia="Calibri" w:hAnsi="Times New Roman" w:cs="Times New Roman"/>
          <w:sz w:val="24"/>
          <w:szCs w:val="24"/>
          <w:lang w:val="en-GB"/>
        </w:rPr>
        <w:t xml:space="preserve"> population density, urban pattern, neighbouring areas) and possible local effects of the climatic predictors.</w:t>
      </w:r>
    </w:p>
    <w:p w14:paraId="4ACB77D8" w14:textId="0B1FABC8" w:rsidR="006F49BE" w:rsidRDefault="006F49BE" w:rsidP="00C97087">
      <w:pPr>
        <w:spacing w:after="0" w:line="360" w:lineRule="auto"/>
        <w:jc w:val="both"/>
        <w:rPr>
          <w:rFonts w:ascii="Times New Roman" w:eastAsia="Calibri" w:hAnsi="Times New Roman" w:cs="Times New Roman"/>
          <w:sz w:val="24"/>
          <w:szCs w:val="24"/>
          <w:lang w:val="en-GB"/>
        </w:rPr>
      </w:pPr>
    </w:p>
    <w:p w14:paraId="590DD2B3" w14:textId="77777777" w:rsidR="006F49BE" w:rsidRPr="00C97087" w:rsidRDefault="006F49BE" w:rsidP="00C97087">
      <w:pPr>
        <w:spacing w:after="0" w:line="360" w:lineRule="auto"/>
        <w:jc w:val="both"/>
        <w:rPr>
          <w:rFonts w:ascii="Times New Roman" w:eastAsia="Calibri" w:hAnsi="Times New Roman" w:cs="Times New Roman"/>
          <w:sz w:val="24"/>
          <w:szCs w:val="24"/>
          <w:lang w:val="en-GB"/>
        </w:rPr>
      </w:pPr>
    </w:p>
    <w:tbl>
      <w:tblPr>
        <w:tblStyle w:val="TableGrid"/>
        <w:tblpPr w:leftFromText="141" w:rightFromText="141" w:vertAnchor="text" w:horzAnchor="margin" w:tblpY="92"/>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856"/>
        <w:gridCol w:w="845"/>
        <w:gridCol w:w="1276"/>
        <w:gridCol w:w="992"/>
        <w:gridCol w:w="851"/>
        <w:gridCol w:w="850"/>
        <w:gridCol w:w="1418"/>
        <w:gridCol w:w="1134"/>
      </w:tblGrid>
      <w:tr w:rsidR="006F49BE" w:rsidRPr="00C97087" w14:paraId="60E8DF14" w14:textId="77777777" w:rsidTr="006F49BE">
        <w:trPr>
          <w:trHeight w:val="653"/>
        </w:trPr>
        <w:tc>
          <w:tcPr>
            <w:tcW w:w="1129" w:type="dxa"/>
            <w:tcBorders>
              <w:bottom w:val="double" w:sz="4" w:space="0" w:color="auto"/>
            </w:tcBorders>
            <w:vAlign w:val="center"/>
          </w:tcPr>
          <w:p w14:paraId="1811D58E"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p>
        </w:tc>
        <w:tc>
          <w:tcPr>
            <w:tcW w:w="856" w:type="dxa"/>
            <w:tcBorders>
              <w:bottom w:val="double" w:sz="4" w:space="0" w:color="auto"/>
            </w:tcBorders>
            <w:vAlign w:val="center"/>
          </w:tcPr>
          <w:p w14:paraId="7F3A6486"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i/>
                <w:sz w:val="24"/>
                <w:szCs w:val="24"/>
                <w:lang w:val="en-GB"/>
              </w:rPr>
              <w:t>r</w:t>
            </w:r>
            <w:r w:rsidRPr="00C97087">
              <w:rPr>
                <w:rFonts w:ascii="Times New Roman" w:eastAsia="Calibri" w:hAnsi="Times New Roman" w:cs="Times New Roman"/>
                <w:b/>
                <w:vertAlign w:val="superscript"/>
                <w:lang w:val="en-GB"/>
              </w:rPr>
              <w:t>2</w:t>
            </w:r>
            <w:r w:rsidRPr="00C97087">
              <w:rPr>
                <w:rFonts w:ascii="Times New Roman" w:eastAsia="Calibri" w:hAnsi="Times New Roman" w:cs="Times New Roman"/>
                <w:b/>
                <w:vertAlign w:val="subscript"/>
                <w:lang w:val="en-GB"/>
              </w:rPr>
              <w:t xml:space="preserve"> </w:t>
            </w:r>
          </w:p>
        </w:tc>
        <w:tc>
          <w:tcPr>
            <w:tcW w:w="845" w:type="dxa"/>
            <w:tcBorders>
              <w:bottom w:val="double" w:sz="4" w:space="0" w:color="auto"/>
            </w:tcBorders>
            <w:vAlign w:val="center"/>
          </w:tcPr>
          <w:p w14:paraId="7E2F74DE" w14:textId="77777777" w:rsidR="006F49BE" w:rsidRPr="00C97087" w:rsidRDefault="006F49BE" w:rsidP="006F49BE">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4"/>
                <w:szCs w:val="24"/>
                <w:lang w:val="en-GB"/>
              </w:rPr>
              <w:t>r</w:t>
            </w:r>
            <w:r w:rsidRPr="00C97087">
              <w:rPr>
                <w:rFonts w:ascii="Times New Roman" w:eastAsia="Calibri" w:hAnsi="Times New Roman" w:cs="Times New Roman"/>
                <w:b/>
                <w:vertAlign w:val="superscript"/>
                <w:lang w:val="en-GB"/>
              </w:rPr>
              <w:t>2</w:t>
            </w:r>
            <w:r w:rsidRPr="00C97087">
              <w:rPr>
                <w:rFonts w:ascii="Times New Roman" w:eastAsia="Calibri" w:hAnsi="Times New Roman" w:cs="Times New Roman"/>
                <w:b/>
                <w:i/>
                <w:vertAlign w:val="subscript"/>
                <w:lang w:val="en-GB"/>
              </w:rPr>
              <w:t>adj</w:t>
            </w:r>
          </w:p>
        </w:tc>
        <w:tc>
          <w:tcPr>
            <w:tcW w:w="1276" w:type="dxa"/>
            <w:tcBorders>
              <w:bottom w:val="double" w:sz="4" w:space="0" w:color="auto"/>
            </w:tcBorders>
            <w:vAlign w:val="center"/>
          </w:tcPr>
          <w:p w14:paraId="7DA36327"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i/>
                <w:sz w:val="20"/>
                <w:szCs w:val="20"/>
                <w:lang w:val="en-GB"/>
              </w:rPr>
              <w:t>MAPE</w:t>
            </w:r>
            <w:r w:rsidRPr="00C97087">
              <w:rPr>
                <w:rFonts w:ascii="Times New Roman" w:eastAsia="Calibri" w:hAnsi="Times New Roman" w:cs="Times New Roman"/>
                <w:b/>
                <w:sz w:val="20"/>
                <w:szCs w:val="20"/>
                <w:lang w:val="en-GB"/>
              </w:rPr>
              <w:t xml:space="preserve"> (%)</w:t>
            </w:r>
          </w:p>
        </w:tc>
        <w:tc>
          <w:tcPr>
            <w:tcW w:w="992" w:type="dxa"/>
            <w:tcBorders>
              <w:bottom w:val="double" w:sz="4" w:space="0" w:color="auto"/>
            </w:tcBorders>
            <w:vAlign w:val="center"/>
          </w:tcPr>
          <w:p w14:paraId="001FCEC6" w14:textId="77777777" w:rsidR="006F49BE" w:rsidRPr="00C97087" w:rsidRDefault="006F49BE" w:rsidP="006F49BE">
            <w:pPr>
              <w:spacing w:before="240" w:after="240" w:line="360" w:lineRule="auto"/>
              <w:jc w:val="center"/>
              <w:rPr>
                <w:rFonts w:ascii="Times New Roman" w:eastAsia="Calibri" w:hAnsi="Times New Roman" w:cs="Times New Roman"/>
                <w:b/>
                <w:i/>
                <w:sz w:val="20"/>
                <w:szCs w:val="20"/>
                <w:lang w:val="en-GB"/>
              </w:rPr>
            </w:pPr>
            <w:r w:rsidRPr="00C97087">
              <w:rPr>
                <w:rFonts w:ascii="Times New Roman" w:eastAsia="Calibri" w:hAnsi="Times New Roman" w:cs="Times New Roman"/>
                <w:b/>
                <w:i/>
                <w:sz w:val="20"/>
                <w:szCs w:val="20"/>
                <w:lang w:val="en-GB"/>
              </w:rPr>
              <w:t xml:space="preserve">MAPE        </w:t>
            </w:r>
          </w:p>
        </w:tc>
        <w:tc>
          <w:tcPr>
            <w:tcW w:w="851" w:type="dxa"/>
            <w:tcBorders>
              <w:bottom w:val="double" w:sz="4" w:space="0" w:color="auto"/>
            </w:tcBorders>
            <w:vAlign w:val="center"/>
          </w:tcPr>
          <w:p w14:paraId="5F4C424B" w14:textId="77777777" w:rsidR="006F49BE" w:rsidRPr="00C97087" w:rsidRDefault="006F49BE" w:rsidP="006F49BE">
            <w:pPr>
              <w:spacing w:before="240" w:after="240" w:line="360" w:lineRule="auto"/>
              <w:rPr>
                <w:rFonts w:ascii="Times New Roman" w:eastAsia="Calibri" w:hAnsi="Times New Roman" w:cs="Times New Roman"/>
                <w:sz w:val="20"/>
                <w:szCs w:val="20"/>
                <w:lang w:val="en-GB"/>
              </w:rPr>
            </w:pPr>
            <w:r w:rsidRPr="00C97087">
              <w:rPr>
                <w:rFonts w:ascii="Times New Roman" w:eastAsia="Calibri" w:hAnsi="Times New Roman" w:cs="Times New Roman"/>
                <w:b/>
                <w:i/>
                <w:sz w:val="24"/>
                <w:szCs w:val="24"/>
                <w:lang w:val="en-GB"/>
              </w:rPr>
              <w:t>q</w:t>
            </w:r>
            <w:r w:rsidRPr="00C97087">
              <w:rPr>
                <w:rFonts w:ascii="Times New Roman" w:eastAsia="Calibri" w:hAnsi="Times New Roman" w:cs="Times New Roman"/>
                <w:b/>
                <w:vertAlign w:val="superscript"/>
                <w:lang w:val="en-GB"/>
              </w:rPr>
              <w:t>2</w:t>
            </w:r>
            <w:r w:rsidRPr="00C97087">
              <w:rPr>
                <w:rFonts w:ascii="Times New Roman" w:eastAsia="Calibri" w:hAnsi="Times New Roman" w:cs="Times New Roman"/>
                <w:b/>
                <w:i/>
                <w:vertAlign w:val="subscript"/>
                <w:lang w:val="en-GB"/>
              </w:rPr>
              <w:t>CV</w:t>
            </w:r>
            <w:r w:rsidRPr="00C97087">
              <w:rPr>
                <w:rFonts w:ascii="Times New Roman" w:eastAsia="Calibri" w:hAnsi="Times New Roman" w:cs="Times New Roman"/>
                <w:i/>
                <w:sz w:val="20"/>
                <w:szCs w:val="20"/>
                <w:lang w:val="en-GB"/>
              </w:rPr>
              <w:t xml:space="preserve">   </w:t>
            </w:r>
          </w:p>
        </w:tc>
        <w:tc>
          <w:tcPr>
            <w:tcW w:w="850" w:type="dxa"/>
            <w:tcBorders>
              <w:bottom w:val="double" w:sz="4" w:space="0" w:color="auto"/>
            </w:tcBorders>
            <w:vAlign w:val="center"/>
          </w:tcPr>
          <w:p w14:paraId="0B981237" w14:textId="77777777" w:rsidR="006F49BE" w:rsidRPr="00C97087" w:rsidRDefault="006F49BE" w:rsidP="006F49BE">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4"/>
                <w:szCs w:val="24"/>
                <w:lang w:val="en-GB"/>
              </w:rPr>
              <w:t>q</w:t>
            </w:r>
            <w:r w:rsidRPr="00C97087">
              <w:rPr>
                <w:rFonts w:ascii="Times New Roman" w:eastAsia="Calibri" w:hAnsi="Times New Roman" w:cs="Times New Roman"/>
                <w:b/>
                <w:vertAlign w:val="superscript"/>
                <w:lang w:val="en-GB"/>
              </w:rPr>
              <w:t>2</w:t>
            </w:r>
            <w:proofErr w:type="gramStart"/>
            <w:r w:rsidRPr="00C97087">
              <w:rPr>
                <w:rFonts w:ascii="Times New Roman" w:eastAsia="Calibri" w:hAnsi="Times New Roman" w:cs="Times New Roman"/>
                <w:b/>
                <w:i/>
                <w:vertAlign w:val="subscript"/>
                <w:lang w:val="en-GB"/>
              </w:rPr>
              <w:t>CV,adj</w:t>
            </w:r>
            <w:proofErr w:type="gramEnd"/>
            <w:r w:rsidRPr="00C97087">
              <w:rPr>
                <w:rFonts w:ascii="Times New Roman" w:eastAsia="Calibri" w:hAnsi="Times New Roman" w:cs="Times New Roman"/>
                <w:i/>
                <w:sz w:val="20"/>
                <w:szCs w:val="20"/>
                <w:lang w:val="en-GB"/>
              </w:rPr>
              <w:t xml:space="preserve"> </w:t>
            </w:r>
          </w:p>
        </w:tc>
        <w:tc>
          <w:tcPr>
            <w:tcW w:w="1418" w:type="dxa"/>
            <w:tcBorders>
              <w:bottom w:val="double" w:sz="4" w:space="0" w:color="auto"/>
            </w:tcBorders>
            <w:vAlign w:val="center"/>
          </w:tcPr>
          <w:p w14:paraId="63FF771C" w14:textId="77777777" w:rsidR="006F49BE" w:rsidRPr="00C97087" w:rsidRDefault="006F49BE" w:rsidP="006F49BE">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MAPE</w:t>
            </w:r>
            <w:r w:rsidRPr="00C97087">
              <w:rPr>
                <w:rFonts w:ascii="Times New Roman" w:eastAsia="Calibri" w:hAnsi="Times New Roman" w:cs="Times New Roman"/>
                <w:b/>
                <w:i/>
                <w:sz w:val="20"/>
                <w:szCs w:val="20"/>
                <w:vertAlign w:val="subscript"/>
                <w:lang w:val="en-GB"/>
              </w:rPr>
              <w:t xml:space="preserve">CV </w:t>
            </w:r>
            <w:r w:rsidRPr="00C97087">
              <w:rPr>
                <w:rFonts w:ascii="Times New Roman" w:eastAsia="Calibri" w:hAnsi="Times New Roman" w:cs="Times New Roman"/>
                <w:b/>
                <w:sz w:val="20"/>
                <w:szCs w:val="20"/>
                <w:lang w:val="en-GB"/>
              </w:rPr>
              <w:t>(%)</w:t>
            </w:r>
          </w:p>
        </w:tc>
        <w:tc>
          <w:tcPr>
            <w:tcW w:w="1134" w:type="dxa"/>
            <w:tcBorders>
              <w:bottom w:val="double" w:sz="4" w:space="0" w:color="auto"/>
            </w:tcBorders>
            <w:vAlign w:val="center"/>
          </w:tcPr>
          <w:p w14:paraId="5A8950AD" w14:textId="77777777" w:rsidR="006F49BE" w:rsidRPr="00C97087" w:rsidRDefault="006F49BE" w:rsidP="006F49BE">
            <w:pPr>
              <w:spacing w:before="240" w:after="240" w:line="360" w:lineRule="auto"/>
              <w:jc w:val="center"/>
              <w:rPr>
                <w:rFonts w:ascii="Times New Roman" w:eastAsia="Calibri" w:hAnsi="Times New Roman" w:cs="Times New Roman"/>
                <w:i/>
                <w:sz w:val="20"/>
                <w:szCs w:val="20"/>
                <w:lang w:val="en-GB"/>
              </w:rPr>
            </w:pPr>
            <w:r w:rsidRPr="00C97087">
              <w:rPr>
                <w:rFonts w:ascii="Times New Roman" w:eastAsia="Calibri" w:hAnsi="Times New Roman" w:cs="Times New Roman"/>
                <w:b/>
                <w:i/>
                <w:sz w:val="20"/>
                <w:szCs w:val="20"/>
                <w:lang w:val="en-GB"/>
              </w:rPr>
              <w:t>RMSE</w:t>
            </w:r>
            <w:r w:rsidRPr="00C97087">
              <w:rPr>
                <w:rFonts w:ascii="Times New Roman" w:eastAsia="Calibri" w:hAnsi="Times New Roman" w:cs="Times New Roman"/>
                <w:b/>
                <w:i/>
                <w:sz w:val="20"/>
                <w:szCs w:val="20"/>
                <w:vertAlign w:val="subscript"/>
                <w:lang w:val="en-GB"/>
              </w:rPr>
              <w:t>CV</w:t>
            </w:r>
          </w:p>
        </w:tc>
      </w:tr>
      <w:tr w:rsidR="006F49BE" w:rsidRPr="00C97087" w14:paraId="75C5B29F" w14:textId="77777777" w:rsidTr="006F49BE">
        <w:trPr>
          <w:trHeight w:val="664"/>
        </w:trPr>
        <w:tc>
          <w:tcPr>
            <w:tcW w:w="1129" w:type="dxa"/>
            <w:tcBorders>
              <w:top w:val="double" w:sz="4" w:space="0" w:color="auto"/>
            </w:tcBorders>
            <w:vAlign w:val="center"/>
          </w:tcPr>
          <w:p w14:paraId="60C2E120"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BCN-10A</w:t>
            </w:r>
          </w:p>
        </w:tc>
        <w:tc>
          <w:tcPr>
            <w:tcW w:w="856" w:type="dxa"/>
            <w:tcBorders>
              <w:top w:val="double" w:sz="4" w:space="0" w:color="auto"/>
            </w:tcBorders>
            <w:vAlign w:val="center"/>
          </w:tcPr>
          <w:p w14:paraId="2F4360D1"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0.31</w:t>
            </w:r>
            <w:r w:rsidRPr="00C97087">
              <w:rPr>
                <w:rFonts w:ascii="Times New Roman" w:eastAsia="Calibri" w:hAnsi="Times New Roman" w:cs="Times New Roman"/>
                <w:sz w:val="20"/>
                <w:szCs w:val="20"/>
                <w:vertAlign w:val="superscript"/>
                <w:lang w:val="en-GB"/>
              </w:rPr>
              <w:t>***</w:t>
            </w:r>
          </w:p>
        </w:tc>
        <w:tc>
          <w:tcPr>
            <w:tcW w:w="845" w:type="dxa"/>
            <w:tcBorders>
              <w:top w:val="double" w:sz="4" w:space="0" w:color="auto"/>
            </w:tcBorders>
            <w:vAlign w:val="center"/>
          </w:tcPr>
          <w:p w14:paraId="46E603BF"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0.29</w:t>
            </w:r>
          </w:p>
        </w:tc>
        <w:tc>
          <w:tcPr>
            <w:tcW w:w="1276" w:type="dxa"/>
            <w:tcBorders>
              <w:top w:val="double" w:sz="4" w:space="0" w:color="auto"/>
            </w:tcBorders>
            <w:vAlign w:val="center"/>
          </w:tcPr>
          <w:p w14:paraId="012A9DB8"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40.02</w:t>
            </w:r>
          </w:p>
        </w:tc>
        <w:tc>
          <w:tcPr>
            <w:tcW w:w="992" w:type="dxa"/>
            <w:tcBorders>
              <w:top w:val="double" w:sz="4" w:space="0" w:color="auto"/>
            </w:tcBorders>
            <w:vAlign w:val="center"/>
          </w:tcPr>
          <w:p w14:paraId="5AF13B76"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0.044</w:t>
            </w:r>
          </w:p>
        </w:tc>
        <w:tc>
          <w:tcPr>
            <w:tcW w:w="851" w:type="dxa"/>
            <w:tcBorders>
              <w:top w:val="double" w:sz="4" w:space="0" w:color="auto"/>
            </w:tcBorders>
            <w:vAlign w:val="center"/>
          </w:tcPr>
          <w:p w14:paraId="738310BB"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0.24</w:t>
            </w:r>
            <w:r w:rsidRPr="00C97087">
              <w:rPr>
                <w:rFonts w:ascii="Times New Roman" w:eastAsia="Calibri" w:hAnsi="Times New Roman" w:cs="Times New Roman"/>
                <w:sz w:val="20"/>
                <w:szCs w:val="20"/>
                <w:vertAlign w:val="superscript"/>
                <w:lang w:val="en-GB"/>
              </w:rPr>
              <w:t>***</w:t>
            </w:r>
          </w:p>
        </w:tc>
        <w:tc>
          <w:tcPr>
            <w:tcW w:w="850" w:type="dxa"/>
            <w:tcBorders>
              <w:top w:val="double" w:sz="4" w:space="0" w:color="auto"/>
            </w:tcBorders>
            <w:vAlign w:val="center"/>
          </w:tcPr>
          <w:p w14:paraId="0625CCB3"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0.23</w:t>
            </w:r>
          </w:p>
        </w:tc>
        <w:tc>
          <w:tcPr>
            <w:tcW w:w="1418" w:type="dxa"/>
            <w:tcBorders>
              <w:top w:val="double" w:sz="4" w:space="0" w:color="auto"/>
            </w:tcBorders>
            <w:vAlign w:val="center"/>
          </w:tcPr>
          <w:p w14:paraId="732A9EC1"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41.76</w:t>
            </w:r>
          </w:p>
        </w:tc>
        <w:tc>
          <w:tcPr>
            <w:tcW w:w="1134" w:type="dxa"/>
            <w:tcBorders>
              <w:top w:val="double" w:sz="4" w:space="0" w:color="auto"/>
            </w:tcBorders>
            <w:vAlign w:val="center"/>
          </w:tcPr>
          <w:p w14:paraId="45194700"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0.045</w:t>
            </w:r>
          </w:p>
        </w:tc>
      </w:tr>
      <w:tr w:rsidR="006F49BE" w:rsidRPr="00C97087" w14:paraId="3475C0BF" w14:textId="77777777" w:rsidTr="006F49BE">
        <w:trPr>
          <w:trHeight w:val="859"/>
        </w:trPr>
        <w:tc>
          <w:tcPr>
            <w:tcW w:w="1129" w:type="dxa"/>
            <w:vAlign w:val="center"/>
          </w:tcPr>
          <w:p w14:paraId="3C6285FB"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GVA-2</w:t>
            </w:r>
          </w:p>
        </w:tc>
        <w:tc>
          <w:tcPr>
            <w:tcW w:w="856" w:type="dxa"/>
            <w:vAlign w:val="center"/>
          </w:tcPr>
          <w:p w14:paraId="2ABAD0B7"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w:t>
            </w:r>
            <w:r w:rsidRPr="00C97087">
              <w:rPr>
                <w:rFonts w:ascii="Times New Roman" w:eastAsia="Calibri" w:hAnsi="Times New Roman" w:cs="Times New Roman"/>
                <w:sz w:val="20"/>
                <w:szCs w:val="20"/>
                <w:vertAlign w:val="superscript"/>
                <w:lang w:val="en-GB"/>
              </w:rPr>
              <w:t>***</w:t>
            </w:r>
          </w:p>
        </w:tc>
        <w:tc>
          <w:tcPr>
            <w:tcW w:w="845" w:type="dxa"/>
            <w:vAlign w:val="center"/>
          </w:tcPr>
          <w:p w14:paraId="5BE5D0D9"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0.15</w:t>
            </w:r>
          </w:p>
        </w:tc>
        <w:tc>
          <w:tcPr>
            <w:tcW w:w="1276" w:type="dxa"/>
            <w:vAlign w:val="center"/>
          </w:tcPr>
          <w:p w14:paraId="1A8A02E8"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50.50</w:t>
            </w:r>
          </w:p>
        </w:tc>
        <w:tc>
          <w:tcPr>
            <w:tcW w:w="992" w:type="dxa"/>
            <w:vAlign w:val="center"/>
          </w:tcPr>
          <w:p w14:paraId="3B9E2B3D"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0.067</w:t>
            </w:r>
          </w:p>
        </w:tc>
        <w:tc>
          <w:tcPr>
            <w:tcW w:w="851" w:type="dxa"/>
            <w:vAlign w:val="center"/>
          </w:tcPr>
          <w:p w14:paraId="3DED9C66"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0.12</w:t>
            </w:r>
            <w:r w:rsidRPr="00C97087">
              <w:rPr>
                <w:rFonts w:ascii="Times New Roman" w:eastAsia="Calibri" w:hAnsi="Times New Roman" w:cs="Times New Roman"/>
                <w:sz w:val="20"/>
                <w:szCs w:val="20"/>
                <w:vertAlign w:val="superscript"/>
                <w:lang w:val="en-GB"/>
              </w:rPr>
              <w:t>***</w:t>
            </w:r>
          </w:p>
        </w:tc>
        <w:tc>
          <w:tcPr>
            <w:tcW w:w="850" w:type="dxa"/>
            <w:vAlign w:val="center"/>
          </w:tcPr>
          <w:p w14:paraId="5F95DBB4"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0.11</w:t>
            </w:r>
          </w:p>
        </w:tc>
        <w:tc>
          <w:tcPr>
            <w:tcW w:w="1418" w:type="dxa"/>
            <w:vAlign w:val="center"/>
          </w:tcPr>
          <w:p w14:paraId="131A82C0"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51.79</w:t>
            </w:r>
          </w:p>
        </w:tc>
        <w:tc>
          <w:tcPr>
            <w:tcW w:w="1134" w:type="dxa"/>
            <w:vAlign w:val="center"/>
          </w:tcPr>
          <w:p w14:paraId="7B16CAFA"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0.069</w:t>
            </w:r>
          </w:p>
        </w:tc>
      </w:tr>
      <w:tr w:rsidR="006F49BE" w:rsidRPr="00C97087" w14:paraId="6580C6CE" w14:textId="77777777" w:rsidTr="006F49BE">
        <w:trPr>
          <w:trHeight w:val="859"/>
        </w:trPr>
        <w:tc>
          <w:tcPr>
            <w:tcW w:w="1129" w:type="dxa"/>
            <w:vAlign w:val="center"/>
          </w:tcPr>
          <w:p w14:paraId="247036D4" w14:textId="77777777" w:rsidR="006F49BE" w:rsidRPr="00C97087" w:rsidRDefault="006F49BE" w:rsidP="006F49BE">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SJD</w:t>
            </w:r>
          </w:p>
        </w:tc>
        <w:tc>
          <w:tcPr>
            <w:tcW w:w="856" w:type="dxa"/>
            <w:vAlign w:val="center"/>
          </w:tcPr>
          <w:p w14:paraId="7FF43BE1"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0.31</w:t>
            </w:r>
            <w:r w:rsidRPr="00C97087">
              <w:rPr>
                <w:rFonts w:ascii="Times New Roman" w:eastAsia="Calibri" w:hAnsi="Times New Roman" w:cs="Times New Roman"/>
                <w:sz w:val="20"/>
                <w:szCs w:val="20"/>
                <w:vertAlign w:val="superscript"/>
                <w:lang w:val="en-GB"/>
              </w:rPr>
              <w:t>***</w:t>
            </w:r>
          </w:p>
        </w:tc>
        <w:tc>
          <w:tcPr>
            <w:tcW w:w="845" w:type="dxa"/>
            <w:vAlign w:val="center"/>
          </w:tcPr>
          <w:p w14:paraId="57AA10E9"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0.29</w:t>
            </w:r>
          </w:p>
        </w:tc>
        <w:tc>
          <w:tcPr>
            <w:tcW w:w="1276" w:type="dxa"/>
            <w:vAlign w:val="center"/>
          </w:tcPr>
          <w:p w14:paraId="3257A352"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59.24</w:t>
            </w:r>
          </w:p>
        </w:tc>
        <w:tc>
          <w:tcPr>
            <w:tcW w:w="992" w:type="dxa"/>
            <w:vAlign w:val="center"/>
          </w:tcPr>
          <w:p w14:paraId="6721511C"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0.082</w:t>
            </w:r>
          </w:p>
        </w:tc>
        <w:tc>
          <w:tcPr>
            <w:tcW w:w="851" w:type="dxa"/>
            <w:vAlign w:val="center"/>
          </w:tcPr>
          <w:p w14:paraId="04319497"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0.21</w:t>
            </w:r>
            <w:r w:rsidRPr="00C97087">
              <w:rPr>
                <w:rFonts w:ascii="Times New Roman" w:eastAsia="Calibri" w:hAnsi="Times New Roman" w:cs="Times New Roman"/>
                <w:sz w:val="20"/>
                <w:szCs w:val="20"/>
                <w:vertAlign w:val="superscript"/>
                <w:lang w:val="en-GB"/>
              </w:rPr>
              <w:t>***</w:t>
            </w:r>
          </w:p>
        </w:tc>
        <w:tc>
          <w:tcPr>
            <w:tcW w:w="850" w:type="dxa"/>
            <w:vAlign w:val="center"/>
          </w:tcPr>
          <w:p w14:paraId="7D1E0A2B"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0.19</w:t>
            </w:r>
          </w:p>
        </w:tc>
        <w:tc>
          <w:tcPr>
            <w:tcW w:w="1418" w:type="dxa"/>
            <w:vAlign w:val="center"/>
          </w:tcPr>
          <w:p w14:paraId="0478FEFF"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61.92</w:t>
            </w:r>
          </w:p>
        </w:tc>
        <w:tc>
          <w:tcPr>
            <w:tcW w:w="1134" w:type="dxa"/>
            <w:vAlign w:val="center"/>
          </w:tcPr>
          <w:p w14:paraId="30DB3B5A"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0.085</w:t>
            </w:r>
          </w:p>
        </w:tc>
      </w:tr>
      <w:tr w:rsidR="006F49BE" w:rsidRPr="00C97087" w14:paraId="07CB044A" w14:textId="77777777" w:rsidTr="006F49BE">
        <w:trPr>
          <w:trHeight w:val="859"/>
        </w:trPr>
        <w:tc>
          <w:tcPr>
            <w:tcW w:w="1129" w:type="dxa"/>
            <w:vAlign w:val="center"/>
          </w:tcPr>
          <w:p w14:paraId="1857C83F" w14:textId="77777777" w:rsidR="006F49BE" w:rsidRPr="00C97087" w:rsidRDefault="006F49BE" w:rsidP="006F49BE">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SVH-2</w:t>
            </w:r>
          </w:p>
        </w:tc>
        <w:tc>
          <w:tcPr>
            <w:tcW w:w="856" w:type="dxa"/>
            <w:vAlign w:val="center"/>
          </w:tcPr>
          <w:p w14:paraId="7AA9D294"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0.26</w:t>
            </w:r>
            <w:r w:rsidRPr="00C97087">
              <w:rPr>
                <w:rFonts w:ascii="Times New Roman" w:eastAsia="Calibri" w:hAnsi="Times New Roman" w:cs="Times New Roman"/>
                <w:sz w:val="20"/>
                <w:szCs w:val="20"/>
                <w:vertAlign w:val="superscript"/>
                <w:lang w:val="en-GB"/>
              </w:rPr>
              <w:t>***</w:t>
            </w:r>
          </w:p>
        </w:tc>
        <w:tc>
          <w:tcPr>
            <w:tcW w:w="845" w:type="dxa"/>
            <w:vAlign w:val="center"/>
          </w:tcPr>
          <w:p w14:paraId="600072B9"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0.25</w:t>
            </w:r>
          </w:p>
        </w:tc>
        <w:tc>
          <w:tcPr>
            <w:tcW w:w="1276" w:type="dxa"/>
            <w:vAlign w:val="center"/>
          </w:tcPr>
          <w:p w14:paraId="0C3DFFE6"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79.76</w:t>
            </w:r>
          </w:p>
        </w:tc>
        <w:tc>
          <w:tcPr>
            <w:tcW w:w="992" w:type="dxa"/>
            <w:vAlign w:val="center"/>
          </w:tcPr>
          <w:p w14:paraId="418EC21E"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0.098</w:t>
            </w:r>
          </w:p>
        </w:tc>
        <w:tc>
          <w:tcPr>
            <w:tcW w:w="851" w:type="dxa"/>
            <w:vAlign w:val="center"/>
          </w:tcPr>
          <w:p w14:paraId="1CB9CF25"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0.26</w:t>
            </w:r>
            <w:r w:rsidRPr="00C97087">
              <w:rPr>
                <w:rFonts w:ascii="Times New Roman" w:eastAsia="Calibri" w:hAnsi="Times New Roman" w:cs="Times New Roman"/>
                <w:sz w:val="20"/>
                <w:szCs w:val="20"/>
                <w:vertAlign w:val="superscript"/>
                <w:lang w:val="en-GB"/>
              </w:rPr>
              <w:t>***</w:t>
            </w:r>
          </w:p>
        </w:tc>
        <w:tc>
          <w:tcPr>
            <w:tcW w:w="850" w:type="dxa"/>
            <w:vAlign w:val="center"/>
          </w:tcPr>
          <w:p w14:paraId="1F4C748B"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0.25</w:t>
            </w:r>
          </w:p>
        </w:tc>
        <w:tc>
          <w:tcPr>
            <w:tcW w:w="1418" w:type="dxa"/>
            <w:vAlign w:val="center"/>
          </w:tcPr>
          <w:p w14:paraId="531FB184"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82.13</w:t>
            </w:r>
          </w:p>
        </w:tc>
        <w:tc>
          <w:tcPr>
            <w:tcW w:w="1134" w:type="dxa"/>
            <w:vAlign w:val="center"/>
          </w:tcPr>
          <w:p w14:paraId="01E9F790"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0.099</w:t>
            </w:r>
          </w:p>
        </w:tc>
      </w:tr>
      <w:tr w:rsidR="006F49BE" w:rsidRPr="00C97087" w14:paraId="2F3A8B13" w14:textId="77777777" w:rsidTr="006F49BE">
        <w:trPr>
          <w:trHeight w:val="859"/>
        </w:trPr>
        <w:tc>
          <w:tcPr>
            <w:tcW w:w="1129" w:type="dxa"/>
            <w:vAlign w:val="center"/>
          </w:tcPr>
          <w:p w14:paraId="12704E79" w14:textId="77777777" w:rsidR="006F49BE" w:rsidRPr="00C97087" w:rsidRDefault="006F49BE" w:rsidP="006F49BE">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RUB-3</w:t>
            </w:r>
          </w:p>
        </w:tc>
        <w:tc>
          <w:tcPr>
            <w:tcW w:w="856" w:type="dxa"/>
            <w:vAlign w:val="center"/>
          </w:tcPr>
          <w:p w14:paraId="797F3C47"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0.45</w:t>
            </w:r>
            <w:r w:rsidRPr="00C97087">
              <w:rPr>
                <w:rFonts w:ascii="Times New Roman" w:eastAsia="Calibri" w:hAnsi="Times New Roman" w:cs="Times New Roman"/>
                <w:sz w:val="20"/>
                <w:szCs w:val="20"/>
                <w:vertAlign w:val="superscript"/>
                <w:lang w:val="en-GB"/>
              </w:rPr>
              <w:t>***</w:t>
            </w:r>
          </w:p>
        </w:tc>
        <w:tc>
          <w:tcPr>
            <w:tcW w:w="845" w:type="dxa"/>
            <w:vAlign w:val="center"/>
          </w:tcPr>
          <w:p w14:paraId="213879ED"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0.43</w:t>
            </w:r>
          </w:p>
        </w:tc>
        <w:tc>
          <w:tcPr>
            <w:tcW w:w="1276" w:type="dxa"/>
            <w:vAlign w:val="center"/>
          </w:tcPr>
          <w:p w14:paraId="0EAA3A37"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75.85</w:t>
            </w:r>
          </w:p>
        </w:tc>
        <w:tc>
          <w:tcPr>
            <w:tcW w:w="992" w:type="dxa"/>
            <w:vAlign w:val="center"/>
          </w:tcPr>
          <w:p w14:paraId="3387FD8A"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0.050</w:t>
            </w:r>
          </w:p>
        </w:tc>
        <w:tc>
          <w:tcPr>
            <w:tcW w:w="851" w:type="dxa"/>
            <w:vAlign w:val="center"/>
          </w:tcPr>
          <w:p w14:paraId="03165B66"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0.41</w:t>
            </w:r>
            <w:r w:rsidRPr="00C97087">
              <w:rPr>
                <w:rFonts w:ascii="Times New Roman" w:eastAsia="Calibri" w:hAnsi="Times New Roman" w:cs="Times New Roman"/>
                <w:sz w:val="20"/>
                <w:szCs w:val="20"/>
                <w:vertAlign w:val="superscript"/>
                <w:lang w:val="en-GB"/>
              </w:rPr>
              <w:t>***</w:t>
            </w:r>
          </w:p>
        </w:tc>
        <w:tc>
          <w:tcPr>
            <w:tcW w:w="850" w:type="dxa"/>
            <w:vAlign w:val="center"/>
          </w:tcPr>
          <w:p w14:paraId="0BBCF761"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0.40</w:t>
            </w:r>
          </w:p>
        </w:tc>
        <w:tc>
          <w:tcPr>
            <w:tcW w:w="1418" w:type="dxa"/>
            <w:vAlign w:val="center"/>
          </w:tcPr>
          <w:p w14:paraId="6B6AF4DE"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78.57</w:t>
            </w:r>
          </w:p>
        </w:tc>
        <w:tc>
          <w:tcPr>
            <w:tcW w:w="1134" w:type="dxa"/>
            <w:vAlign w:val="center"/>
          </w:tcPr>
          <w:p w14:paraId="0140D511"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0.051</w:t>
            </w:r>
          </w:p>
        </w:tc>
      </w:tr>
      <w:tr w:rsidR="006F49BE" w:rsidRPr="00C97087" w14:paraId="4A422C0F" w14:textId="77777777" w:rsidTr="006F49BE">
        <w:trPr>
          <w:trHeight w:val="859"/>
        </w:trPr>
        <w:tc>
          <w:tcPr>
            <w:tcW w:w="1129" w:type="dxa"/>
            <w:vAlign w:val="center"/>
          </w:tcPr>
          <w:p w14:paraId="73F61D95" w14:textId="77777777" w:rsidR="006F49BE" w:rsidRPr="00C97087" w:rsidRDefault="006F49BE" w:rsidP="006F49BE">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TRS-E</w:t>
            </w:r>
          </w:p>
        </w:tc>
        <w:tc>
          <w:tcPr>
            <w:tcW w:w="856" w:type="dxa"/>
            <w:vAlign w:val="center"/>
          </w:tcPr>
          <w:p w14:paraId="43D9E5FC"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0.29</w:t>
            </w:r>
            <w:r w:rsidRPr="00C97087">
              <w:rPr>
                <w:rFonts w:ascii="Times New Roman" w:eastAsia="Calibri" w:hAnsi="Times New Roman" w:cs="Times New Roman"/>
                <w:sz w:val="20"/>
                <w:szCs w:val="20"/>
                <w:vertAlign w:val="superscript"/>
                <w:lang w:val="en-GB"/>
              </w:rPr>
              <w:t>***</w:t>
            </w:r>
          </w:p>
        </w:tc>
        <w:tc>
          <w:tcPr>
            <w:tcW w:w="845" w:type="dxa"/>
            <w:vAlign w:val="center"/>
          </w:tcPr>
          <w:p w14:paraId="1958D8BB"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0.28</w:t>
            </w:r>
          </w:p>
        </w:tc>
        <w:tc>
          <w:tcPr>
            <w:tcW w:w="1276" w:type="dxa"/>
            <w:vAlign w:val="center"/>
          </w:tcPr>
          <w:p w14:paraId="007F2BCB"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48.90</w:t>
            </w:r>
          </w:p>
        </w:tc>
        <w:tc>
          <w:tcPr>
            <w:tcW w:w="992" w:type="dxa"/>
            <w:vAlign w:val="center"/>
          </w:tcPr>
          <w:p w14:paraId="29BFC484"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rPr>
              <w:t>0.040</w:t>
            </w:r>
          </w:p>
        </w:tc>
        <w:tc>
          <w:tcPr>
            <w:tcW w:w="851" w:type="dxa"/>
            <w:vAlign w:val="center"/>
          </w:tcPr>
          <w:p w14:paraId="3CE2D784"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0.25</w:t>
            </w:r>
            <w:r w:rsidRPr="00C97087">
              <w:rPr>
                <w:rFonts w:ascii="Times New Roman" w:eastAsia="Calibri" w:hAnsi="Times New Roman" w:cs="Times New Roman"/>
                <w:sz w:val="20"/>
                <w:szCs w:val="20"/>
                <w:vertAlign w:val="superscript"/>
                <w:lang w:val="en-GB"/>
              </w:rPr>
              <w:t>***</w:t>
            </w:r>
          </w:p>
        </w:tc>
        <w:tc>
          <w:tcPr>
            <w:tcW w:w="850" w:type="dxa"/>
            <w:vAlign w:val="center"/>
          </w:tcPr>
          <w:p w14:paraId="6572C6F1"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0.24</w:t>
            </w:r>
          </w:p>
        </w:tc>
        <w:tc>
          <w:tcPr>
            <w:tcW w:w="1418" w:type="dxa"/>
            <w:vAlign w:val="center"/>
          </w:tcPr>
          <w:p w14:paraId="7F4707EE"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50.16</w:t>
            </w:r>
          </w:p>
        </w:tc>
        <w:tc>
          <w:tcPr>
            <w:tcW w:w="1134" w:type="dxa"/>
            <w:vAlign w:val="center"/>
          </w:tcPr>
          <w:p w14:paraId="63082361"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0.041</w:t>
            </w:r>
          </w:p>
        </w:tc>
      </w:tr>
      <w:tr w:rsidR="006F49BE" w:rsidRPr="00C97087" w14:paraId="62A279A2" w14:textId="77777777" w:rsidTr="006F49BE">
        <w:trPr>
          <w:trHeight w:val="859"/>
        </w:trPr>
        <w:tc>
          <w:tcPr>
            <w:tcW w:w="1129" w:type="dxa"/>
            <w:vAlign w:val="center"/>
          </w:tcPr>
          <w:p w14:paraId="67A123E6" w14:textId="77777777" w:rsidR="006F49BE" w:rsidRPr="00C97087" w:rsidRDefault="006F49BE" w:rsidP="006F49BE">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LLEI-2</w:t>
            </w:r>
          </w:p>
        </w:tc>
        <w:tc>
          <w:tcPr>
            <w:tcW w:w="856" w:type="dxa"/>
            <w:vAlign w:val="center"/>
          </w:tcPr>
          <w:p w14:paraId="2BEB1056"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0.27</w:t>
            </w:r>
            <w:r w:rsidRPr="00C97087">
              <w:rPr>
                <w:rFonts w:ascii="Times New Roman" w:eastAsia="Calibri" w:hAnsi="Times New Roman" w:cs="Times New Roman"/>
                <w:sz w:val="20"/>
                <w:szCs w:val="20"/>
                <w:vertAlign w:val="superscript"/>
                <w:lang w:val="en-GB"/>
              </w:rPr>
              <w:t>***</w:t>
            </w:r>
          </w:p>
        </w:tc>
        <w:tc>
          <w:tcPr>
            <w:tcW w:w="845" w:type="dxa"/>
            <w:vAlign w:val="center"/>
          </w:tcPr>
          <w:p w14:paraId="73DE8EA7"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0.25</w:t>
            </w:r>
          </w:p>
        </w:tc>
        <w:tc>
          <w:tcPr>
            <w:tcW w:w="1276" w:type="dxa"/>
            <w:vAlign w:val="center"/>
          </w:tcPr>
          <w:p w14:paraId="3C138D96"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52.98</w:t>
            </w:r>
          </w:p>
        </w:tc>
        <w:tc>
          <w:tcPr>
            <w:tcW w:w="992" w:type="dxa"/>
            <w:vAlign w:val="center"/>
          </w:tcPr>
          <w:p w14:paraId="552B8324"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0.057</w:t>
            </w:r>
          </w:p>
        </w:tc>
        <w:tc>
          <w:tcPr>
            <w:tcW w:w="851" w:type="dxa"/>
            <w:vAlign w:val="center"/>
          </w:tcPr>
          <w:p w14:paraId="0152D925"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0.21</w:t>
            </w:r>
            <w:r w:rsidRPr="00C97087">
              <w:rPr>
                <w:rFonts w:ascii="Times New Roman" w:eastAsia="Calibri" w:hAnsi="Times New Roman" w:cs="Times New Roman"/>
                <w:sz w:val="20"/>
                <w:szCs w:val="20"/>
                <w:vertAlign w:val="superscript"/>
                <w:lang w:val="en-GB"/>
              </w:rPr>
              <w:t>***</w:t>
            </w:r>
          </w:p>
        </w:tc>
        <w:tc>
          <w:tcPr>
            <w:tcW w:w="850" w:type="dxa"/>
            <w:vAlign w:val="center"/>
          </w:tcPr>
          <w:p w14:paraId="6261047B"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0.20</w:t>
            </w:r>
          </w:p>
        </w:tc>
        <w:tc>
          <w:tcPr>
            <w:tcW w:w="1418" w:type="dxa"/>
            <w:vAlign w:val="center"/>
          </w:tcPr>
          <w:p w14:paraId="3EF5CAB0"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55.19</w:t>
            </w:r>
          </w:p>
        </w:tc>
        <w:tc>
          <w:tcPr>
            <w:tcW w:w="1134" w:type="dxa"/>
            <w:vAlign w:val="center"/>
          </w:tcPr>
          <w:p w14:paraId="766D855F"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0.058</w:t>
            </w:r>
          </w:p>
        </w:tc>
      </w:tr>
      <w:tr w:rsidR="006F49BE" w:rsidRPr="00C97087" w14:paraId="2D96BEBA" w14:textId="77777777" w:rsidTr="006F49BE">
        <w:trPr>
          <w:trHeight w:val="859"/>
        </w:trPr>
        <w:tc>
          <w:tcPr>
            <w:tcW w:w="1129" w:type="dxa"/>
            <w:tcBorders>
              <w:bottom w:val="single" w:sz="12" w:space="0" w:color="auto"/>
            </w:tcBorders>
            <w:vAlign w:val="center"/>
          </w:tcPr>
          <w:p w14:paraId="0E2119E4"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TRG-2</w:t>
            </w:r>
          </w:p>
        </w:tc>
        <w:tc>
          <w:tcPr>
            <w:tcW w:w="856" w:type="dxa"/>
            <w:tcBorders>
              <w:bottom w:val="single" w:sz="12" w:space="0" w:color="auto"/>
            </w:tcBorders>
            <w:vAlign w:val="center"/>
          </w:tcPr>
          <w:p w14:paraId="26EAF1BB"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0.14</w:t>
            </w:r>
            <w:r w:rsidRPr="00C97087">
              <w:rPr>
                <w:rFonts w:ascii="Times New Roman" w:eastAsia="Calibri" w:hAnsi="Times New Roman" w:cs="Times New Roman"/>
                <w:sz w:val="20"/>
                <w:szCs w:val="20"/>
                <w:vertAlign w:val="superscript"/>
                <w:lang w:val="en-GB"/>
              </w:rPr>
              <w:t>***</w:t>
            </w:r>
          </w:p>
        </w:tc>
        <w:tc>
          <w:tcPr>
            <w:tcW w:w="845" w:type="dxa"/>
            <w:tcBorders>
              <w:bottom w:val="single" w:sz="12" w:space="0" w:color="auto"/>
            </w:tcBorders>
            <w:vAlign w:val="center"/>
          </w:tcPr>
          <w:p w14:paraId="1E486BBA"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0.13</w:t>
            </w:r>
          </w:p>
        </w:tc>
        <w:tc>
          <w:tcPr>
            <w:tcW w:w="1276" w:type="dxa"/>
            <w:tcBorders>
              <w:bottom w:val="single" w:sz="12" w:space="0" w:color="auto"/>
            </w:tcBorders>
            <w:vAlign w:val="center"/>
          </w:tcPr>
          <w:p w14:paraId="5B597B69"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146.85</w:t>
            </w:r>
          </w:p>
        </w:tc>
        <w:tc>
          <w:tcPr>
            <w:tcW w:w="992" w:type="dxa"/>
            <w:tcBorders>
              <w:bottom w:val="single" w:sz="12" w:space="0" w:color="auto"/>
            </w:tcBorders>
            <w:vAlign w:val="center"/>
          </w:tcPr>
          <w:p w14:paraId="12E057DE"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0.180</w:t>
            </w:r>
          </w:p>
        </w:tc>
        <w:tc>
          <w:tcPr>
            <w:tcW w:w="851" w:type="dxa"/>
            <w:tcBorders>
              <w:bottom w:val="single" w:sz="12" w:space="0" w:color="auto"/>
            </w:tcBorders>
            <w:vAlign w:val="center"/>
          </w:tcPr>
          <w:p w14:paraId="4397A8A1"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0.10</w:t>
            </w:r>
            <w:r w:rsidRPr="00C97087">
              <w:rPr>
                <w:rFonts w:ascii="Times New Roman" w:eastAsia="Calibri" w:hAnsi="Times New Roman" w:cs="Times New Roman"/>
                <w:sz w:val="20"/>
                <w:szCs w:val="20"/>
                <w:vertAlign w:val="superscript"/>
                <w:lang w:val="en-GB"/>
              </w:rPr>
              <w:t>***</w:t>
            </w:r>
          </w:p>
        </w:tc>
        <w:tc>
          <w:tcPr>
            <w:tcW w:w="850" w:type="dxa"/>
            <w:tcBorders>
              <w:bottom w:val="single" w:sz="12" w:space="0" w:color="auto"/>
            </w:tcBorders>
            <w:vAlign w:val="center"/>
          </w:tcPr>
          <w:p w14:paraId="2C2CFF2F"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0.09</w:t>
            </w:r>
          </w:p>
        </w:tc>
        <w:tc>
          <w:tcPr>
            <w:tcW w:w="1418" w:type="dxa"/>
            <w:tcBorders>
              <w:bottom w:val="single" w:sz="12" w:space="0" w:color="auto"/>
            </w:tcBorders>
            <w:vAlign w:val="center"/>
          </w:tcPr>
          <w:p w14:paraId="5546679E"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150.73</w:t>
            </w:r>
          </w:p>
        </w:tc>
        <w:tc>
          <w:tcPr>
            <w:tcW w:w="1134" w:type="dxa"/>
            <w:tcBorders>
              <w:bottom w:val="single" w:sz="12" w:space="0" w:color="auto"/>
            </w:tcBorders>
            <w:vAlign w:val="center"/>
          </w:tcPr>
          <w:p w14:paraId="0902056C" w14:textId="77777777" w:rsidR="006F49BE" w:rsidRPr="00C97087" w:rsidRDefault="006F49BE" w:rsidP="006F49BE">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0.185</w:t>
            </w:r>
          </w:p>
        </w:tc>
      </w:tr>
    </w:tbl>
    <w:p w14:paraId="5E0AE1C2" w14:textId="2AC6EB87" w:rsidR="00C97087" w:rsidRPr="00C97087" w:rsidRDefault="00C97087" w:rsidP="00C97087">
      <w:pPr>
        <w:tabs>
          <w:tab w:val="left" w:pos="960"/>
        </w:tabs>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Table S9.</w:t>
      </w:r>
      <w:r w:rsidRPr="00C97087">
        <w:rPr>
          <w:rFonts w:ascii="Times New Roman" w:eastAsia="Calibri" w:hAnsi="Times New Roman" w:cs="Times New Roman"/>
          <w:sz w:val="20"/>
          <w:szCs w:val="20"/>
          <w:lang w:val="en-GB"/>
        </w:rPr>
        <w:t xml:space="preserve"> Summary of the statistics obtained from the datasets used for model construction and for cross-validation (CV). For the two datasets, the table includes the mean absolute prediction error (</w:t>
      </w:r>
      <w:r w:rsidRPr="00C97087">
        <w:rPr>
          <w:rFonts w:ascii="Times New Roman" w:eastAsia="Calibri" w:hAnsi="Times New Roman" w:cs="Times New Roman"/>
          <w:i/>
          <w:sz w:val="20"/>
          <w:szCs w:val="20"/>
          <w:lang w:val="en-GB"/>
        </w:rPr>
        <w:t>MAPE</w:t>
      </w:r>
      <w:r w:rsidR="006F49BE">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lang w:val="en-GB"/>
        </w:rPr>
        <w:t>the root-mean-square error (</w:t>
      </w:r>
      <w:r w:rsidRPr="00C97087">
        <w:rPr>
          <w:rFonts w:ascii="Times New Roman" w:eastAsia="Calibri" w:hAnsi="Times New Roman" w:cs="Times New Roman"/>
          <w:i/>
          <w:sz w:val="20"/>
          <w:szCs w:val="20"/>
          <w:lang w:val="en-GB"/>
        </w:rPr>
        <w:t>RMSE</w:t>
      </w:r>
      <w:r w:rsidRPr="00C97087">
        <w:rPr>
          <w:rFonts w:ascii="Times New Roman" w:eastAsia="Calibri" w:hAnsi="Times New Roman" w:cs="Times New Roman"/>
          <w:sz w:val="20"/>
          <w:szCs w:val="20"/>
          <w:lang w:val="en-GB"/>
        </w:rPr>
        <w:t>), the R-squared and its adjusted version. The asterisks indicate that the coefficients are significant at ‘*’</w:t>
      </w:r>
      <m:oMath>
        <m:r>
          <m:rPr>
            <m:sty m:val="p"/>
          </m:rP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90 %; ‘**’</w:t>
      </w:r>
      <m:oMath>
        <m:r>
          <m:rPr>
            <m:sty m:val="p"/>
          </m:rP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95%; ‘***’ 99% confidence level or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xml:space="preserve">’ not statistically significant at 90% confidence level. </w:t>
      </w:r>
    </w:p>
    <w:p w14:paraId="6283BBE5" w14:textId="298AFA6A" w:rsid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The model has been validated for all BHAs through calculating the relevant statistical parameters in Table S10. For example, the R-squared </w:t>
      </w:r>
      <w:r w:rsidRPr="00C97087">
        <w:rPr>
          <w:rFonts w:ascii="Times New Roman" w:eastAsia="Calibri" w:hAnsi="Times New Roman" w:cs="Times New Roman"/>
          <w:i/>
          <w:sz w:val="24"/>
          <w:szCs w:val="24"/>
          <w:lang w:val="en-GB"/>
        </w:rPr>
        <w:t>q</w:t>
      </w:r>
      <w:r w:rsidRPr="00C97087">
        <w:rPr>
          <w:rFonts w:ascii="Times New Roman" w:eastAsia="Calibri" w:hAnsi="Times New Roman" w:cs="Times New Roman"/>
          <w:sz w:val="24"/>
          <w:szCs w:val="24"/>
          <w:vertAlign w:val="superscript"/>
          <w:lang w:val="en-GB"/>
        </w:rPr>
        <w:t>2</w:t>
      </w:r>
      <w:r w:rsidRPr="00C97087">
        <w:rPr>
          <w:rFonts w:ascii="Times New Roman" w:eastAsia="Calibri" w:hAnsi="Times New Roman" w:cs="Times New Roman"/>
          <w:i/>
          <w:sz w:val="24"/>
          <w:szCs w:val="24"/>
          <w:vertAlign w:val="subscript"/>
          <w:lang w:val="en-GB"/>
        </w:rPr>
        <w:t>CV</w:t>
      </w:r>
      <w:r w:rsidRPr="00C97087">
        <w:rPr>
          <w:rFonts w:ascii="Times New Roman" w:eastAsia="Calibri" w:hAnsi="Times New Roman" w:cs="Times New Roman"/>
          <w:sz w:val="24"/>
          <w:szCs w:val="24"/>
          <w:lang w:val="en-GB"/>
        </w:rPr>
        <w:t xml:space="preserve"> of the cross-validation was obtained by linear fitting between the observations validated predictions </w:t>
      </w:r>
      <w:proofErr w:type="spellStart"/>
      <w:proofErr w:type="gramStart"/>
      <w:r w:rsidR="003B280F" w:rsidRPr="00C97087">
        <w:rPr>
          <w:rFonts w:ascii="Times New Roman" w:eastAsia="Calibri" w:hAnsi="Times New Roman" w:cs="Times New Roman"/>
          <w:i/>
          <w:sz w:val="24"/>
          <w:szCs w:val="24"/>
          <w:lang w:val="en-GB"/>
        </w:rPr>
        <w:t>I</w:t>
      </w:r>
      <w:r w:rsidR="003B280F" w:rsidRPr="00C97087">
        <w:rPr>
          <w:rFonts w:ascii="Times New Roman" w:eastAsia="Calibri" w:hAnsi="Times New Roman" w:cs="Times New Roman"/>
          <w:i/>
          <w:sz w:val="24"/>
          <w:szCs w:val="24"/>
          <w:vertAlign w:val="subscript"/>
          <w:lang w:val="en-GB"/>
        </w:rPr>
        <w:t>c</w:t>
      </w:r>
      <w:proofErr w:type="spellEnd"/>
      <w:r w:rsidR="003B280F" w:rsidRPr="00C97087">
        <w:rPr>
          <w:rFonts w:ascii="Times New Roman" w:eastAsia="Calibri" w:hAnsi="Times New Roman" w:cs="Times New Roman"/>
          <w:sz w:val="24"/>
          <w:szCs w:val="24"/>
          <w:vertAlign w:val="subscript"/>
          <w:lang w:val="en-GB"/>
        </w:rPr>
        <w:t>,[</w:t>
      </w:r>
      <w:proofErr w:type="spellStart"/>
      <w:proofErr w:type="gramEnd"/>
      <w:r w:rsidR="003B280F" w:rsidRPr="00C97087">
        <w:rPr>
          <w:rFonts w:ascii="Times New Roman" w:eastAsia="Calibri" w:hAnsi="Times New Roman" w:cs="Times New Roman"/>
          <w:i/>
          <w:sz w:val="24"/>
          <w:szCs w:val="24"/>
          <w:vertAlign w:val="subscript"/>
          <w:lang w:val="en-GB"/>
        </w:rPr>
        <w:t>i</w:t>
      </w:r>
      <w:proofErr w:type="spellEnd"/>
      <w:r w:rsidR="003B280F">
        <w:rPr>
          <w:rFonts w:ascii="Times New Roman" w:eastAsia="Calibri" w:hAnsi="Times New Roman" w:cs="Times New Roman"/>
          <w:sz w:val="24"/>
          <w:szCs w:val="24"/>
          <w:vertAlign w:val="subscript"/>
          <w:lang w:val="en-GB"/>
        </w:rPr>
        <w:t>]</w:t>
      </w:r>
      <w:r w:rsidR="003B280F">
        <w:rPr>
          <w:rFonts w:ascii="Times New Roman" w:eastAsia="Calibri" w:hAnsi="Times New Roman" w:cs="Times New Roman"/>
          <w:sz w:val="24"/>
          <w:szCs w:val="24"/>
          <w:lang w:val="en-GB"/>
        </w:rPr>
        <w:t xml:space="preserve">. The </w:t>
      </w:r>
      <w:r w:rsidR="003B280F" w:rsidRPr="00C97087">
        <w:rPr>
          <w:rFonts w:ascii="Times New Roman" w:eastAsia="Calibri" w:hAnsi="Times New Roman" w:cs="Times New Roman"/>
          <w:i/>
          <w:sz w:val="24"/>
          <w:szCs w:val="24"/>
          <w:lang w:val="en-GB"/>
        </w:rPr>
        <w:t>q</w:t>
      </w:r>
      <w:r w:rsidR="003B280F" w:rsidRPr="00C97087">
        <w:rPr>
          <w:rFonts w:ascii="Times New Roman" w:eastAsia="Calibri" w:hAnsi="Times New Roman" w:cs="Times New Roman"/>
          <w:sz w:val="24"/>
          <w:szCs w:val="24"/>
          <w:vertAlign w:val="superscript"/>
          <w:lang w:val="en-GB"/>
        </w:rPr>
        <w:t>2</w:t>
      </w:r>
      <w:r w:rsidR="003B280F" w:rsidRPr="00C97087">
        <w:rPr>
          <w:rFonts w:ascii="Times New Roman" w:eastAsia="Calibri" w:hAnsi="Times New Roman" w:cs="Times New Roman"/>
          <w:i/>
          <w:sz w:val="24"/>
          <w:szCs w:val="24"/>
          <w:vertAlign w:val="subscript"/>
          <w:lang w:val="en-GB"/>
        </w:rPr>
        <w:t>CV</w:t>
      </w:r>
      <w:r w:rsidRPr="00C97087">
        <w:rPr>
          <w:rFonts w:ascii="Times New Roman" w:eastAsia="Calibri" w:hAnsi="Times New Roman" w:cs="Times New Roman"/>
          <w:sz w:val="24"/>
          <w:szCs w:val="24"/>
          <w:lang w:val="en-GB"/>
        </w:rPr>
        <w:t xml:space="preserve"> values are statistically significant </w:t>
      </w:r>
      <w:r w:rsidR="003B280F">
        <w:rPr>
          <w:rFonts w:ascii="Times New Roman" w:eastAsia="Calibri" w:hAnsi="Times New Roman" w:cs="Times New Roman"/>
          <w:sz w:val="24"/>
          <w:szCs w:val="24"/>
          <w:lang w:val="en-GB"/>
        </w:rPr>
        <w:t>(</w:t>
      </w:r>
      <w:r w:rsidR="003B280F" w:rsidRPr="003B280F">
        <w:rPr>
          <w:rFonts w:ascii="Times New Roman" w:eastAsia="Calibri" w:hAnsi="Times New Roman" w:cs="Times New Roman"/>
          <w:i/>
          <w:sz w:val="24"/>
          <w:szCs w:val="24"/>
          <w:lang w:val="en-GB"/>
        </w:rPr>
        <w:t>p</w:t>
      </w:r>
      <w:r w:rsidR="003B280F">
        <w:rPr>
          <w:rFonts w:ascii="Times New Roman" w:eastAsia="Calibri" w:hAnsi="Times New Roman" w:cs="Times New Roman"/>
          <w:sz w:val="24"/>
          <w:szCs w:val="24"/>
          <w:lang w:val="en-GB"/>
        </w:rPr>
        <w:t>-</w:t>
      </w:r>
      <w:proofErr w:type="spellStart"/>
      <w:r w:rsidR="003B280F">
        <w:rPr>
          <w:rFonts w:ascii="Times New Roman" w:eastAsia="Calibri" w:hAnsi="Times New Roman" w:cs="Times New Roman"/>
          <w:sz w:val="24"/>
          <w:szCs w:val="24"/>
          <w:lang w:val="en-GB"/>
        </w:rPr>
        <w:t>val</w:t>
      </w:r>
      <w:proofErr w:type="spellEnd"/>
      <w:r w:rsidRPr="00C97087">
        <w:rPr>
          <w:rFonts w:ascii="Times New Roman" w:eastAsia="Calibri" w:hAnsi="Times New Roman" w:cs="Times New Roman"/>
          <w:sz w:val="24"/>
          <w:szCs w:val="24"/>
          <w:lang w:val="en-GB"/>
        </w:rPr>
        <w:t xml:space="preserve"> &lt; 0.01) for all BHAs, ranging betwe</w:t>
      </w:r>
      <w:r w:rsidR="003B280F">
        <w:rPr>
          <w:rFonts w:ascii="Times New Roman" w:eastAsia="Calibri" w:hAnsi="Times New Roman" w:cs="Times New Roman"/>
          <w:sz w:val="24"/>
          <w:szCs w:val="24"/>
          <w:lang w:val="en-GB"/>
        </w:rPr>
        <w:t>en about 0.10 and 0.40</w:t>
      </w:r>
      <w:r w:rsidRPr="00C97087">
        <w:rPr>
          <w:rFonts w:ascii="Times New Roman" w:eastAsia="Calibri" w:hAnsi="Times New Roman" w:cs="Times New Roman"/>
          <w:sz w:val="24"/>
          <w:szCs w:val="24"/>
          <w:lang w:val="en-GB"/>
        </w:rPr>
        <w:t xml:space="preserve">. In general, the values of </w:t>
      </w:r>
      <w:r w:rsidR="00332F73" w:rsidRPr="00C97087">
        <w:rPr>
          <w:rFonts w:ascii="Times New Roman" w:eastAsia="Calibri" w:hAnsi="Times New Roman" w:cs="Times New Roman"/>
          <w:i/>
          <w:sz w:val="24"/>
          <w:szCs w:val="24"/>
          <w:lang w:val="en-GB"/>
        </w:rPr>
        <w:t>q</w:t>
      </w:r>
      <w:r w:rsidR="00332F73" w:rsidRPr="00C97087">
        <w:rPr>
          <w:rFonts w:ascii="Times New Roman" w:eastAsia="Calibri" w:hAnsi="Times New Roman" w:cs="Times New Roman"/>
          <w:sz w:val="24"/>
          <w:szCs w:val="24"/>
          <w:vertAlign w:val="superscript"/>
          <w:lang w:val="en-GB"/>
        </w:rPr>
        <w:t>2</w:t>
      </w:r>
      <w:r w:rsidR="00332F73" w:rsidRPr="00C97087">
        <w:rPr>
          <w:rFonts w:ascii="Times New Roman" w:eastAsia="Calibri" w:hAnsi="Times New Roman" w:cs="Times New Roman"/>
          <w:i/>
          <w:sz w:val="24"/>
          <w:szCs w:val="24"/>
          <w:vertAlign w:val="subscript"/>
          <w:lang w:val="en-GB"/>
        </w:rPr>
        <w:t>CV</w:t>
      </w:r>
      <w:r w:rsidR="00332F73">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are similar to the values of R-squared </w:t>
      </w:r>
      <w:r w:rsidR="00332F73">
        <w:rPr>
          <w:rFonts w:ascii="Times New Roman" w:eastAsia="Calibri" w:hAnsi="Times New Roman" w:cs="Times New Roman"/>
          <w:sz w:val="24"/>
          <w:szCs w:val="24"/>
          <w:lang w:val="en-GB"/>
        </w:rPr>
        <w:t>(</w:t>
      </w:r>
      <w:r w:rsidR="00332F73" w:rsidRPr="00332F73">
        <w:rPr>
          <w:rFonts w:ascii="Times New Roman" w:eastAsia="Calibri" w:hAnsi="Times New Roman" w:cs="Times New Roman"/>
          <w:i/>
          <w:sz w:val="24"/>
          <w:szCs w:val="24"/>
          <w:lang w:val="en-GB"/>
        </w:rPr>
        <w:t>r</w:t>
      </w:r>
      <w:r w:rsidR="00332F73" w:rsidRPr="00332F73">
        <w:rPr>
          <w:rFonts w:ascii="Times New Roman" w:eastAsia="Calibri" w:hAnsi="Times New Roman" w:cs="Times New Roman"/>
          <w:sz w:val="24"/>
          <w:szCs w:val="24"/>
          <w:vertAlign w:val="superscript"/>
          <w:lang w:val="en-GB"/>
        </w:rPr>
        <w:t>2</w:t>
      </w:r>
      <w:r w:rsidR="00332F73">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 xml:space="preserve"> obtained by fitting the observations to the model predictions, with differences in the two coefficients of about 10-15 %. These results support that a weak but significant linear relationship exists between the observations and the predictions, i.e., th</w:t>
      </w:r>
      <w:r w:rsidR="00332F73">
        <w:rPr>
          <w:rFonts w:ascii="Times New Roman" w:eastAsia="Calibri" w:hAnsi="Times New Roman" w:cs="Times New Roman"/>
          <w:sz w:val="24"/>
          <w:szCs w:val="24"/>
          <w:lang w:val="en-GB"/>
        </w:rPr>
        <w:t>e climatic variables. Table S10</w:t>
      </w:r>
      <w:r w:rsidRPr="00C97087">
        <w:rPr>
          <w:rFonts w:ascii="Times New Roman" w:eastAsia="Calibri" w:hAnsi="Times New Roman" w:cs="Times New Roman"/>
          <w:sz w:val="24"/>
          <w:szCs w:val="24"/>
          <w:lang w:val="en-GB"/>
        </w:rPr>
        <w:t xml:space="preserve"> also includes the values of </w:t>
      </w:r>
      <w:r w:rsidR="00332F73">
        <w:rPr>
          <w:rFonts w:ascii="Times New Roman" w:eastAsia="Calibri" w:hAnsi="Times New Roman" w:cs="Times New Roman"/>
          <w:sz w:val="24"/>
          <w:szCs w:val="24"/>
          <w:lang w:val="en-GB"/>
        </w:rPr>
        <w:t xml:space="preserve">the </w:t>
      </w:r>
      <w:r w:rsidR="00332F73" w:rsidRPr="00332F73">
        <w:rPr>
          <w:rFonts w:ascii="Times New Roman" w:eastAsia="Calibri" w:hAnsi="Times New Roman" w:cs="Times New Roman"/>
          <w:i/>
          <w:sz w:val="24"/>
          <w:szCs w:val="24"/>
          <w:lang w:val="en-GB"/>
        </w:rPr>
        <w:t>y</w:t>
      </w:r>
      <w:r w:rsidR="00332F73">
        <w:rPr>
          <w:rFonts w:ascii="Times New Roman" w:eastAsia="Calibri" w:hAnsi="Times New Roman" w:cs="Times New Roman"/>
          <w:sz w:val="24"/>
          <w:szCs w:val="24"/>
          <w:lang w:val="en-GB"/>
        </w:rPr>
        <w:t>-intercept</w:t>
      </w:r>
      <w:r w:rsidRPr="00C97087">
        <w:rPr>
          <w:rFonts w:ascii="Times New Roman" w:eastAsia="Calibri" w:hAnsi="Times New Roman" w:cs="Times New Roman"/>
          <w:sz w:val="24"/>
          <w:szCs w:val="24"/>
          <w:lang w:val="en-GB"/>
        </w:rPr>
        <w:t xml:space="preserve">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0</m:t>
            </m:r>
          </m:sub>
          <m:sup>
            <m:r>
              <m:rPr>
                <m:nor/>
              </m:rPr>
              <w:rPr>
                <w:rFonts w:ascii="Cambria Math" w:eastAsia="Calibri" w:hAnsi="Cambria Math" w:cs="Times New Roman"/>
                <w:i/>
                <w:sz w:val="24"/>
                <w:szCs w:val="24"/>
                <w:lang w:val="en-GB"/>
              </w:rPr>
              <m:t xml:space="preserve"> CV</m:t>
            </m:r>
          </m:sup>
        </m:sSubSup>
      </m:oMath>
      <w:r w:rsidR="00332F73"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and the slope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1</m:t>
            </m:r>
          </m:sub>
          <m:sup>
            <m:r>
              <m:rPr>
                <m:nor/>
              </m:rPr>
              <w:rPr>
                <w:rFonts w:ascii="Cambria Math" w:eastAsia="Calibri" w:hAnsi="Cambria Math" w:cs="Times New Roman"/>
                <w:i/>
                <w:sz w:val="24"/>
                <w:szCs w:val="24"/>
                <w:lang w:val="en-GB"/>
              </w:rPr>
              <m:t xml:space="preserve"> CV</m:t>
            </m:r>
          </m:sup>
        </m:sSubSup>
      </m:oMath>
      <w:r w:rsidR="00332F73"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of the cross-validations for each BHA, and </w:t>
      </w:r>
      <w:r w:rsidRPr="00C97087">
        <w:rPr>
          <w:rFonts w:ascii="Times New Roman" w:eastAsia="Calibri" w:hAnsi="Times New Roman" w:cs="Times New Roman"/>
          <w:sz w:val="24"/>
          <w:szCs w:val="24"/>
          <w:lang w:val="en-GB"/>
        </w:rPr>
        <w:lastRenderedPageBreak/>
        <w:t xml:space="preserve">the </w:t>
      </w:r>
      <m:oMath>
        <m:r>
          <w:rPr>
            <w:rFonts w:ascii="Cambria Math" w:eastAsia="Calibri" w:hAnsi="Cambria Math" w:cs="Times New Roman"/>
            <w:sz w:val="24"/>
            <w:szCs w:val="24"/>
            <w:lang w:val="en-GB"/>
          </w:rPr>
          <m:t>p</m:t>
        </m:r>
      </m:oMath>
      <w:r w:rsidRPr="00C97087">
        <w:rPr>
          <w:rFonts w:ascii="Times New Roman" w:eastAsia="Calibri" w:hAnsi="Times New Roman" w:cs="Times New Roman"/>
          <w:sz w:val="24"/>
          <w:szCs w:val="24"/>
          <w:lang w:val="en-GB"/>
        </w:rPr>
        <w:t xml:space="preserve">-values of their corresponding significance tests, </w:t>
      </w:r>
      <w:r w:rsidR="00332F73">
        <w:rPr>
          <w:rFonts w:ascii="Times New Roman" w:eastAsia="Calibri" w:hAnsi="Times New Roman" w:cs="Times New Roman"/>
          <w:sz w:val="24"/>
          <w:szCs w:val="24"/>
          <w:lang w:val="en-GB"/>
        </w:rPr>
        <w:t xml:space="preserve">for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0</m:t>
            </m:r>
          </m:sub>
          <m:sup>
            <m:r>
              <m:rPr>
                <m:nor/>
              </m:rPr>
              <w:rPr>
                <w:rFonts w:ascii="Cambria Math" w:eastAsia="Calibri" w:hAnsi="Cambria Math" w:cs="Times New Roman"/>
                <w:i/>
                <w:sz w:val="24"/>
                <w:szCs w:val="24"/>
                <w:lang w:val="en-GB"/>
              </w:rPr>
              <m:t xml:space="preserve"> CV</m:t>
            </m:r>
          </m:sup>
        </m:sSubSup>
      </m:oMath>
      <w:r w:rsidR="00332F73">
        <w:rPr>
          <w:rFonts w:ascii="Times New Roman" w:eastAsia="Calibri" w:hAnsi="Times New Roman" w:cs="Times New Roman"/>
          <w:sz w:val="24"/>
          <w:szCs w:val="24"/>
          <w:lang w:val="en-GB"/>
        </w:rPr>
        <w:t xml:space="preserve"> = 0</w:t>
      </w:r>
      <w:r w:rsidR="00332F73" w:rsidRPr="00C97087">
        <w:rPr>
          <w:rFonts w:ascii="Times New Roman" w:eastAsia="Calibri" w:hAnsi="Times New Roman" w:cs="Times New Roman"/>
          <w:sz w:val="24"/>
          <w:szCs w:val="24"/>
          <w:lang w:val="en-GB"/>
        </w:rPr>
        <w:t xml:space="preserve"> </w:t>
      </w:r>
      <w:r w:rsidR="00332F73">
        <w:rPr>
          <w:rFonts w:ascii="Times New Roman" w:eastAsia="Calibri" w:hAnsi="Times New Roman" w:cs="Times New Roman"/>
          <w:sz w:val="24"/>
          <w:szCs w:val="24"/>
          <w:lang w:val="en-GB"/>
        </w:rPr>
        <w:t xml:space="preserve">and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1</m:t>
            </m:r>
          </m:sub>
          <m:sup>
            <m:r>
              <m:rPr>
                <m:nor/>
              </m:rPr>
              <w:rPr>
                <w:rFonts w:ascii="Cambria Math" w:eastAsia="Calibri" w:hAnsi="Cambria Math" w:cs="Times New Roman"/>
                <w:i/>
                <w:sz w:val="24"/>
                <w:szCs w:val="24"/>
                <w:lang w:val="en-GB"/>
              </w:rPr>
              <m:t xml:space="preserve"> CV</m:t>
            </m:r>
          </m:sup>
        </m:sSubSup>
      </m:oMath>
      <w:r w:rsidR="00332F73">
        <w:rPr>
          <w:rFonts w:ascii="Times New Roman" w:eastAsia="Calibri" w:hAnsi="Times New Roman" w:cs="Times New Roman"/>
          <w:sz w:val="24"/>
          <w:szCs w:val="24"/>
          <w:lang w:val="en-GB"/>
        </w:rPr>
        <w:t xml:space="preserve"> = 1</w:t>
      </w:r>
      <w:r w:rsidRPr="00C97087">
        <w:rPr>
          <w:rFonts w:ascii="Times New Roman" w:eastAsia="Calibri" w:hAnsi="Times New Roman" w:cs="Times New Roman"/>
          <w:sz w:val="24"/>
          <w:szCs w:val="24"/>
          <w:lang w:val="en-GB"/>
        </w:rPr>
        <w:t xml:space="preserve">, respectively. For all BHAs, the slopes are slightly below the 1:1 line with values oscillating between 0.84 and 1. However, the significance of the tests for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1</m:t>
            </m:r>
          </m:sub>
          <m:sup>
            <m:r>
              <m:rPr>
                <m:nor/>
              </m:rPr>
              <w:rPr>
                <w:rFonts w:ascii="Cambria Math" w:eastAsia="Calibri" w:hAnsi="Cambria Math" w:cs="Times New Roman"/>
                <w:i/>
                <w:sz w:val="24"/>
                <w:szCs w:val="24"/>
                <w:lang w:val="en-GB"/>
              </w:rPr>
              <m:t xml:space="preserve"> CV</m:t>
            </m:r>
          </m:sup>
        </m:sSubSup>
      </m:oMath>
      <w:r w:rsidR="00332F73"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indicate</w:t>
      </w:r>
      <w:r w:rsidR="00DA22F0">
        <w:rPr>
          <w:rFonts w:ascii="Times New Roman" w:eastAsia="Calibri" w:hAnsi="Times New Roman" w:cs="Times New Roman"/>
          <w:sz w:val="24"/>
          <w:szCs w:val="24"/>
          <w:lang w:val="en-GB"/>
        </w:rPr>
        <w:t>s</w:t>
      </w:r>
      <w:r w:rsidRPr="00C97087">
        <w:rPr>
          <w:rFonts w:ascii="Times New Roman" w:eastAsia="Calibri" w:hAnsi="Times New Roman" w:cs="Times New Roman"/>
          <w:sz w:val="24"/>
          <w:szCs w:val="24"/>
          <w:lang w:val="en-GB"/>
        </w:rPr>
        <w:t xml:space="preserve"> that the slope is not significantly different from 1 </w:t>
      </w:r>
      <w:r w:rsidR="00332F73">
        <w:rPr>
          <w:rFonts w:ascii="Times New Roman" w:eastAsia="Calibri" w:hAnsi="Times New Roman" w:cs="Times New Roman"/>
          <w:sz w:val="24"/>
          <w:szCs w:val="24"/>
          <w:lang w:val="en-GB"/>
        </w:rPr>
        <w:t>(</w:t>
      </w:r>
      <w:r w:rsidR="00332F73" w:rsidRPr="00332F73">
        <w:rPr>
          <w:rFonts w:ascii="Times New Roman" w:eastAsia="Calibri" w:hAnsi="Times New Roman" w:cs="Times New Roman"/>
          <w:i/>
          <w:sz w:val="24"/>
          <w:szCs w:val="24"/>
          <w:lang w:val="en-GB"/>
        </w:rPr>
        <w:t>p</w:t>
      </w:r>
      <w:r w:rsidR="00332F73">
        <w:rPr>
          <w:rFonts w:ascii="Times New Roman" w:eastAsia="Calibri" w:hAnsi="Times New Roman" w:cs="Times New Roman"/>
          <w:sz w:val="24"/>
          <w:szCs w:val="24"/>
          <w:lang w:val="en-GB"/>
        </w:rPr>
        <w:t>-</w:t>
      </w:r>
      <w:proofErr w:type="spellStart"/>
      <w:r w:rsidRPr="00C97087">
        <w:rPr>
          <w:rFonts w:ascii="Times New Roman" w:eastAsia="Calibri" w:hAnsi="Times New Roman" w:cs="Times New Roman"/>
          <w:sz w:val="24"/>
          <w:szCs w:val="24"/>
          <w:lang w:val="en-GB"/>
        </w:rPr>
        <w:t>val</w:t>
      </w:r>
      <w:proofErr w:type="spellEnd"/>
      <w:r w:rsidRPr="00C97087">
        <w:rPr>
          <w:rFonts w:ascii="Times New Roman" w:eastAsia="Calibri" w:hAnsi="Times New Roman" w:cs="Times New Roman"/>
          <w:sz w:val="24"/>
          <w:szCs w:val="24"/>
          <w:lang w:val="en-GB"/>
        </w:rPr>
        <w:t xml:space="preserve"> &gt; 0.01, </w:t>
      </w:r>
      <w:proofErr w:type="gramStart"/>
      <w:r w:rsidRPr="00C97087">
        <w:rPr>
          <w:rFonts w:ascii="Times New Roman" w:eastAsia="Calibri" w:hAnsi="Times New Roman" w:cs="Times New Roman"/>
          <w:sz w:val="24"/>
          <w:szCs w:val="24"/>
          <w:lang w:val="en-GB"/>
        </w:rPr>
        <w:t>i.e.</w:t>
      </w:r>
      <w:proofErr w:type="gramEnd"/>
      <w:r w:rsidRPr="00C97087">
        <w:rPr>
          <w:rFonts w:ascii="Times New Roman" w:eastAsia="Calibri" w:hAnsi="Times New Roman" w:cs="Times New Roman"/>
          <w:sz w:val="24"/>
          <w:szCs w:val="24"/>
          <w:lang w:val="en-GB"/>
        </w:rPr>
        <w:t xml:space="preserve"> the null hypothesis</w:t>
      </w:r>
      <w:r w:rsidR="00332F73">
        <w:rPr>
          <w:rFonts w:ascii="Times New Roman" w:eastAsia="Calibri" w:hAnsi="Times New Roman" w:cs="Times New Roman"/>
          <w:sz w:val="24"/>
          <w:szCs w:val="24"/>
          <w:lang w:val="en-GB"/>
        </w:rPr>
        <w:t xml:space="preserve"> </w:t>
      </w:r>
      <w:r w:rsidR="00332F73" w:rsidRPr="00866FE4">
        <w:rPr>
          <w:rFonts w:ascii="Times New Roman" w:eastAsia="Calibri" w:hAnsi="Times New Roman" w:cs="Times New Roman"/>
          <w:i/>
          <w:sz w:val="24"/>
          <w:szCs w:val="24"/>
          <w:lang w:val="en-GB"/>
        </w:rPr>
        <w:t>H</w:t>
      </w:r>
      <w:r w:rsidR="00332F73" w:rsidRPr="00866FE4">
        <w:rPr>
          <w:rFonts w:ascii="Times New Roman" w:eastAsia="Calibri" w:hAnsi="Times New Roman" w:cs="Times New Roman"/>
          <w:sz w:val="24"/>
          <w:szCs w:val="24"/>
          <w:vertAlign w:val="subscript"/>
          <w:lang w:val="en-GB"/>
        </w:rPr>
        <w:t>0</w:t>
      </w:r>
      <w:r w:rsidR="00332F73">
        <w:rPr>
          <w:rFonts w:ascii="Times New Roman" w:eastAsia="Calibri" w:hAnsi="Times New Roman" w:cs="Times New Roman"/>
          <w:sz w:val="24"/>
          <w:szCs w:val="24"/>
          <w:lang w:val="en-GB"/>
        </w:rPr>
        <w:t xml:space="preserve">: </w:t>
      </w:r>
      <w:r w:rsidR="00332F73" w:rsidRPr="00332F73">
        <w:rPr>
          <w:rFonts w:ascii="Times New Roman" w:eastAsia="Calibri" w:hAnsi="Times New Roman" w:cs="Times New Roman"/>
          <w:i/>
          <w:sz w:val="24"/>
          <w:szCs w:val="24"/>
          <w:lang w:val="en-GB"/>
        </w:rPr>
        <w:sym w:font="Symbol" w:char="F062"/>
      </w:r>
      <w:r w:rsidR="00332F73" w:rsidRPr="00332F73">
        <w:rPr>
          <w:rFonts w:ascii="Times New Roman" w:eastAsia="Calibri" w:hAnsi="Times New Roman" w:cs="Times New Roman"/>
          <w:sz w:val="24"/>
          <w:szCs w:val="24"/>
          <w:vertAlign w:val="subscript"/>
          <w:lang w:val="en-GB"/>
        </w:rPr>
        <w:t>1</w:t>
      </w:r>
      <w:r w:rsidRPr="00C97087">
        <w:rPr>
          <w:rFonts w:ascii="Times New Roman" w:eastAsia="Calibri" w:hAnsi="Times New Roman" w:cs="Times New Roman"/>
          <w:sz w:val="24"/>
          <w:szCs w:val="24"/>
          <w:lang w:val="en-GB"/>
        </w:rPr>
        <w:t xml:space="preserve"> </w:t>
      </w:r>
      <w:r w:rsidR="00332F73">
        <w:rPr>
          <w:rFonts w:ascii="Times New Roman" w:eastAsia="Calibri" w:hAnsi="Times New Roman" w:cs="Times New Roman"/>
          <w:sz w:val="24"/>
          <w:szCs w:val="24"/>
          <w:lang w:val="en-GB"/>
        </w:rPr>
        <w:t>= 1</w:t>
      </w:r>
      <w:r w:rsidRPr="00C97087">
        <w:rPr>
          <w:rFonts w:ascii="Times New Roman" w:eastAsia="Calibri" w:hAnsi="Times New Roman" w:cs="Times New Roman"/>
          <w:sz w:val="24"/>
          <w:szCs w:val="24"/>
          <w:lang w:val="en-GB"/>
        </w:rPr>
        <w:t xml:space="preserve"> cannot be rejected at 99 % significance level). On the other hand, for the all BHAs the </w:t>
      </w:r>
      <w:r w:rsidR="00866FE4" w:rsidRPr="00866FE4">
        <w:rPr>
          <w:rFonts w:ascii="Times New Roman" w:eastAsia="Calibri" w:hAnsi="Times New Roman" w:cs="Times New Roman"/>
          <w:i/>
          <w:sz w:val="24"/>
          <w:szCs w:val="24"/>
          <w:lang w:val="en-GB"/>
        </w:rPr>
        <w:t>y</w:t>
      </w:r>
      <w:r w:rsidR="00866FE4">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 xml:space="preserve">intercept is found to be positive and around zero, with values between about 0.01 and 0.04 for all the areas except SVH-2, where the value is 0. Also, the </w:t>
      </w:r>
      <w:r w:rsidR="00866FE4" w:rsidRPr="00866FE4">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 xml:space="preserve">-values associated with the </w:t>
      </w:r>
      <w:r w:rsidRPr="00866FE4">
        <w:rPr>
          <w:rFonts w:ascii="Times New Roman" w:eastAsia="Calibri" w:hAnsi="Times New Roman" w:cs="Times New Roman"/>
          <w:i/>
          <w:sz w:val="24"/>
          <w:szCs w:val="24"/>
          <w:lang w:val="en-GB"/>
        </w:rPr>
        <w:t>t</w:t>
      </w:r>
      <w:r w:rsidRPr="00C97087">
        <w:rPr>
          <w:rFonts w:ascii="Times New Roman" w:eastAsia="Calibri" w:hAnsi="Times New Roman" w:cs="Times New Roman"/>
          <w:sz w:val="24"/>
          <w:szCs w:val="24"/>
          <w:lang w:val="en-GB"/>
        </w:rPr>
        <w:t xml:space="preserve">-statistic of the significance tests for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0</m:t>
            </m:r>
          </m:sub>
          <m:sup>
            <m:r>
              <m:rPr>
                <m:nor/>
              </m:rPr>
              <w:rPr>
                <w:rFonts w:ascii="Cambria Math" w:eastAsia="Calibri" w:hAnsi="Cambria Math" w:cs="Times New Roman"/>
                <w:i/>
                <w:sz w:val="24"/>
                <w:szCs w:val="24"/>
                <w:lang w:val="en-GB"/>
              </w:rPr>
              <m:t xml:space="preserve"> CV</m:t>
            </m:r>
          </m:sup>
        </m:sSubSup>
      </m:oMath>
      <w:r w:rsidRPr="00C97087">
        <w:rPr>
          <w:rFonts w:ascii="Times New Roman" w:eastAsia="Calibri" w:hAnsi="Times New Roman" w:cs="Times New Roman"/>
          <w:sz w:val="24"/>
          <w:szCs w:val="24"/>
          <w:lang w:val="en-GB"/>
        </w:rPr>
        <w:t xml:space="preserve"> show that the </w:t>
      </w:r>
      <w:r w:rsidRPr="00866FE4">
        <w:rPr>
          <w:rFonts w:ascii="Times New Roman" w:eastAsia="Calibri" w:hAnsi="Times New Roman" w:cs="Times New Roman"/>
          <w:i/>
          <w:sz w:val="24"/>
          <w:szCs w:val="24"/>
          <w:lang w:val="en-GB"/>
        </w:rPr>
        <w:t>y</w:t>
      </w:r>
      <w:r w:rsidRPr="00C97087">
        <w:rPr>
          <w:rFonts w:ascii="Times New Roman" w:eastAsia="Calibri" w:hAnsi="Times New Roman" w:cs="Times New Roman"/>
          <w:sz w:val="24"/>
          <w:szCs w:val="24"/>
          <w:lang w:val="en-GB"/>
        </w:rPr>
        <w:t xml:space="preserve">-intercept found in the linear regressions of the BHAs does not differ significantly </w:t>
      </w:r>
      <w:proofErr w:type="gramStart"/>
      <w:r w:rsidRPr="00C97087">
        <w:rPr>
          <w:rFonts w:ascii="Times New Roman" w:eastAsia="Calibri" w:hAnsi="Times New Roman" w:cs="Times New Roman"/>
          <w:sz w:val="24"/>
          <w:szCs w:val="24"/>
          <w:lang w:val="en-GB"/>
        </w:rPr>
        <w:t>from  0</w:t>
      </w:r>
      <w:proofErr w:type="gramEnd"/>
      <w:r w:rsidRPr="00C97087">
        <w:rPr>
          <w:rFonts w:ascii="Times New Roman" w:eastAsia="Calibri" w:hAnsi="Times New Roman" w:cs="Times New Roman"/>
          <w:sz w:val="24"/>
          <w:szCs w:val="24"/>
          <w:lang w:val="en-GB"/>
        </w:rPr>
        <w:t xml:space="preserve"> (</w:t>
      </w:r>
      <w:r w:rsidR="00866FE4" w:rsidRPr="00866FE4">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w:t>
      </w:r>
      <w:proofErr w:type="spellStart"/>
      <w:r w:rsidRPr="00C97087">
        <w:rPr>
          <w:rFonts w:ascii="Times New Roman" w:eastAsia="Calibri" w:hAnsi="Times New Roman" w:cs="Times New Roman"/>
          <w:sz w:val="24"/>
          <w:szCs w:val="24"/>
          <w:lang w:val="en-GB"/>
        </w:rPr>
        <w:t>val</w:t>
      </w:r>
      <w:proofErr w:type="spellEnd"/>
      <w:r w:rsidRPr="00C97087">
        <w:rPr>
          <w:rFonts w:ascii="Times New Roman" w:eastAsia="Calibri" w:hAnsi="Times New Roman" w:cs="Times New Roman"/>
          <w:sz w:val="24"/>
          <w:szCs w:val="24"/>
          <w:lang w:val="en-GB"/>
        </w:rPr>
        <w:t xml:space="preserve"> &gt; 0.01, then </w:t>
      </w:r>
      <w:r w:rsidR="00866FE4" w:rsidRPr="00866FE4">
        <w:rPr>
          <w:rFonts w:ascii="Times New Roman" w:eastAsia="Calibri" w:hAnsi="Times New Roman" w:cs="Times New Roman"/>
          <w:i/>
          <w:sz w:val="24"/>
          <w:szCs w:val="24"/>
          <w:lang w:val="en-GB"/>
        </w:rPr>
        <w:t>H</w:t>
      </w:r>
      <w:r w:rsidR="00866FE4" w:rsidRPr="00866FE4">
        <w:rPr>
          <w:rFonts w:ascii="Times New Roman" w:eastAsia="Calibri" w:hAnsi="Times New Roman" w:cs="Times New Roman"/>
          <w:sz w:val="24"/>
          <w:szCs w:val="24"/>
          <w:vertAlign w:val="subscript"/>
          <w:lang w:val="en-GB"/>
        </w:rPr>
        <w:t>0</w:t>
      </w:r>
      <w:r w:rsidR="00866FE4">
        <w:rPr>
          <w:rFonts w:ascii="Times New Roman" w:eastAsia="Calibri" w:hAnsi="Times New Roman" w:cs="Times New Roman"/>
          <w:sz w:val="24"/>
          <w:szCs w:val="24"/>
          <w:lang w:val="en-GB"/>
        </w:rPr>
        <w:t xml:space="preserve">: </w:t>
      </w:r>
      <w:r w:rsidR="00866FE4" w:rsidRPr="00332F73">
        <w:rPr>
          <w:rFonts w:ascii="Times New Roman" w:eastAsia="Calibri" w:hAnsi="Times New Roman" w:cs="Times New Roman"/>
          <w:i/>
          <w:sz w:val="24"/>
          <w:szCs w:val="24"/>
          <w:lang w:val="en-GB"/>
        </w:rPr>
        <w:sym w:font="Symbol" w:char="F062"/>
      </w:r>
      <w:r w:rsidR="00866FE4">
        <w:rPr>
          <w:rFonts w:ascii="Times New Roman" w:eastAsia="Calibri" w:hAnsi="Times New Roman" w:cs="Times New Roman"/>
          <w:sz w:val="24"/>
          <w:szCs w:val="24"/>
          <w:vertAlign w:val="subscript"/>
          <w:lang w:val="en-GB"/>
        </w:rPr>
        <w:t>0</w:t>
      </w:r>
      <w:r w:rsidR="00866FE4" w:rsidRPr="00C97087">
        <w:rPr>
          <w:rFonts w:ascii="Times New Roman" w:eastAsia="Calibri" w:hAnsi="Times New Roman" w:cs="Times New Roman"/>
          <w:sz w:val="24"/>
          <w:szCs w:val="24"/>
          <w:lang w:val="en-GB"/>
        </w:rPr>
        <w:t xml:space="preserve"> </w:t>
      </w:r>
      <w:r w:rsidR="00866FE4">
        <w:rPr>
          <w:rFonts w:ascii="Times New Roman" w:eastAsia="Calibri" w:hAnsi="Times New Roman" w:cs="Times New Roman"/>
          <w:sz w:val="24"/>
          <w:szCs w:val="24"/>
          <w:lang w:val="en-GB"/>
        </w:rPr>
        <w:t xml:space="preserve">= 0 </w:t>
      </w:r>
      <w:r w:rsidRPr="00C97087">
        <w:rPr>
          <w:rFonts w:ascii="Times New Roman" w:eastAsia="Calibri" w:hAnsi="Times New Roman" w:cs="Times New Roman"/>
          <w:sz w:val="24"/>
          <w:szCs w:val="24"/>
          <w:lang w:val="en-GB"/>
        </w:rPr>
        <w:t>is not rejected). The results of the cross-validation also suggest that most of the errors made in the model predictions are related to the unexplained variance, hence not caused by any bias trend or misleading slope. Hence, the model is consistent and unbiased bu</w:t>
      </w:r>
      <w:r w:rsidR="00866FE4">
        <w:rPr>
          <w:rFonts w:ascii="Times New Roman" w:eastAsia="Calibri" w:hAnsi="Times New Roman" w:cs="Times New Roman"/>
          <w:sz w:val="24"/>
          <w:szCs w:val="24"/>
          <w:lang w:val="en-GB"/>
        </w:rPr>
        <w:t>t not a</w:t>
      </w:r>
      <w:r w:rsidRPr="00C97087">
        <w:rPr>
          <w:rFonts w:ascii="Times New Roman" w:eastAsia="Calibri" w:hAnsi="Times New Roman" w:cs="Times New Roman"/>
          <w:sz w:val="24"/>
          <w:szCs w:val="24"/>
          <w:lang w:val="en-GB"/>
        </w:rPr>
        <w:t>ccurate because the errors in the predictions due to the unexplained variance can be relevant.</w:t>
      </w:r>
    </w:p>
    <w:p w14:paraId="2E5E1805" w14:textId="582C93E9" w:rsidR="00555387" w:rsidRPr="00C97087" w:rsidRDefault="00866FE4" w:rsidP="005553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The errors in the predictions have been investigated in more detail based on other statistical parameters, such as the mean absolute percentage error</w:t>
      </w:r>
      <w:r>
        <w:rPr>
          <w:rFonts w:ascii="Times New Roman" w:eastAsia="Calibri" w:hAnsi="Times New Roman" w:cs="Times New Roman"/>
          <w:sz w:val="24"/>
          <w:szCs w:val="24"/>
          <w:lang w:val="en-GB"/>
        </w:rPr>
        <w:t xml:space="preserve"> (</w:t>
      </w:r>
      <w:r w:rsidRPr="00866FE4">
        <w:rPr>
          <w:rFonts w:ascii="Times New Roman" w:eastAsia="Calibri" w:hAnsi="Times New Roman" w:cs="Times New Roman"/>
          <w:i/>
          <w:sz w:val="24"/>
          <w:szCs w:val="24"/>
          <w:lang w:val="en-GB"/>
        </w:rPr>
        <w:t>MAPE</w:t>
      </w:r>
      <w:r>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and the root-mean-square </w:t>
      </w:r>
      <w:r>
        <w:rPr>
          <w:rFonts w:ascii="Times New Roman" w:eastAsia="Calibri" w:hAnsi="Times New Roman" w:cs="Times New Roman"/>
          <w:sz w:val="24"/>
          <w:szCs w:val="24"/>
          <w:lang w:val="en-GB"/>
        </w:rPr>
        <w:t>(</w:t>
      </w:r>
      <w:r w:rsidRPr="00866FE4">
        <w:rPr>
          <w:rFonts w:ascii="Times New Roman" w:eastAsia="Calibri" w:hAnsi="Times New Roman" w:cs="Times New Roman"/>
          <w:i/>
          <w:sz w:val="24"/>
          <w:szCs w:val="24"/>
          <w:lang w:val="en-GB"/>
        </w:rPr>
        <w:t>RMSE</w:t>
      </w:r>
      <w:r>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 xml:space="preserve"> and validated by the application</w:t>
      </w:r>
      <w:r>
        <w:rPr>
          <w:rFonts w:ascii="Times New Roman" w:eastAsia="Calibri" w:hAnsi="Times New Roman" w:cs="Times New Roman"/>
          <w:sz w:val="24"/>
          <w:szCs w:val="24"/>
          <w:lang w:val="en-GB"/>
        </w:rPr>
        <w:t xml:space="preserve"> of the LOOCV method (Table S10</w:t>
      </w:r>
      <w:r w:rsidRPr="00C97087">
        <w:rPr>
          <w:rFonts w:ascii="Times New Roman" w:eastAsia="Calibri" w:hAnsi="Times New Roman" w:cs="Times New Roman"/>
          <w:sz w:val="24"/>
          <w:szCs w:val="24"/>
          <w:lang w:val="en-GB"/>
        </w:rPr>
        <w:t>).</w:t>
      </w:r>
      <w:r>
        <w:rPr>
          <w:rFonts w:ascii="Times New Roman" w:eastAsia="Calibri" w:hAnsi="Times New Roman" w:cs="Times New Roman"/>
          <w:sz w:val="24"/>
          <w:szCs w:val="24"/>
          <w:lang w:val="en-GB"/>
        </w:rPr>
        <w:t xml:space="preserve"> The </w:t>
      </w:r>
      <w:r w:rsidRPr="00866FE4">
        <w:rPr>
          <w:rFonts w:ascii="Times New Roman" w:eastAsia="Calibri" w:hAnsi="Times New Roman" w:cs="Times New Roman"/>
          <w:i/>
          <w:sz w:val="24"/>
          <w:szCs w:val="24"/>
          <w:lang w:val="en-GB"/>
        </w:rPr>
        <w:t>MAPE</w:t>
      </w:r>
      <w:r>
        <w:rPr>
          <w:rFonts w:ascii="Times New Roman" w:eastAsia="Calibri" w:hAnsi="Times New Roman" w:cs="Times New Roman"/>
          <w:sz w:val="24"/>
          <w:szCs w:val="24"/>
          <w:lang w:val="en-GB"/>
        </w:rPr>
        <w:t xml:space="preserve"> and the </w:t>
      </w:r>
      <w:r w:rsidRPr="00866FE4">
        <w:rPr>
          <w:rFonts w:ascii="Times New Roman" w:eastAsia="Calibri" w:hAnsi="Times New Roman" w:cs="Times New Roman"/>
          <w:i/>
          <w:sz w:val="24"/>
          <w:szCs w:val="24"/>
          <w:lang w:val="en-GB"/>
        </w:rPr>
        <w:t>RSME</w:t>
      </w:r>
      <w:r w:rsidRPr="00C97087">
        <w:rPr>
          <w:rFonts w:ascii="Times New Roman" w:eastAsia="Calibri" w:hAnsi="Times New Roman" w:cs="Times New Roman"/>
          <w:sz w:val="24"/>
          <w:szCs w:val="24"/>
          <w:lang w:val="en-GB"/>
        </w:rPr>
        <w:t xml:space="preserve"> model prediction errors agree with those obtained using cross-validation </w:t>
      </w:r>
      <w:r>
        <w:rPr>
          <w:rFonts w:ascii="Times New Roman" w:eastAsia="Calibri" w:hAnsi="Times New Roman" w:cs="Times New Roman"/>
          <w:sz w:val="24"/>
          <w:szCs w:val="24"/>
          <w:lang w:val="en-GB"/>
        </w:rPr>
        <w:t>(</w:t>
      </w:r>
      <w:r w:rsidRPr="00866FE4">
        <w:rPr>
          <w:rFonts w:ascii="Times New Roman" w:eastAsia="Calibri" w:hAnsi="Times New Roman" w:cs="Times New Roman"/>
          <w:i/>
          <w:sz w:val="24"/>
          <w:szCs w:val="24"/>
          <w:lang w:val="en-GB"/>
        </w:rPr>
        <w:t>MAPE</w:t>
      </w:r>
      <w:r w:rsidRPr="00866FE4">
        <w:rPr>
          <w:rFonts w:ascii="Times New Roman" w:eastAsia="Calibri" w:hAnsi="Times New Roman" w:cs="Times New Roman"/>
          <w:i/>
          <w:sz w:val="24"/>
          <w:szCs w:val="24"/>
          <w:vertAlign w:val="subscript"/>
          <w:lang w:val="en-GB"/>
        </w:rPr>
        <w:t>CV</w:t>
      </w:r>
      <w:r>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and</w:t>
      </w:r>
      <w:r>
        <w:rPr>
          <w:rFonts w:ascii="Times New Roman" w:eastAsia="Calibri" w:hAnsi="Times New Roman" w:cs="Times New Roman"/>
          <w:sz w:val="24"/>
          <w:szCs w:val="24"/>
          <w:lang w:val="en-GB"/>
        </w:rPr>
        <w:t xml:space="preserve"> </w:t>
      </w:r>
      <w:r w:rsidRPr="00866FE4">
        <w:rPr>
          <w:rFonts w:ascii="Times New Roman" w:eastAsia="Calibri" w:hAnsi="Times New Roman" w:cs="Times New Roman"/>
          <w:i/>
          <w:sz w:val="24"/>
          <w:szCs w:val="24"/>
          <w:lang w:val="en-GB"/>
        </w:rPr>
        <w:t>RMSE</w:t>
      </w:r>
      <w:r w:rsidRPr="00866FE4">
        <w:rPr>
          <w:rFonts w:ascii="Times New Roman" w:eastAsia="Calibri" w:hAnsi="Times New Roman" w:cs="Times New Roman"/>
          <w:i/>
          <w:sz w:val="24"/>
          <w:szCs w:val="24"/>
          <w:vertAlign w:val="subscript"/>
          <w:lang w:val="en-GB"/>
        </w:rPr>
        <w:t>CV</w:t>
      </w:r>
      <w:r>
        <w:rPr>
          <w:rFonts w:ascii="Times New Roman" w:eastAsia="Calibri" w:hAnsi="Times New Roman" w:cs="Times New Roman"/>
          <w:sz w:val="24"/>
          <w:szCs w:val="24"/>
          <w:lang w:val="en-GB"/>
        </w:rPr>
        <w:t>). T</w:t>
      </w:r>
      <w:r w:rsidRPr="00C97087">
        <w:rPr>
          <w:rFonts w:ascii="Times New Roman" w:eastAsia="Calibri" w:hAnsi="Times New Roman" w:cs="Times New Roman"/>
          <w:sz w:val="24"/>
          <w:szCs w:val="24"/>
          <w:lang w:val="en-GB"/>
        </w:rPr>
        <w:t xml:space="preserve">he </w:t>
      </w:r>
      <w:r w:rsidRPr="00866FE4">
        <w:rPr>
          <w:rFonts w:ascii="Times New Roman" w:eastAsia="Calibri" w:hAnsi="Times New Roman" w:cs="Times New Roman"/>
          <w:i/>
          <w:sz w:val="24"/>
          <w:szCs w:val="24"/>
          <w:lang w:val="en-GB"/>
        </w:rPr>
        <w:t>MAPE</w:t>
      </w:r>
      <w:r>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values exceed 50% in five of the eight BHAs, reaching over 100% for TRG-2; this is also observed from the cross-validated results (Table</w:t>
      </w:r>
      <w:r>
        <w:rPr>
          <w:rFonts w:ascii="Times New Roman" w:eastAsia="Calibri" w:hAnsi="Times New Roman" w:cs="Times New Roman"/>
          <w:sz w:val="24"/>
          <w:szCs w:val="24"/>
          <w:lang w:val="en-GB"/>
        </w:rPr>
        <w:t xml:space="preserve"> S10</w:t>
      </w:r>
      <w:r w:rsidRPr="00C97087">
        <w:rPr>
          <w:rFonts w:ascii="Times New Roman" w:eastAsia="Calibri" w:hAnsi="Times New Roman" w:cs="Times New Roman"/>
          <w:sz w:val="24"/>
          <w:szCs w:val="24"/>
          <w:lang w:val="en-GB"/>
        </w:rPr>
        <w:t>). However, for all BHAs the mean prediction errors (</w:t>
      </w:r>
      <w:r w:rsidR="00555387" w:rsidRPr="00866FE4">
        <w:rPr>
          <w:rFonts w:ascii="Times New Roman" w:eastAsia="Calibri" w:hAnsi="Times New Roman" w:cs="Times New Roman"/>
          <w:i/>
          <w:sz w:val="24"/>
          <w:szCs w:val="24"/>
          <w:lang w:val="en-GB"/>
        </w:rPr>
        <w:t>MAPE</w:t>
      </w:r>
      <w:r w:rsidR="00555387" w:rsidRPr="00866FE4">
        <w:rPr>
          <w:rFonts w:ascii="Times New Roman" w:eastAsia="Calibri" w:hAnsi="Times New Roman" w:cs="Times New Roman"/>
          <w:i/>
          <w:sz w:val="24"/>
          <w:szCs w:val="24"/>
          <w:vertAlign w:val="subscript"/>
          <w:lang w:val="en-GB"/>
        </w:rPr>
        <w:t>CV</w:t>
      </w:r>
      <w:r w:rsidRPr="00C97087">
        <w:rPr>
          <w:rFonts w:ascii="Times New Roman" w:eastAsia="Calibri" w:hAnsi="Times New Roman" w:cs="Times New Roman"/>
          <w:sz w:val="24"/>
          <w:szCs w:val="24"/>
          <w:lang w:val="en-GB"/>
        </w:rPr>
        <w:t>) of the cross-validation do not deviate more than 5% with respect to the corresponding model values (</w:t>
      </w:r>
      <w:r w:rsidR="00555387" w:rsidRPr="00866FE4">
        <w:rPr>
          <w:rFonts w:ascii="Times New Roman" w:eastAsia="Calibri" w:hAnsi="Times New Roman" w:cs="Times New Roman"/>
          <w:i/>
          <w:sz w:val="24"/>
          <w:szCs w:val="24"/>
          <w:lang w:val="en-GB"/>
        </w:rPr>
        <w:t>MAPE</w:t>
      </w:r>
      <w:r w:rsidRPr="00C97087">
        <w:rPr>
          <w:rFonts w:ascii="Times New Roman" w:eastAsia="Calibri" w:hAnsi="Times New Roman" w:cs="Times New Roman"/>
          <w:sz w:val="24"/>
          <w:szCs w:val="24"/>
          <w:lang w:val="en-GB"/>
        </w:rPr>
        <w:t xml:space="preserve">).  </w:t>
      </w:r>
      <w:r w:rsidR="00555387" w:rsidRPr="00C97087">
        <w:rPr>
          <w:rFonts w:ascii="Times New Roman" w:eastAsia="Calibri" w:hAnsi="Times New Roman" w:cs="Times New Roman"/>
          <w:sz w:val="24"/>
          <w:szCs w:val="24"/>
          <w:lang w:val="en-GB"/>
        </w:rPr>
        <w:t xml:space="preserve">These results are consistent with the </w:t>
      </w:r>
      <w:r w:rsidR="00555387" w:rsidRPr="00555387">
        <w:rPr>
          <w:rFonts w:ascii="Times New Roman" w:eastAsia="Calibri" w:hAnsi="Times New Roman" w:cs="Times New Roman"/>
          <w:i/>
          <w:sz w:val="24"/>
          <w:szCs w:val="24"/>
          <w:lang w:val="en-GB"/>
        </w:rPr>
        <w:t>RMSE</w:t>
      </w:r>
      <w:r w:rsidR="00555387">
        <w:rPr>
          <w:rFonts w:ascii="Times New Roman" w:eastAsia="Calibri" w:hAnsi="Times New Roman" w:cs="Times New Roman"/>
          <w:sz w:val="24"/>
          <w:szCs w:val="24"/>
          <w:lang w:val="en-GB"/>
        </w:rPr>
        <w:t xml:space="preserve"> </w:t>
      </w:r>
      <w:r w:rsidR="00555387" w:rsidRPr="00C97087">
        <w:rPr>
          <w:rFonts w:ascii="Times New Roman" w:eastAsia="Calibri" w:hAnsi="Times New Roman" w:cs="Times New Roman"/>
          <w:sz w:val="24"/>
          <w:szCs w:val="24"/>
          <w:lang w:val="en-GB"/>
        </w:rPr>
        <w:t xml:space="preserve">estimates in all BHAs, also validated using the LOOCV method (differences between </w:t>
      </w:r>
      <w:r w:rsidR="00555387" w:rsidRPr="00555387">
        <w:rPr>
          <w:rFonts w:ascii="Times New Roman" w:eastAsia="Calibri" w:hAnsi="Times New Roman" w:cs="Times New Roman"/>
          <w:i/>
          <w:sz w:val="24"/>
          <w:szCs w:val="24"/>
          <w:lang w:val="en-GB"/>
        </w:rPr>
        <w:t>RMSE</w:t>
      </w:r>
      <w:r w:rsidR="00555387">
        <w:rPr>
          <w:rFonts w:ascii="Times New Roman" w:eastAsia="Calibri" w:hAnsi="Times New Roman" w:cs="Times New Roman"/>
          <w:sz w:val="24"/>
          <w:szCs w:val="24"/>
          <w:lang w:val="en-GB"/>
        </w:rPr>
        <w:t xml:space="preserve"> and </w:t>
      </w:r>
      <w:r w:rsidR="00555387" w:rsidRPr="00555387">
        <w:rPr>
          <w:rFonts w:ascii="Times New Roman" w:eastAsia="Calibri" w:hAnsi="Times New Roman" w:cs="Times New Roman"/>
          <w:i/>
          <w:sz w:val="24"/>
          <w:szCs w:val="24"/>
          <w:lang w:val="en-GB"/>
        </w:rPr>
        <w:t>RMSE</w:t>
      </w:r>
      <w:r w:rsidR="00555387" w:rsidRPr="00555387">
        <w:rPr>
          <w:rFonts w:ascii="Times New Roman" w:eastAsia="Calibri" w:hAnsi="Times New Roman" w:cs="Times New Roman"/>
          <w:i/>
          <w:sz w:val="24"/>
          <w:szCs w:val="24"/>
          <w:vertAlign w:val="subscript"/>
          <w:lang w:val="en-GB"/>
        </w:rPr>
        <w:t>CV</w:t>
      </w:r>
      <w:r w:rsidR="00555387">
        <w:rPr>
          <w:rFonts w:ascii="Times New Roman" w:eastAsia="Calibri" w:hAnsi="Times New Roman" w:cs="Times New Roman"/>
          <w:sz w:val="24"/>
          <w:szCs w:val="24"/>
          <w:lang w:val="en-GB"/>
        </w:rPr>
        <w:t xml:space="preserve"> </w:t>
      </w:r>
      <w:r w:rsidR="00555387" w:rsidRPr="00C97087">
        <w:rPr>
          <w:rFonts w:ascii="Times New Roman" w:eastAsia="Calibri" w:hAnsi="Times New Roman" w:cs="Times New Roman"/>
          <w:sz w:val="24"/>
          <w:szCs w:val="24"/>
          <w:lang w:val="en-GB"/>
        </w:rPr>
        <w:t xml:space="preserve">are also </w:t>
      </w:r>
      <w:r w:rsidR="00555387" w:rsidRPr="00C97087">
        <w:rPr>
          <w:rFonts w:ascii="Times New Roman" w:eastAsia="Calibri" w:hAnsi="Times New Roman" w:cs="Times New Roman"/>
          <w:sz w:val="24"/>
          <w:szCs w:val="24"/>
          <w:lang w:val="en-GB"/>
        </w:rPr>
        <w:sym w:font="Symbol" w:char="F0A3"/>
      </w:r>
      <w:r w:rsidR="00555387" w:rsidRPr="00C97087">
        <w:rPr>
          <w:rFonts w:ascii="Times New Roman" w:eastAsia="Calibri" w:hAnsi="Times New Roman" w:cs="Times New Roman"/>
          <w:sz w:val="24"/>
          <w:szCs w:val="24"/>
          <w:lang w:val="en-GB"/>
        </w:rPr>
        <w:t xml:space="preserve"> 5%). The BHA with the highest</w:t>
      </w:r>
      <w:r w:rsidR="00555387">
        <w:rPr>
          <w:rFonts w:ascii="Times New Roman" w:eastAsia="Calibri" w:hAnsi="Times New Roman" w:cs="Times New Roman"/>
          <w:sz w:val="24"/>
          <w:szCs w:val="24"/>
          <w:lang w:val="en-GB"/>
        </w:rPr>
        <w:t xml:space="preserve"> </w:t>
      </w:r>
      <w:r w:rsidR="00555387" w:rsidRPr="00555387">
        <w:rPr>
          <w:rFonts w:ascii="Times New Roman" w:eastAsia="Calibri" w:hAnsi="Times New Roman" w:cs="Times New Roman"/>
          <w:i/>
          <w:sz w:val="24"/>
          <w:szCs w:val="24"/>
          <w:lang w:val="en-GB"/>
        </w:rPr>
        <w:t>RMSE</w:t>
      </w:r>
      <w:r w:rsidR="00555387" w:rsidRPr="00C97087">
        <w:rPr>
          <w:rFonts w:ascii="Times New Roman" w:eastAsia="Calibri" w:hAnsi="Times New Roman" w:cs="Times New Roman"/>
          <w:sz w:val="24"/>
          <w:szCs w:val="24"/>
          <w:lang w:val="en-GB"/>
        </w:rPr>
        <w:t xml:space="preserve"> value is TRG-2, which also exhibits the </w:t>
      </w:r>
      <w:r w:rsidR="00555387">
        <w:rPr>
          <w:rFonts w:ascii="Times New Roman" w:eastAsia="Calibri" w:hAnsi="Times New Roman" w:cs="Times New Roman"/>
          <w:sz w:val="24"/>
          <w:szCs w:val="24"/>
          <w:lang w:val="en-GB"/>
        </w:rPr>
        <w:t xml:space="preserve">highest </w:t>
      </w:r>
      <w:r w:rsidR="00555387" w:rsidRPr="00555387">
        <w:rPr>
          <w:rFonts w:ascii="Times New Roman" w:eastAsia="Calibri" w:hAnsi="Times New Roman" w:cs="Times New Roman"/>
          <w:i/>
          <w:sz w:val="24"/>
          <w:szCs w:val="24"/>
          <w:lang w:val="en-GB"/>
        </w:rPr>
        <w:t>MAPE</w:t>
      </w:r>
      <w:r w:rsidR="00555387">
        <w:rPr>
          <w:rFonts w:ascii="Times New Roman" w:eastAsia="Calibri" w:hAnsi="Times New Roman" w:cs="Times New Roman"/>
          <w:sz w:val="24"/>
          <w:szCs w:val="24"/>
          <w:lang w:val="en-GB"/>
        </w:rPr>
        <w:t>.</w:t>
      </w:r>
      <w:r w:rsidR="00555387" w:rsidRPr="00C97087">
        <w:rPr>
          <w:rFonts w:ascii="Times New Roman" w:eastAsia="Calibri" w:hAnsi="Times New Roman" w:cs="Times New Roman"/>
          <w:sz w:val="24"/>
          <w:szCs w:val="24"/>
          <w:lang w:val="en-GB"/>
        </w:rPr>
        <w:t xml:space="preserve"> This trend is observed in most of the BHAs analysed in this study and is corroborated from the visual inspection of the graphs in F</w:t>
      </w:r>
      <w:r w:rsidR="00555387">
        <w:rPr>
          <w:rFonts w:ascii="Times New Roman" w:eastAsia="Calibri" w:hAnsi="Times New Roman" w:cs="Times New Roman"/>
          <w:sz w:val="24"/>
          <w:szCs w:val="24"/>
          <w:lang w:val="en-GB"/>
        </w:rPr>
        <w:t>ig</w:t>
      </w:r>
      <w:r w:rsidR="003C611A">
        <w:rPr>
          <w:rFonts w:ascii="Times New Roman" w:eastAsia="Calibri" w:hAnsi="Times New Roman" w:cs="Times New Roman"/>
          <w:sz w:val="24"/>
          <w:szCs w:val="24"/>
          <w:lang w:val="en-GB"/>
        </w:rPr>
        <w:t>ure</w:t>
      </w:r>
      <w:r w:rsidR="00555387">
        <w:rPr>
          <w:rFonts w:ascii="Times New Roman" w:eastAsia="Calibri" w:hAnsi="Times New Roman" w:cs="Times New Roman"/>
          <w:sz w:val="24"/>
          <w:szCs w:val="24"/>
          <w:lang w:val="en-GB"/>
        </w:rPr>
        <w:t xml:space="preserve"> S5.</w:t>
      </w:r>
      <w:r w:rsidR="00555387" w:rsidRPr="00C97087">
        <w:rPr>
          <w:rFonts w:ascii="Times New Roman" w:eastAsia="Calibri" w:hAnsi="Times New Roman" w:cs="Times New Roman"/>
          <w:sz w:val="24"/>
          <w:szCs w:val="24"/>
          <w:lang w:val="en-GB"/>
        </w:rPr>
        <w:t xml:space="preserve"> For example, the TRG-2 data have the largest dispersion around the best-fit line, supporting that both</w:t>
      </w:r>
      <w:r w:rsidR="00555387">
        <w:rPr>
          <w:rFonts w:ascii="Times New Roman" w:eastAsia="Calibri" w:hAnsi="Times New Roman" w:cs="Times New Roman"/>
          <w:sz w:val="24"/>
          <w:szCs w:val="24"/>
          <w:lang w:val="en-GB"/>
        </w:rPr>
        <w:t xml:space="preserve"> </w:t>
      </w:r>
      <w:r w:rsidR="00555387" w:rsidRPr="00555387">
        <w:rPr>
          <w:rFonts w:ascii="Times New Roman" w:eastAsia="Calibri" w:hAnsi="Times New Roman" w:cs="Times New Roman"/>
          <w:i/>
          <w:sz w:val="24"/>
          <w:szCs w:val="24"/>
          <w:lang w:val="en-GB"/>
        </w:rPr>
        <w:t>MAPE</w:t>
      </w:r>
      <w:r w:rsidR="00555387">
        <w:rPr>
          <w:rFonts w:ascii="Times New Roman" w:eastAsia="Calibri" w:hAnsi="Times New Roman" w:cs="Times New Roman"/>
          <w:sz w:val="24"/>
          <w:szCs w:val="24"/>
          <w:lang w:val="en-GB"/>
        </w:rPr>
        <w:t xml:space="preserve"> and </w:t>
      </w:r>
      <w:r w:rsidR="00555387" w:rsidRPr="00555387">
        <w:rPr>
          <w:rFonts w:ascii="Times New Roman" w:eastAsia="Calibri" w:hAnsi="Times New Roman" w:cs="Times New Roman"/>
          <w:i/>
          <w:sz w:val="24"/>
          <w:szCs w:val="24"/>
          <w:lang w:val="en-GB"/>
        </w:rPr>
        <w:t>RMSE</w:t>
      </w:r>
      <w:r w:rsidR="00555387">
        <w:rPr>
          <w:rFonts w:ascii="Times New Roman" w:eastAsia="Calibri" w:hAnsi="Times New Roman" w:cs="Times New Roman"/>
          <w:sz w:val="24"/>
          <w:szCs w:val="24"/>
          <w:lang w:val="en-GB"/>
        </w:rPr>
        <w:t xml:space="preserve"> </w:t>
      </w:r>
      <w:r w:rsidR="00555387" w:rsidRPr="00C97087">
        <w:rPr>
          <w:rFonts w:ascii="Times New Roman" w:eastAsia="Calibri" w:hAnsi="Times New Roman" w:cs="Times New Roman"/>
          <w:sz w:val="24"/>
          <w:szCs w:val="24"/>
          <w:lang w:val="en-GB"/>
        </w:rPr>
        <w:t>values are highest for this health area.</w:t>
      </w:r>
    </w:p>
    <w:p w14:paraId="0FF03163" w14:textId="600A2DCA" w:rsidR="00866FE4" w:rsidRDefault="00866FE4" w:rsidP="00866FE4">
      <w:pPr>
        <w:spacing w:before="240" w:after="240" w:line="360" w:lineRule="auto"/>
        <w:jc w:val="both"/>
        <w:rPr>
          <w:rFonts w:ascii="Times New Roman" w:eastAsia="Calibri" w:hAnsi="Times New Roman" w:cs="Times New Roman"/>
          <w:sz w:val="24"/>
          <w:szCs w:val="24"/>
          <w:lang w:val="en-GB"/>
        </w:rPr>
      </w:pPr>
    </w:p>
    <w:p w14:paraId="6C3FC271" w14:textId="77777777" w:rsidR="00866FE4" w:rsidRPr="00C97087" w:rsidRDefault="00866FE4" w:rsidP="00C97087">
      <w:pPr>
        <w:spacing w:before="240" w:after="240" w:line="360" w:lineRule="auto"/>
        <w:jc w:val="both"/>
        <w:rPr>
          <w:rFonts w:ascii="Times New Roman" w:eastAsia="Calibri" w:hAnsi="Times New Roman" w:cs="Times New Roman"/>
          <w:sz w:val="24"/>
          <w:szCs w:val="24"/>
          <w:lang w:val="en-GB"/>
        </w:rPr>
      </w:pPr>
    </w:p>
    <w:tbl>
      <w:tblPr>
        <w:tblStyle w:val="TableGrid"/>
        <w:tblpPr w:leftFromText="141" w:rightFromText="141" w:vertAnchor="text" w:horzAnchor="margin" w:tblpXSpec="center" w:tblpY="82"/>
        <w:tblW w:w="8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992"/>
        <w:gridCol w:w="1701"/>
        <w:gridCol w:w="993"/>
        <w:gridCol w:w="1564"/>
        <w:gridCol w:w="845"/>
        <w:gridCol w:w="1418"/>
      </w:tblGrid>
      <w:tr w:rsidR="00C97087" w:rsidRPr="00C97087" w14:paraId="084838E1" w14:textId="77777777" w:rsidTr="00866FE4">
        <w:trPr>
          <w:trHeight w:val="653"/>
        </w:trPr>
        <w:tc>
          <w:tcPr>
            <w:tcW w:w="1271" w:type="dxa"/>
            <w:tcBorders>
              <w:bottom w:val="double" w:sz="4" w:space="0" w:color="auto"/>
            </w:tcBorders>
            <w:vAlign w:val="center"/>
          </w:tcPr>
          <w:p w14:paraId="72CC3A0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p>
        </w:tc>
        <w:tc>
          <w:tcPr>
            <w:tcW w:w="992" w:type="dxa"/>
            <w:tcBorders>
              <w:bottom w:val="double" w:sz="4" w:space="0" w:color="auto"/>
            </w:tcBorders>
            <w:vAlign w:val="center"/>
          </w:tcPr>
          <w:p w14:paraId="1FDADF5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i/>
                <w:sz w:val="24"/>
                <w:szCs w:val="24"/>
                <w:lang w:val="en-GB"/>
              </w:rPr>
              <w:t>q</w:t>
            </w:r>
            <w:r w:rsidRPr="00C97087">
              <w:rPr>
                <w:rFonts w:ascii="Times New Roman" w:eastAsia="Calibri" w:hAnsi="Times New Roman" w:cs="Times New Roman"/>
                <w:b/>
                <w:vertAlign w:val="superscript"/>
                <w:lang w:val="en-GB"/>
              </w:rPr>
              <w:t>2</w:t>
            </w:r>
            <w:r w:rsidRPr="00C97087">
              <w:rPr>
                <w:rFonts w:ascii="Times New Roman" w:eastAsia="Calibri" w:hAnsi="Times New Roman" w:cs="Times New Roman"/>
                <w:b/>
                <w:i/>
                <w:vertAlign w:val="subscript"/>
                <w:lang w:val="en-GB"/>
              </w:rPr>
              <w:t>CV</w:t>
            </w:r>
            <w:r w:rsidRPr="00C97087">
              <w:rPr>
                <w:rFonts w:ascii="Times New Roman" w:eastAsia="Calibri" w:hAnsi="Times New Roman" w:cs="Times New Roman"/>
                <w:i/>
                <w:sz w:val="20"/>
                <w:szCs w:val="20"/>
                <w:lang w:val="en-GB"/>
              </w:rPr>
              <w:t xml:space="preserve"> </w:t>
            </w:r>
          </w:p>
        </w:tc>
        <w:tc>
          <w:tcPr>
            <w:tcW w:w="1701" w:type="dxa"/>
            <w:tcBorders>
              <w:bottom w:val="double" w:sz="4" w:space="0" w:color="auto"/>
            </w:tcBorders>
            <w:vAlign w:val="center"/>
          </w:tcPr>
          <w:p w14:paraId="2AB7848B"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sz w:val="20"/>
                <w:szCs w:val="20"/>
                <w:lang w:val="en-GB"/>
              </w:rPr>
              <w:t xml:space="preserve">-value    </w:t>
            </w:r>
            <w:proofErr w:type="gramStart"/>
            <w:r w:rsidRPr="00C97087">
              <w:rPr>
                <w:rFonts w:ascii="Times New Roman" w:eastAsia="Calibri" w:hAnsi="Times New Roman" w:cs="Times New Roman"/>
                <w:b/>
                <w:sz w:val="20"/>
                <w:szCs w:val="20"/>
                <w:lang w:val="en-GB"/>
              </w:rPr>
              <w:t xml:space="preserve">   (</w:t>
            </w:r>
            <w:proofErr w:type="gramEnd"/>
            <w:r w:rsidRPr="00C97087">
              <w:rPr>
                <w:rFonts w:ascii="Times New Roman" w:eastAsia="Calibri" w:hAnsi="Times New Roman" w:cs="Times New Roman"/>
                <w:b/>
                <w:sz w:val="20"/>
                <w:szCs w:val="20"/>
                <w:lang w:val="en-GB"/>
              </w:rPr>
              <w:t>linear model)</w:t>
            </w:r>
          </w:p>
        </w:tc>
        <w:tc>
          <w:tcPr>
            <w:tcW w:w="993" w:type="dxa"/>
            <w:tcBorders>
              <w:bottom w:val="double" w:sz="4" w:space="0" w:color="auto"/>
            </w:tcBorders>
            <w:vAlign w:val="center"/>
          </w:tcPr>
          <w:p w14:paraId="5D64A435" w14:textId="26F29544" w:rsidR="00C97087" w:rsidRPr="00C97087" w:rsidRDefault="00000000" w:rsidP="00C97087">
            <w:pPr>
              <w:spacing w:before="240" w:after="240" w:line="360" w:lineRule="auto"/>
              <w:jc w:val="center"/>
              <w:rPr>
                <w:rFonts w:ascii="Times New Roman" w:eastAsia="Calibri" w:hAnsi="Times New Roman" w:cs="Times New Roman"/>
                <w:b/>
                <w:i/>
                <w:sz w:val="20"/>
                <w:szCs w:val="20"/>
                <w:lang w:val="en-GB"/>
              </w:rPr>
            </w:pPr>
            <m:oMathPara>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b/>
                        <w:i/>
                        <w:sz w:val="20"/>
                        <w:szCs w:val="20"/>
                        <w:lang w:val="en-GB"/>
                      </w:rPr>
                      <m:t>β</m:t>
                    </m:r>
                  </m:e>
                  <m:sub>
                    <m:r>
                      <m:rPr>
                        <m:nor/>
                      </m:rPr>
                      <w:rPr>
                        <w:rFonts w:ascii="Cambria Math" w:eastAsia="Calibri" w:hAnsi="Cambria Math" w:cs="Times New Roman"/>
                        <w:b/>
                        <w:sz w:val="20"/>
                        <w:szCs w:val="20"/>
                        <w:lang w:val="en-GB"/>
                      </w:rPr>
                      <m:t>1</m:t>
                    </m:r>
                  </m:sub>
                  <m:sup>
                    <m:r>
                      <m:rPr>
                        <m:nor/>
                      </m:rPr>
                      <w:rPr>
                        <w:rFonts w:ascii="Cambria Math" w:eastAsia="Calibri" w:hAnsi="Cambria Math" w:cs="Times New Roman"/>
                        <w:i/>
                        <w:sz w:val="20"/>
                        <w:szCs w:val="20"/>
                        <w:lang w:val="en-GB"/>
                      </w:rPr>
                      <m:t xml:space="preserve">  CV</m:t>
                    </m:r>
                  </m:sup>
                </m:sSubSup>
              </m:oMath>
            </m:oMathPara>
          </w:p>
        </w:tc>
        <w:tc>
          <w:tcPr>
            <w:tcW w:w="1564" w:type="dxa"/>
            <w:tcBorders>
              <w:bottom w:val="double" w:sz="4" w:space="0" w:color="auto"/>
            </w:tcBorders>
            <w:vAlign w:val="center"/>
          </w:tcPr>
          <w:p w14:paraId="78FC6BAD" w14:textId="435521A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sz w:val="20"/>
                <w:szCs w:val="20"/>
                <w:lang w:val="en-GB"/>
              </w:rPr>
              <w:t xml:space="preserve">value           </w:t>
            </w:r>
            <w:proofErr w:type="gramStart"/>
            <w:r w:rsidRPr="00C97087">
              <w:rPr>
                <w:rFonts w:ascii="Times New Roman" w:eastAsia="Calibri" w:hAnsi="Times New Roman" w:cs="Times New Roman"/>
                <w:b/>
                <w:sz w:val="20"/>
                <w:szCs w:val="20"/>
                <w:lang w:val="en-GB"/>
              </w:rPr>
              <w:t xml:space="preserve">   (</w:t>
            </w:r>
            <w:proofErr w:type="gramEnd"/>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b/>
                      <w:i/>
                      <w:sz w:val="20"/>
                      <w:szCs w:val="20"/>
                      <w:lang w:val="en-GB"/>
                    </w:rPr>
                    <m:t>β</m:t>
                  </m:r>
                </m:e>
                <m:sub>
                  <m:r>
                    <m:rPr>
                      <m:nor/>
                    </m:rPr>
                    <w:rPr>
                      <w:rFonts w:ascii="Cambria Math" w:eastAsia="Calibri" w:hAnsi="Cambria Math" w:cs="Times New Roman"/>
                      <w:b/>
                      <w:sz w:val="20"/>
                      <w:szCs w:val="20"/>
                      <w:lang w:val="en-GB"/>
                    </w:rPr>
                    <m:t>1</m:t>
                  </m:r>
                </m:sub>
                <m:sup>
                  <m:r>
                    <m:rPr>
                      <m:nor/>
                    </m:rPr>
                    <w:rPr>
                      <w:rFonts w:ascii="Cambria Math" w:eastAsia="Calibri" w:hAnsi="Cambria Math" w:cs="Times New Roman"/>
                      <w:i/>
                      <w:sz w:val="20"/>
                      <w:szCs w:val="20"/>
                      <w:lang w:val="en-GB"/>
                    </w:rPr>
                    <m:t xml:space="preserve"> CV</m:t>
                  </m:r>
                </m:sup>
              </m:sSubSup>
            </m:oMath>
            <w:r w:rsidRPr="00C97087">
              <w:rPr>
                <w:rFonts w:ascii="Times New Roman" w:eastAsia="Calibri" w:hAnsi="Times New Roman" w:cs="Times New Roman"/>
                <w:b/>
                <w:sz w:val="20"/>
                <w:szCs w:val="20"/>
                <w:lang w:val="en-GB"/>
              </w:rPr>
              <w:t>=1)</w:t>
            </w:r>
          </w:p>
        </w:tc>
        <w:tc>
          <w:tcPr>
            <w:tcW w:w="845" w:type="dxa"/>
            <w:tcBorders>
              <w:bottom w:val="double" w:sz="4" w:space="0" w:color="auto"/>
            </w:tcBorders>
            <w:vAlign w:val="center"/>
          </w:tcPr>
          <w:p w14:paraId="06BBD7AB" w14:textId="1EB1D2D9" w:rsidR="00C97087" w:rsidRPr="00C97087" w:rsidRDefault="00000000" w:rsidP="00C97087">
            <w:pPr>
              <w:spacing w:before="240" w:after="240" w:line="360" w:lineRule="auto"/>
              <w:jc w:val="center"/>
              <w:rPr>
                <w:rFonts w:ascii="Times New Roman" w:eastAsia="Calibri" w:hAnsi="Times New Roman" w:cs="Times New Roman"/>
                <w:b/>
                <w:sz w:val="20"/>
                <w:szCs w:val="20"/>
                <w:lang w:val="en-GB"/>
              </w:rPr>
            </w:pP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b/>
                      <w:i/>
                      <w:sz w:val="20"/>
                      <w:szCs w:val="20"/>
                      <w:lang w:val="en-GB"/>
                    </w:rPr>
                    <m:t>β</m:t>
                  </m:r>
                </m:e>
                <m:sub>
                  <m:r>
                    <m:rPr>
                      <m:nor/>
                    </m:rPr>
                    <w:rPr>
                      <w:rFonts w:ascii="Cambria Math" w:eastAsia="Calibri" w:hAnsi="Cambria Math" w:cs="Times New Roman"/>
                      <w:b/>
                      <w:sz w:val="20"/>
                      <w:szCs w:val="20"/>
                      <w:lang w:val="en-GB"/>
                    </w:rPr>
                    <m:t>0</m:t>
                  </m:r>
                </m:sub>
                <m:sup>
                  <m:r>
                    <m:rPr>
                      <m:nor/>
                    </m:rPr>
                    <w:rPr>
                      <w:rFonts w:ascii="Cambria Math" w:eastAsia="Calibri" w:hAnsi="Cambria Math" w:cs="Times New Roman"/>
                      <w:i/>
                      <w:sz w:val="20"/>
                      <w:szCs w:val="20"/>
                      <w:lang w:val="en-GB"/>
                    </w:rPr>
                    <m:t xml:space="preserve"> CV</m:t>
                  </m:r>
                </m:sup>
              </m:sSubSup>
            </m:oMath>
            <w:r w:rsidR="00C97087" w:rsidRPr="00C97087">
              <w:rPr>
                <w:rFonts w:ascii="Times New Roman" w:eastAsia="Calibri" w:hAnsi="Times New Roman" w:cs="Times New Roman"/>
                <w:sz w:val="20"/>
                <w:szCs w:val="20"/>
                <w:lang w:val="en-GB"/>
              </w:rPr>
              <w:t xml:space="preserve">  </w:t>
            </w:r>
          </w:p>
        </w:tc>
        <w:tc>
          <w:tcPr>
            <w:tcW w:w="1418" w:type="dxa"/>
            <w:tcBorders>
              <w:bottom w:val="double" w:sz="4" w:space="0" w:color="auto"/>
            </w:tcBorders>
            <w:vAlign w:val="center"/>
          </w:tcPr>
          <w:p w14:paraId="6F4D6C7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sz w:val="20"/>
                <w:szCs w:val="20"/>
                <w:lang w:val="en-GB"/>
              </w:rPr>
              <w:t xml:space="preserve">value           </w:t>
            </w:r>
            <w:proofErr w:type="gramStart"/>
            <w:r w:rsidRPr="00C97087">
              <w:rPr>
                <w:rFonts w:ascii="Times New Roman" w:eastAsia="Calibri" w:hAnsi="Times New Roman" w:cs="Times New Roman"/>
                <w:b/>
                <w:sz w:val="20"/>
                <w:szCs w:val="20"/>
                <w:lang w:val="en-GB"/>
              </w:rPr>
              <w:t xml:space="preserve">   (</w:t>
            </w:r>
            <w:proofErr w:type="gramEnd"/>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b/>
                      <w:i/>
                      <w:sz w:val="20"/>
                      <w:szCs w:val="20"/>
                      <w:lang w:val="en-GB"/>
                    </w:rPr>
                    <m:t>β</m:t>
                  </m:r>
                </m:e>
                <m:sub>
                  <m:r>
                    <m:rPr>
                      <m:nor/>
                    </m:rPr>
                    <w:rPr>
                      <w:rFonts w:ascii="Cambria Math" w:eastAsia="Calibri" w:hAnsi="Cambria Math" w:cs="Times New Roman"/>
                      <w:b/>
                      <w:sz w:val="20"/>
                      <w:szCs w:val="20"/>
                      <w:lang w:val="en-GB"/>
                    </w:rPr>
                    <m:t>0</m:t>
                  </m:r>
                </m:sub>
                <m:sup>
                  <m:r>
                    <m:rPr>
                      <m:nor/>
                    </m:rPr>
                    <w:rPr>
                      <w:rFonts w:ascii="Cambria Math" w:eastAsia="Calibri" w:hAnsi="Cambria Math" w:cs="Times New Roman"/>
                      <w:i/>
                      <w:sz w:val="20"/>
                      <w:szCs w:val="20"/>
                      <w:lang w:val="en-GB"/>
                    </w:rPr>
                    <m:t xml:space="preserve"> CV</m:t>
                  </m:r>
                </m:sup>
              </m:sSubSup>
            </m:oMath>
            <w:r w:rsidRPr="00C97087">
              <w:rPr>
                <w:rFonts w:ascii="Times New Roman" w:eastAsia="Calibri" w:hAnsi="Times New Roman" w:cs="Times New Roman"/>
                <w:b/>
                <w:sz w:val="20"/>
                <w:szCs w:val="20"/>
                <w:lang w:val="en-GB"/>
              </w:rPr>
              <w:t>=0)</w:t>
            </w:r>
          </w:p>
        </w:tc>
      </w:tr>
      <w:tr w:rsidR="00C97087" w:rsidRPr="00C97087" w14:paraId="75A3E13B" w14:textId="77777777" w:rsidTr="00866FE4">
        <w:trPr>
          <w:trHeight w:val="664"/>
        </w:trPr>
        <w:tc>
          <w:tcPr>
            <w:tcW w:w="1271" w:type="dxa"/>
            <w:tcBorders>
              <w:top w:val="double" w:sz="4" w:space="0" w:color="auto"/>
            </w:tcBorders>
            <w:vAlign w:val="center"/>
          </w:tcPr>
          <w:p w14:paraId="55BAC33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BCN-10A</w:t>
            </w:r>
          </w:p>
        </w:tc>
        <w:tc>
          <w:tcPr>
            <w:tcW w:w="992" w:type="dxa"/>
            <w:tcBorders>
              <w:top w:val="double" w:sz="4" w:space="0" w:color="auto"/>
            </w:tcBorders>
            <w:vAlign w:val="center"/>
          </w:tcPr>
          <w:p w14:paraId="78DFE6A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0.24</w:t>
            </w:r>
            <w:r w:rsidRPr="00C97087">
              <w:rPr>
                <w:rFonts w:ascii="Times New Roman" w:eastAsia="Calibri" w:hAnsi="Times New Roman" w:cs="Times New Roman"/>
                <w:sz w:val="20"/>
                <w:szCs w:val="20"/>
                <w:vertAlign w:val="superscript"/>
                <w:lang w:val="en-GB"/>
              </w:rPr>
              <w:t>***</w:t>
            </w:r>
          </w:p>
        </w:tc>
        <w:tc>
          <w:tcPr>
            <w:tcW w:w="1701" w:type="dxa"/>
            <w:tcBorders>
              <w:top w:val="double" w:sz="4" w:space="0" w:color="auto"/>
            </w:tcBorders>
            <w:vAlign w:val="center"/>
          </w:tcPr>
          <w:p w14:paraId="40A06E0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0.0001</w:t>
            </w:r>
          </w:p>
        </w:tc>
        <w:tc>
          <w:tcPr>
            <w:tcW w:w="993" w:type="dxa"/>
            <w:tcBorders>
              <w:top w:val="double" w:sz="4" w:space="0" w:color="auto"/>
            </w:tcBorders>
            <w:vAlign w:val="center"/>
          </w:tcPr>
          <w:p w14:paraId="65AB03B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0.897</w:t>
            </w:r>
          </w:p>
        </w:tc>
        <w:tc>
          <w:tcPr>
            <w:tcW w:w="1564" w:type="dxa"/>
            <w:tcBorders>
              <w:top w:val="double" w:sz="4" w:space="0" w:color="auto"/>
            </w:tcBorders>
            <w:vAlign w:val="center"/>
          </w:tcPr>
          <w:p w14:paraId="6CBBAF7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0.59</w:t>
            </w:r>
          </w:p>
        </w:tc>
        <w:tc>
          <w:tcPr>
            <w:tcW w:w="845" w:type="dxa"/>
            <w:tcBorders>
              <w:top w:val="double" w:sz="4" w:space="0" w:color="auto"/>
            </w:tcBorders>
            <w:vAlign w:val="center"/>
          </w:tcPr>
          <w:p w14:paraId="77477CC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0.011</w:t>
            </w:r>
          </w:p>
        </w:tc>
        <w:tc>
          <w:tcPr>
            <w:tcW w:w="1418" w:type="dxa"/>
            <w:tcBorders>
              <w:top w:val="double" w:sz="4" w:space="0" w:color="auto"/>
            </w:tcBorders>
            <w:vAlign w:val="center"/>
          </w:tcPr>
          <w:p w14:paraId="0C8C18E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0.53</w:t>
            </w:r>
          </w:p>
        </w:tc>
      </w:tr>
      <w:tr w:rsidR="00C97087" w:rsidRPr="00C97087" w14:paraId="44E7419E" w14:textId="77777777" w:rsidTr="00866FE4">
        <w:trPr>
          <w:trHeight w:val="859"/>
        </w:trPr>
        <w:tc>
          <w:tcPr>
            <w:tcW w:w="1271" w:type="dxa"/>
            <w:vAlign w:val="center"/>
          </w:tcPr>
          <w:p w14:paraId="2B047EA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GVA-2</w:t>
            </w:r>
          </w:p>
        </w:tc>
        <w:tc>
          <w:tcPr>
            <w:tcW w:w="992" w:type="dxa"/>
            <w:vAlign w:val="center"/>
          </w:tcPr>
          <w:p w14:paraId="667CC8E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0.12</w:t>
            </w:r>
            <w:r w:rsidRPr="00C97087">
              <w:rPr>
                <w:rFonts w:ascii="Times New Roman" w:eastAsia="Calibri" w:hAnsi="Times New Roman" w:cs="Times New Roman"/>
                <w:sz w:val="20"/>
                <w:szCs w:val="20"/>
                <w:vertAlign w:val="superscript"/>
                <w:lang w:val="en-GB"/>
              </w:rPr>
              <w:t>***</w:t>
            </w:r>
          </w:p>
        </w:tc>
        <w:tc>
          <w:tcPr>
            <w:tcW w:w="1701" w:type="dxa"/>
            <w:vAlign w:val="center"/>
          </w:tcPr>
          <w:p w14:paraId="5C3525A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0.0035</w:t>
            </w:r>
          </w:p>
        </w:tc>
        <w:tc>
          <w:tcPr>
            <w:tcW w:w="993" w:type="dxa"/>
            <w:vAlign w:val="center"/>
          </w:tcPr>
          <w:p w14:paraId="7DF1832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0.883</w:t>
            </w:r>
          </w:p>
        </w:tc>
        <w:tc>
          <w:tcPr>
            <w:tcW w:w="1564" w:type="dxa"/>
            <w:vAlign w:val="center"/>
          </w:tcPr>
          <w:p w14:paraId="35415E10"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0.69</w:t>
            </w:r>
          </w:p>
        </w:tc>
        <w:tc>
          <w:tcPr>
            <w:tcW w:w="845" w:type="dxa"/>
            <w:vAlign w:val="center"/>
          </w:tcPr>
          <w:p w14:paraId="27C25F0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0.014</w:t>
            </w:r>
          </w:p>
        </w:tc>
        <w:tc>
          <w:tcPr>
            <w:tcW w:w="1418" w:type="dxa"/>
            <w:vAlign w:val="center"/>
          </w:tcPr>
          <w:p w14:paraId="66C594B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0.69</w:t>
            </w:r>
          </w:p>
        </w:tc>
      </w:tr>
      <w:tr w:rsidR="00C97087" w:rsidRPr="00C97087" w14:paraId="3CC42BB3" w14:textId="77777777" w:rsidTr="00866FE4">
        <w:trPr>
          <w:trHeight w:val="859"/>
        </w:trPr>
        <w:tc>
          <w:tcPr>
            <w:tcW w:w="1271" w:type="dxa"/>
            <w:vAlign w:val="center"/>
          </w:tcPr>
          <w:p w14:paraId="76CD1E04"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SJD</w:t>
            </w:r>
          </w:p>
        </w:tc>
        <w:tc>
          <w:tcPr>
            <w:tcW w:w="992" w:type="dxa"/>
            <w:vAlign w:val="center"/>
          </w:tcPr>
          <w:p w14:paraId="3605749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0.21</w:t>
            </w:r>
            <w:r w:rsidRPr="00C97087">
              <w:rPr>
                <w:rFonts w:ascii="Times New Roman" w:eastAsia="Calibri" w:hAnsi="Times New Roman" w:cs="Times New Roman"/>
                <w:sz w:val="20"/>
                <w:szCs w:val="20"/>
                <w:vertAlign w:val="superscript"/>
                <w:lang w:val="en-GB"/>
              </w:rPr>
              <w:t>***</w:t>
            </w:r>
          </w:p>
        </w:tc>
        <w:tc>
          <w:tcPr>
            <w:tcW w:w="1701" w:type="dxa"/>
            <w:vAlign w:val="center"/>
          </w:tcPr>
          <w:p w14:paraId="0A55B4E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0.0001</w:t>
            </w:r>
          </w:p>
        </w:tc>
        <w:tc>
          <w:tcPr>
            <w:tcW w:w="993" w:type="dxa"/>
            <w:vAlign w:val="center"/>
          </w:tcPr>
          <w:p w14:paraId="150A77D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0.866</w:t>
            </w:r>
          </w:p>
        </w:tc>
        <w:tc>
          <w:tcPr>
            <w:tcW w:w="1564" w:type="dxa"/>
            <w:vAlign w:val="center"/>
          </w:tcPr>
          <w:p w14:paraId="4DA405C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0.51</w:t>
            </w:r>
          </w:p>
        </w:tc>
        <w:tc>
          <w:tcPr>
            <w:tcW w:w="845" w:type="dxa"/>
            <w:vAlign w:val="center"/>
          </w:tcPr>
          <w:p w14:paraId="287DEC7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0.016</w:t>
            </w:r>
          </w:p>
        </w:tc>
        <w:tc>
          <w:tcPr>
            <w:tcW w:w="1418" w:type="dxa"/>
            <w:vAlign w:val="center"/>
          </w:tcPr>
          <w:p w14:paraId="01E4ACC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0.52</w:t>
            </w:r>
          </w:p>
        </w:tc>
      </w:tr>
      <w:tr w:rsidR="00C97087" w:rsidRPr="00C97087" w14:paraId="1A5282F4" w14:textId="77777777" w:rsidTr="00866FE4">
        <w:trPr>
          <w:trHeight w:val="859"/>
        </w:trPr>
        <w:tc>
          <w:tcPr>
            <w:tcW w:w="1271" w:type="dxa"/>
            <w:vAlign w:val="center"/>
          </w:tcPr>
          <w:p w14:paraId="4CCD45B9"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SVH-2</w:t>
            </w:r>
          </w:p>
        </w:tc>
        <w:tc>
          <w:tcPr>
            <w:tcW w:w="992" w:type="dxa"/>
            <w:vAlign w:val="center"/>
          </w:tcPr>
          <w:p w14:paraId="79F8B6E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0.26</w:t>
            </w:r>
            <w:r w:rsidRPr="00C97087">
              <w:rPr>
                <w:rFonts w:ascii="Times New Roman" w:eastAsia="Calibri" w:hAnsi="Times New Roman" w:cs="Times New Roman"/>
                <w:sz w:val="20"/>
                <w:szCs w:val="20"/>
                <w:vertAlign w:val="superscript"/>
                <w:lang w:val="en-GB"/>
              </w:rPr>
              <w:t>***</w:t>
            </w:r>
          </w:p>
        </w:tc>
        <w:tc>
          <w:tcPr>
            <w:tcW w:w="1701" w:type="dxa"/>
            <w:vAlign w:val="center"/>
          </w:tcPr>
          <w:p w14:paraId="558E917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0.0001</w:t>
            </w:r>
          </w:p>
        </w:tc>
        <w:tc>
          <w:tcPr>
            <w:tcW w:w="993" w:type="dxa"/>
            <w:vAlign w:val="center"/>
          </w:tcPr>
          <w:p w14:paraId="596E72E4"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0.999</w:t>
            </w:r>
          </w:p>
        </w:tc>
        <w:tc>
          <w:tcPr>
            <w:tcW w:w="1564" w:type="dxa"/>
            <w:vAlign w:val="center"/>
          </w:tcPr>
          <w:p w14:paraId="7D3A82A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0.78</w:t>
            </w:r>
          </w:p>
        </w:tc>
        <w:tc>
          <w:tcPr>
            <w:tcW w:w="845" w:type="dxa"/>
            <w:vAlign w:val="center"/>
          </w:tcPr>
          <w:p w14:paraId="48B3E543"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w:t>
            </w:r>
          </w:p>
        </w:tc>
        <w:tc>
          <w:tcPr>
            <w:tcW w:w="1418" w:type="dxa"/>
            <w:vAlign w:val="center"/>
          </w:tcPr>
          <w:p w14:paraId="386F210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0.76</w:t>
            </w:r>
          </w:p>
        </w:tc>
      </w:tr>
      <w:tr w:rsidR="00C97087" w:rsidRPr="00C97087" w14:paraId="4A579924" w14:textId="77777777" w:rsidTr="00866FE4">
        <w:trPr>
          <w:trHeight w:val="859"/>
        </w:trPr>
        <w:tc>
          <w:tcPr>
            <w:tcW w:w="1271" w:type="dxa"/>
            <w:vAlign w:val="center"/>
          </w:tcPr>
          <w:p w14:paraId="6A767EB7"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RUB-3</w:t>
            </w:r>
          </w:p>
        </w:tc>
        <w:tc>
          <w:tcPr>
            <w:tcW w:w="992" w:type="dxa"/>
            <w:vAlign w:val="center"/>
          </w:tcPr>
          <w:p w14:paraId="5EE8158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0.41</w:t>
            </w:r>
            <w:r w:rsidRPr="00C97087">
              <w:rPr>
                <w:rFonts w:ascii="Times New Roman" w:eastAsia="Calibri" w:hAnsi="Times New Roman" w:cs="Times New Roman"/>
                <w:sz w:val="20"/>
                <w:szCs w:val="20"/>
                <w:vertAlign w:val="superscript"/>
                <w:lang w:val="en-GB"/>
              </w:rPr>
              <w:t>***</w:t>
            </w:r>
          </w:p>
        </w:tc>
        <w:tc>
          <w:tcPr>
            <w:tcW w:w="1701" w:type="dxa"/>
            <w:vAlign w:val="center"/>
          </w:tcPr>
          <w:p w14:paraId="088F078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0.0001</w:t>
            </w:r>
          </w:p>
        </w:tc>
        <w:tc>
          <w:tcPr>
            <w:tcW w:w="993" w:type="dxa"/>
            <w:vAlign w:val="center"/>
          </w:tcPr>
          <w:p w14:paraId="7221A3C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0.953</w:t>
            </w:r>
          </w:p>
        </w:tc>
        <w:tc>
          <w:tcPr>
            <w:tcW w:w="1564" w:type="dxa"/>
            <w:vAlign w:val="center"/>
          </w:tcPr>
          <w:p w14:paraId="0F961225"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0.73</w:t>
            </w:r>
          </w:p>
        </w:tc>
        <w:tc>
          <w:tcPr>
            <w:tcW w:w="845" w:type="dxa"/>
            <w:vAlign w:val="center"/>
          </w:tcPr>
          <w:p w14:paraId="0B42D61C"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0.005</w:t>
            </w:r>
          </w:p>
        </w:tc>
        <w:tc>
          <w:tcPr>
            <w:tcW w:w="1418" w:type="dxa"/>
            <w:vAlign w:val="center"/>
          </w:tcPr>
          <w:p w14:paraId="1E1C9A4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0.75</w:t>
            </w:r>
          </w:p>
        </w:tc>
      </w:tr>
      <w:tr w:rsidR="00C97087" w:rsidRPr="00C97087" w14:paraId="1B93F575" w14:textId="77777777" w:rsidTr="00866FE4">
        <w:trPr>
          <w:trHeight w:val="859"/>
        </w:trPr>
        <w:tc>
          <w:tcPr>
            <w:tcW w:w="1271" w:type="dxa"/>
            <w:vAlign w:val="center"/>
          </w:tcPr>
          <w:p w14:paraId="1D9AE3E1"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TRS-E</w:t>
            </w:r>
          </w:p>
        </w:tc>
        <w:tc>
          <w:tcPr>
            <w:tcW w:w="992" w:type="dxa"/>
            <w:vAlign w:val="center"/>
          </w:tcPr>
          <w:p w14:paraId="5A24F47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0.25</w:t>
            </w:r>
            <w:r w:rsidRPr="00C97087">
              <w:rPr>
                <w:rFonts w:ascii="Times New Roman" w:eastAsia="Calibri" w:hAnsi="Times New Roman" w:cs="Times New Roman"/>
                <w:sz w:val="20"/>
                <w:szCs w:val="20"/>
                <w:vertAlign w:val="superscript"/>
                <w:lang w:val="en-GB"/>
              </w:rPr>
              <w:t>***</w:t>
            </w:r>
          </w:p>
        </w:tc>
        <w:tc>
          <w:tcPr>
            <w:tcW w:w="1701" w:type="dxa"/>
            <w:vAlign w:val="center"/>
          </w:tcPr>
          <w:p w14:paraId="56C48A1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0.0001</w:t>
            </w:r>
          </w:p>
        </w:tc>
        <w:tc>
          <w:tcPr>
            <w:tcW w:w="993" w:type="dxa"/>
            <w:vAlign w:val="center"/>
          </w:tcPr>
          <w:p w14:paraId="4CF2B26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0.909</w:t>
            </w:r>
          </w:p>
        </w:tc>
        <w:tc>
          <w:tcPr>
            <w:tcW w:w="1564" w:type="dxa"/>
            <w:vAlign w:val="center"/>
          </w:tcPr>
          <w:p w14:paraId="15B2102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0.63</w:t>
            </w:r>
          </w:p>
        </w:tc>
        <w:tc>
          <w:tcPr>
            <w:tcW w:w="845" w:type="dxa"/>
            <w:vAlign w:val="center"/>
          </w:tcPr>
          <w:p w14:paraId="6B2264A2"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0.009</w:t>
            </w:r>
          </w:p>
        </w:tc>
        <w:tc>
          <w:tcPr>
            <w:tcW w:w="1418" w:type="dxa"/>
            <w:vAlign w:val="center"/>
          </w:tcPr>
          <w:p w14:paraId="217B8B19"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0.64</w:t>
            </w:r>
          </w:p>
        </w:tc>
      </w:tr>
      <w:tr w:rsidR="00C97087" w:rsidRPr="00C97087" w14:paraId="5BC8550C" w14:textId="77777777" w:rsidTr="00866FE4">
        <w:trPr>
          <w:trHeight w:val="859"/>
        </w:trPr>
        <w:tc>
          <w:tcPr>
            <w:tcW w:w="1271" w:type="dxa"/>
            <w:vAlign w:val="center"/>
          </w:tcPr>
          <w:p w14:paraId="163C45E6" w14:textId="77777777" w:rsidR="00C97087" w:rsidRPr="00C97087" w:rsidRDefault="00C97087" w:rsidP="00C97087">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LLEI-2</w:t>
            </w:r>
          </w:p>
        </w:tc>
        <w:tc>
          <w:tcPr>
            <w:tcW w:w="992" w:type="dxa"/>
            <w:vAlign w:val="center"/>
          </w:tcPr>
          <w:p w14:paraId="21524B7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0.21</w:t>
            </w:r>
            <w:r w:rsidRPr="00C97087">
              <w:rPr>
                <w:rFonts w:ascii="Times New Roman" w:eastAsia="Calibri" w:hAnsi="Times New Roman" w:cs="Times New Roman"/>
                <w:sz w:val="20"/>
                <w:szCs w:val="20"/>
                <w:vertAlign w:val="superscript"/>
                <w:lang w:val="en-GB"/>
              </w:rPr>
              <w:t>***</w:t>
            </w:r>
          </w:p>
        </w:tc>
        <w:tc>
          <w:tcPr>
            <w:tcW w:w="1701" w:type="dxa"/>
            <w:vAlign w:val="center"/>
          </w:tcPr>
          <w:p w14:paraId="6D25F5EF"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0.0001</w:t>
            </w:r>
          </w:p>
        </w:tc>
        <w:tc>
          <w:tcPr>
            <w:tcW w:w="993" w:type="dxa"/>
            <w:vAlign w:val="center"/>
          </w:tcPr>
          <w:p w14:paraId="6458CCA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0.862</w:t>
            </w:r>
          </w:p>
        </w:tc>
        <w:tc>
          <w:tcPr>
            <w:tcW w:w="1564" w:type="dxa"/>
            <w:vAlign w:val="center"/>
          </w:tcPr>
          <w:p w14:paraId="3DAF319A"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0.49</w:t>
            </w:r>
          </w:p>
        </w:tc>
        <w:tc>
          <w:tcPr>
            <w:tcW w:w="845" w:type="dxa"/>
            <w:vAlign w:val="center"/>
          </w:tcPr>
          <w:p w14:paraId="050EB71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0.015</w:t>
            </w:r>
          </w:p>
        </w:tc>
        <w:tc>
          <w:tcPr>
            <w:tcW w:w="1418" w:type="dxa"/>
            <w:vAlign w:val="center"/>
          </w:tcPr>
          <w:p w14:paraId="2093A908"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0.52</w:t>
            </w:r>
          </w:p>
        </w:tc>
      </w:tr>
      <w:tr w:rsidR="00C97087" w:rsidRPr="00C97087" w14:paraId="0A6BD08D" w14:textId="77777777" w:rsidTr="00866FE4">
        <w:trPr>
          <w:trHeight w:val="859"/>
        </w:trPr>
        <w:tc>
          <w:tcPr>
            <w:tcW w:w="1271" w:type="dxa"/>
            <w:tcBorders>
              <w:bottom w:val="single" w:sz="12" w:space="0" w:color="auto"/>
            </w:tcBorders>
            <w:vAlign w:val="center"/>
          </w:tcPr>
          <w:p w14:paraId="2F738F97"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TRG-2</w:t>
            </w:r>
          </w:p>
        </w:tc>
        <w:tc>
          <w:tcPr>
            <w:tcW w:w="992" w:type="dxa"/>
            <w:tcBorders>
              <w:bottom w:val="single" w:sz="12" w:space="0" w:color="auto"/>
            </w:tcBorders>
            <w:vAlign w:val="center"/>
          </w:tcPr>
          <w:p w14:paraId="7F5872B6"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0.15</w:t>
            </w:r>
            <w:r w:rsidRPr="00C97087">
              <w:rPr>
                <w:rFonts w:ascii="Times New Roman" w:eastAsia="Calibri" w:hAnsi="Times New Roman" w:cs="Times New Roman"/>
                <w:sz w:val="20"/>
                <w:szCs w:val="20"/>
                <w:vertAlign w:val="superscript"/>
                <w:lang w:val="en-GB"/>
              </w:rPr>
              <w:t>***</w:t>
            </w:r>
          </w:p>
        </w:tc>
        <w:tc>
          <w:tcPr>
            <w:tcW w:w="1701" w:type="dxa"/>
            <w:tcBorders>
              <w:bottom w:val="single" w:sz="12" w:space="0" w:color="auto"/>
            </w:tcBorders>
            <w:vAlign w:val="center"/>
          </w:tcPr>
          <w:p w14:paraId="7F35AEAB"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0.0009</w:t>
            </w:r>
          </w:p>
        </w:tc>
        <w:tc>
          <w:tcPr>
            <w:tcW w:w="993" w:type="dxa"/>
            <w:tcBorders>
              <w:bottom w:val="single" w:sz="12" w:space="0" w:color="auto"/>
            </w:tcBorders>
            <w:vAlign w:val="center"/>
          </w:tcPr>
          <w:p w14:paraId="497ACE6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0.844</w:t>
            </w:r>
          </w:p>
        </w:tc>
        <w:tc>
          <w:tcPr>
            <w:tcW w:w="1564" w:type="dxa"/>
            <w:tcBorders>
              <w:bottom w:val="single" w:sz="12" w:space="0" w:color="auto"/>
            </w:tcBorders>
            <w:vAlign w:val="center"/>
          </w:tcPr>
          <w:p w14:paraId="074C4D9D"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0.52</w:t>
            </w:r>
          </w:p>
        </w:tc>
        <w:tc>
          <w:tcPr>
            <w:tcW w:w="845" w:type="dxa"/>
            <w:tcBorders>
              <w:bottom w:val="single" w:sz="12" w:space="0" w:color="auto"/>
            </w:tcBorders>
            <w:vAlign w:val="center"/>
          </w:tcPr>
          <w:p w14:paraId="154A2281"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0.022</w:t>
            </w:r>
          </w:p>
        </w:tc>
        <w:tc>
          <w:tcPr>
            <w:tcW w:w="1418" w:type="dxa"/>
            <w:tcBorders>
              <w:bottom w:val="single" w:sz="12" w:space="0" w:color="auto"/>
            </w:tcBorders>
            <w:vAlign w:val="center"/>
          </w:tcPr>
          <w:p w14:paraId="581A779E" w14:textId="77777777" w:rsidR="00C97087" w:rsidRPr="00C97087" w:rsidRDefault="00C97087" w:rsidP="00C97087">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0.56</w:t>
            </w:r>
          </w:p>
        </w:tc>
      </w:tr>
    </w:tbl>
    <w:p w14:paraId="652C7721" w14:textId="53B58C8C" w:rsidR="00C97087" w:rsidRPr="00C97087" w:rsidRDefault="00C97087" w:rsidP="00C97087">
      <w:pPr>
        <w:spacing w:before="240" w:after="240" w:line="360" w:lineRule="auto"/>
        <w:jc w:val="both"/>
        <w:rPr>
          <w:rFonts w:ascii="Times New Roman" w:eastAsia="Calibri" w:hAnsi="Times New Roman" w:cs="Times New Roman"/>
          <w:sz w:val="20"/>
          <w:szCs w:val="20"/>
          <w:lang w:val="en-GB"/>
        </w:rPr>
      </w:pPr>
      <w:r w:rsidRPr="00C97087">
        <w:rPr>
          <w:rFonts w:ascii="Times New Roman" w:eastAsia="Calibri" w:hAnsi="Times New Roman" w:cs="Times New Roman"/>
          <w:b/>
          <w:bCs/>
          <w:sz w:val="20"/>
          <w:szCs w:val="20"/>
          <w:lang w:val="en-GB"/>
        </w:rPr>
        <w:t>Table S10</w:t>
      </w:r>
      <w:r w:rsidRPr="00C97087">
        <w:rPr>
          <w:rFonts w:ascii="Times New Roman" w:eastAsia="Calibri" w:hAnsi="Times New Roman" w:cs="Times New Roman"/>
          <w:sz w:val="20"/>
          <w:szCs w:val="20"/>
          <w:lang w:val="en-GB"/>
        </w:rPr>
        <w:t>.  Summary of the results from the cross-validation (CV) linear fits</w:t>
      </w:r>
      <w:r w:rsidR="00DA22F0">
        <w:rPr>
          <w:rFonts w:ascii="Times New Roman" w:eastAsia="Calibri" w:hAnsi="Times New Roman" w:cs="Times New Roman"/>
          <w:sz w:val="20"/>
          <w:szCs w:val="20"/>
          <w:lang w:val="en-GB"/>
        </w:rPr>
        <w:t>, as</w:t>
      </w:r>
      <w:r w:rsidRPr="00C97087">
        <w:rPr>
          <w:rFonts w:ascii="Times New Roman" w:eastAsia="Calibri" w:hAnsi="Times New Roman" w:cs="Times New Roman"/>
          <w:sz w:val="20"/>
          <w:szCs w:val="20"/>
          <w:lang w:val="en-GB"/>
        </w:rPr>
        <w:t xml:space="preserve"> done with the LOOCV method in each of the selected BHAs. The table includes the R-squared </w:t>
      </w:r>
      <w:r w:rsidR="00A219E2">
        <w:rPr>
          <w:rFonts w:ascii="Times New Roman" w:eastAsia="Calibri" w:hAnsi="Times New Roman" w:cs="Times New Roman"/>
          <w:sz w:val="20"/>
          <w:szCs w:val="20"/>
          <w:lang w:val="en-GB"/>
        </w:rPr>
        <w:t>(</w:t>
      </w:r>
      <w:r w:rsidR="00A219E2" w:rsidRPr="00A219E2">
        <w:rPr>
          <w:rFonts w:ascii="Times New Roman" w:eastAsia="Calibri" w:hAnsi="Times New Roman" w:cs="Times New Roman"/>
          <w:i/>
          <w:sz w:val="20"/>
          <w:szCs w:val="20"/>
          <w:lang w:val="en-GB"/>
        </w:rPr>
        <w:t>q</w:t>
      </w:r>
      <w:r w:rsidR="00A219E2" w:rsidRPr="00A219E2">
        <w:rPr>
          <w:rFonts w:ascii="Times New Roman" w:eastAsia="Calibri" w:hAnsi="Times New Roman" w:cs="Times New Roman"/>
          <w:sz w:val="20"/>
          <w:szCs w:val="20"/>
          <w:vertAlign w:val="superscript"/>
          <w:lang w:val="en-GB"/>
        </w:rPr>
        <w:t>2</w:t>
      </w:r>
      <w:r w:rsidR="00A219E2" w:rsidRPr="00A219E2">
        <w:rPr>
          <w:rFonts w:ascii="Times New Roman" w:eastAsia="Calibri" w:hAnsi="Times New Roman" w:cs="Times New Roman"/>
          <w:i/>
          <w:sz w:val="20"/>
          <w:szCs w:val="20"/>
          <w:vertAlign w:val="subscript"/>
          <w:lang w:val="en-GB"/>
        </w:rPr>
        <w:t>CV</w:t>
      </w:r>
      <w:r w:rsidR="00A219E2">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lang w:val="en-GB"/>
        </w:rPr>
        <w:t xml:space="preserve">of the cross-validation and the coefficients of the linear regression fit,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β</m:t>
            </m:r>
          </m:e>
          <m:sub>
            <m:r>
              <m:rPr>
                <m:nor/>
              </m:rPr>
              <w:rPr>
                <w:rFonts w:ascii="Cambria Math" w:eastAsia="Calibri" w:hAnsi="Cambria Math" w:cs="Times New Roman"/>
                <w:sz w:val="20"/>
                <w:szCs w:val="20"/>
                <w:lang w:val="en-GB"/>
              </w:rPr>
              <m:t>1</m:t>
            </m:r>
          </m:sub>
          <m:sup>
            <m:r>
              <m:rPr>
                <m:nor/>
              </m:rPr>
              <w:rPr>
                <w:rFonts w:ascii="Cambria Math" w:eastAsia="Calibri" w:hAnsi="Cambria Math" w:cs="Times New Roman"/>
                <w:i/>
                <w:sz w:val="20"/>
                <w:szCs w:val="20"/>
                <w:lang w:val="en-GB"/>
              </w:rPr>
              <m:t xml:space="preserve"> CV</m:t>
            </m:r>
          </m:sup>
        </m:sSubSup>
      </m:oMath>
      <w:r w:rsidRPr="00C97087">
        <w:rPr>
          <w:rFonts w:ascii="Times New Roman" w:eastAsia="Calibri" w:hAnsi="Times New Roman" w:cs="Times New Roman"/>
          <w:sz w:val="20"/>
          <w:szCs w:val="20"/>
          <w:lang w:val="en-GB"/>
        </w:rPr>
        <w:t xml:space="preserve"> (slope) and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β</m:t>
            </m:r>
          </m:e>
          <m:sub>
            <m:r>
              <m:rPr>
                <m:nor/>
              </m:rPr>
              <w:rPr>
                <w:rFonts w:ascii="Cambria Math" w:eastAsia="Calibri" w:hAnsi="Cambria Math" w:cs="Times New Roman"/>
                <w:sz w:val="20"/>
                <w:szCs w:val="20"/>
                <w:lang w:val="en-GB"/>
              </w:rPr>
              <m:t>0</m:t>
            </m:r>
          </m:sub>
          <m:sup>
            <m:r>
              <m:rPr>
                <m:nor/>
              </m:rPr>
              <w:rPr>
                <w:rFonts w:ascii="Cambria Math" w:eastAsia="Calibri" w:hAnsi="Cambria Math" w:cs="Times New Roman"/>
                <w:i/>
                <w:sz w:val="20"/>
                <w:szCs w:val="20"/>
                <w:lang w:val="en-GB"/>
              </w:rPr>
              <m:t xml:space="preserve"> CV</m:t>
            </m:r>
          </m:sup>
        </m:sSubSup>
      </m:oMath>
      <w:r w:rsidRPr="00C97087">
        <w:rPr>
          <w:rFonts w:ascii="Times New Roman" w:eastAsia="Calibri" w:hAnsi="Times New Roman" w:cs="Times New Roman"/>
          <w:sz w:val="20"/>
          <w:szCs w:val="20"/>
          <w:lang w:val="en-GB"/>
        </w:rPr>
        <w:t xml:space="preserve"> (</w:t>
      </w:r>
      <w:r w:rsidR="00A219E2" w:rsidRPr="00A219E2">
        <w:rPr>
          <w:rFonts w:ascii="Times New Roman" w:eastAsia="Calibri" w:hAnsi="Times New Roman" w:cs="Times New Roman"/>
          <w:i/>
          <w:sz w:val="20"/>
          <w:szCs w:val="20"/>
          <w:lang w:val="en-GB"/>
        </w:rPr>
        <w:t>y</w:t>
      </w:r>
      <w:r w:rsidRPr="00C97087">
        <w:rPr>
          <w:rFonts w:ascii="Times New Roman" w:eastAsia="Calibri" w:hAnsi="Times New Roman" w:cs="Times New Roman"/>
          <w:sz w:val="20"/>
          <w:szCs w:val="20"/>
          <w:lang w:val="en-GB"/>
        </w:rPr>
        <w:t>-intercept). The asterisks indicate that the overall significance test for the linear regression is significant at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90%;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95%;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99% confidence level or ‘</w:t>
      </w:r>
      <w:r w:rsidR="00A219E2">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vertAlign w:val="superscript"/>
          <w:lang w:val="en-GB"/>
        </w:rPr>
        <w:t xml:space="preserve"> </w:t>
      </w:r>
      <w:r w:rsidRPr="00C97087">
        <w:rPr>
          <w:rFonts w:ascii="Times New Roman" w:eastAsia="Calibri" w:hAnsi="Times New Roman" w:cs="Times New Roman"/>
          <w:sz w:val="20"/>
          <w:szCs w:val="20"/>
          <w:lang w:val="en-GB"/>
        </w:rPr>
        <w:t xml:space="preserve">not statistically significant at 90% confidence level. The </w:t>
      </w:r>
      <m:oMath>
        <m:r>
          <w:rPr>
            <w:rFonts w:ascii="Cambria Math" w:eastAsia="Calibri" w:hAnsi="Cambria Math" w:cs="Times New Roman"/>
            <w:sz w:val="20"/>
            <w:szCs w:val="20"/>
            <w:lang w:val="en-GB"/>
          </w:rPr>
          <m:t>p</m:t>
        </m:r>
      </m:oMath>
      <w:r w:rsidRPr="00C97087">
        <w:rPr>
          <w:rFonts w:ascii="Times New Roman" w:eastAsia="Calibri" w:hAnsi="Times New Roman" w:cs="Times New Roman"/>
          <w:sz w:val="20"/>
          <w:szCs w:val="20"/>
          <w:lang w:val="en-GB"/>
        </w:rPr>
        <w:t xml:space="preserve">-values corresponding to the statistic of the significance tests for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β</m:t>
            </m:r>
          </m:e>
          <m:sub>
            <m:r>
              <m:rPr>
                <m:nor/>
              </m:rPr>
              <w:rPr>
                <w:rFonts w:ascii="Cambria Math" w:eastAsia="Calibri" w:hAnsi="Cambria Math" w:cs="Times New Roman"/>
                <w:sz w:val="20"/>
                <w:szCs w:val="20"/>
                <w:lang w:val="en-GB"/>
              </w:rPr>
              <m:t>1</m:t>
            </m:r>
          </m:sub>
          <m:sup>
            <m:r>
              <m:rPr>
                <m:nor/>
              </m:rPr>
              <w:rPr>
                <w:rFonts w:ascii="Cambria Math" w:eastAsia="Calibri" w:hAnsi="Cambria Math" w:cs="Times New Roman"/>
                <w:i/>
                <w:sz w:val="20"/>
                <w:szCs w:val="20"/>
                <w:lang w:val="en-GB"/>
              </w:rPr>
              <m:t xml:space="preserve"> CV</m:t>
            </m:r>
          </m:sup>
        </m:sSubSup>
      </m:oMath>
      <w:r w:rsidRPr="00C97087">
        <w:rPr>
          <w:rFonts w:ascii="Times New Roman" w:eastAsia="Calibri" w:hAnsi="Times New Roman" w:cs="Times New Roman"/>
          <w:sz w:val="20"/>
          <w:szCs w:val="20"/>
          <w:lang w:val="en-GB"/>
        </w:rPr>
        <w:t xml:space="preserve">=1 and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β</m:t>
            </m:r>
          </m:e>
          <m:sub>
            <m:r>
              <m:rPr>
                <m:nor/>
              </m:rPr>
              <w:rPr>
                <w:rFonts w:ascii="Cambria Math" w:eastAsia="Calibri" w:hAnsi="Cambria Math" w:cs="Times New Roman"/>
                <w:sz w:val="20"/>
                <w:szCs w:val="20"/>
                <w:lang w:val="en-GB"/>
              </w:rPr>
              <m:t>0</m:t>
            </m:r>
          </m:sub>
          <m:sup>
            <m:r>
              <m:rPr>
                <m:nor/>
              </m:rPr>
              <w:rPr>
                <w:rFonts w:ascii="Cambria Math" w:eastAsia="Calibri" w:hAnsi="Cambria Math" w:cs="Times New Roman"/>
                <w:i/>
                <w:sz w:val="20"/>
                <w:szCs w:val="20"/>
                <w:lang w:val="en-GB"/>
              </w:rPr>
              <m:t xml:space="preserve"> CV</m:t>
            </m:r>
          </m:sup>
        </m:sSubSup>
      </m:oMath>
      <w:r w:rsidRPr="00C97087">
        <w:rPr>
          <w:rFonts w:ascii="Times New Roman" w:eastAsia="Calibri" w:hAnsi="Times New Roman" w:cs="Times New Roman"/>
          <w:sz w:val="20"/>
          <w:szCs w:val="20"/>
          <w:lang w:val="en-GB"/>
        </w:rPr>
        <w:t xml:space="preserve">=0 are also shown. </w:t>
      </w:r>
    </w:p>
    <w:p w14:paraId="75E318E2" w14:textId="413324BE"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8F1293">
        <w:rPr>
          <w:rFonts w:ascii="Times New Roman" w:eastAsia="Calibri" w:hAnsi="Times New Roman" w:cs="Times New Roman"/>
          <w:sz w:val="24"/>
          <w:szCs w:val="24"/>
          <w:lang w:val="en-GB"/>
        </w:rPr>
        <w:t>These</w:t>
      </w:r>
      <w:r w:rsidRPr="00C97087">
        <w:rPr>
          <w:rFonts w:ascii="Times New Roman" w:eastAsia="Calibri" w:hAnsi="Times New Roman" w:cs="Times New Roman"/>
          <w:sz w:val="24"/>
          <w:szCs w:val="24"/>
          <w:lang w:val="en-GB"/>
        </w:rPr>
        <w:t xml:space="preserve"> results are consistent with the </w:t>
      </w:r>
      <w:r w:rsidR="008F1293" w:rsidRPr="008F1293">
        <w:rPr>
          <w:rFonts w:ascii="Times New Roman" w:eastAsia="Calibri" w:hAnsi="Times New Roman" w:cs="Times New Roman"/>
          <w:i/>
          <w:sz w:val="24"/>
          <w:szCs w:val="24"/>
          <w:lang w:val="en-GB"/>
        </w:rPr>
        <w:t>RMSE</w:t>
      </w:r>
      <w:r w:rsidR="008F1293">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estimates in all BHAs, also validated using the LOOCV method (differences between </w:t>
      </w:r>
      <w:r w:rsidR="008F1293" w:rsidRPr="008F1293">
        <w:rPr>
          <w:rFonts w:ascii="Times New Roman" w:eastAsia="Calibri" w:hAnsi="Times New Roman" w:cs="Times New Roman"/>
          <w:i/>
          <w:sz w:val="24"/>
          <w:szCs w:val="24"/>
          <w:lang w:val="en-GB"/>
        </w:rPr>
        <w:t>RMSE</w:t>
      </w:r>
      <w:r w:rsidR="008F1293"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and </w:t>
      </w:r>
      <w:r w:rsidR="008F1293" w:rsidRPr="008F1293">
        <w:rPr>
          <w:rFonts w:ascii="Times New Roman" w:eastAsia="Calibri" w:hAnsi="Times New Roman" w:cs="Times New Roman"/>
          <w:i/>
          <w:sz w:val="24"/>
          <w:szCs w:val="24"/>
          <w:lang w:val="en-GB"/>
        </w:rPr>
        <w:t>RMSE</w:t>
      </w:r>
      <w:r w:rsidR="008F1293" w:rsidRPr="008F1293">
        <w:rPr>
          <w:rFonts w:ascii="Times New Roman" w:eastAsia="Calibri" w:hAnsi="Times New Roman" w:cs="Times New Roman"/>
          <w:i/>
          <w:sz w:val="24"/>
          <w:szCs w:val="24"/>
          <w:vertAlign w:val="subscript"/>
          <w:lang w:val="en-GB"/>
        </w:rPr>
        <w:t>CV</w:t>
      </w:r>
      <w:r w:rsidRPr="00C97087">
        <w:rPr>
          <w:rFonts w:ascii="Times New Roman" w:eastAsia="Calibri" w:hAnsi="Times New Roman" w:cs="Times New Roman"/>
          <w:sz w:val="24"/>
          <w:szCs w:val="24"/>
          <w:lang w:val="en-GB"/>
        </w:rPr>
        <w:t xml:space="preserve"> are also </w:t>
      </w:r>
      <w:r w:rsidRPr="00C97087">
        <w:rPr>
          <w:rFonts w:ascii="Times New Roman" w:eastAsia="Calibri" w:hAnsi="Times New Roman" w:cs="Times New Roman"/>
          <w:sz w:val="24"/>
          <w:szCs w:val="24"/>
          <w:lang w:val="en-GB"/>
        </w:rPr>
        <w:sym w:font="Symbol" w:char="F0A3"/>
      </w:r>
      <w:r w:rsidRPr="00C97087">
        <w:rPr>
          <w:rFonts w:ascii="Times New Roman" w:eastAsia="Calibri" w:hAnsi="Times New Roman" w:cs="Times New Roman"/>
          <w:sz w:val="24"/>
          <w:szCs w:val="24"/>
          <w:lang w:val="en-GB"/>
        </w:rPr>
        <w:t xml:space="preserve"> 5%). The BHA with the highest </w:t>
      </w:r>
      <w:r w:rsidR="008F1293" w:rsidRPr="008F1293">
        <w:rPr>
          <w:rFonts w:ascii="Times New Roman" w:eastAsia="Calibri" w:hAnsi="Times New Roman" w:cs="Times New Roman"/>
          <w:i/>
          <w:sz w:val="24"/>
          <w:szCs w:val="24"/>
          <w:lang w:val="en-GB"/>
        </w:rPr>
        <w:t>RMSE</w:t>
      </w:r>
      <w:r w:rsidR="008F1293">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value is TRG-2, which also exhibits the highest</w:t>
      </w:r>
      <w:r w:rsidR="008F1293">
        <w:rPr>
          <w:rFonts w:ascii="Times New Roman" w:eastAsia="Calibri" w:hAnsi="Times New Roman" w:cs="Times New Roman"/>
          <w:sz w:val="24"/>
          <w:szCs w:val="24"/>
          <w:lang w:val="en-GB"/>
        </w:rPr>
        <w:t xml:space="preserve"> </w:t>
      </w:r>
      <w:r w:rsidR="008F1293" w:rsidRPr="008F1293">
        <w:rPr>
          <w:rFonts w:ascii="Times New Roman" w:eastAsia="Calibri" w:hAnsi="Times New Roman" w:cs="Times New Roman"/>
          <w:i/>
          <w:sz w:val="24"/>
          <w:szCs w:val="24"/>
          <w:lang w:val="en-GB"/>
        </w:rPr>
        <w:t>MAPE</w:t>
      </w:r>
      <w:r w:rsidRPr="00C97087">
        <w:rPr>
          <w:rFonts w:ascii="Times New Roman" w:eastAsia="Calibri" w:hAnsi="Times New Roman" w:cs="Times New Roman"/>
          <w:sz w:val="24"/>
          <w:szCs w:val="24"/>
          <w:lang w:val="en-GB"/>
        </w:rPr>
        <w:t>. This trend is observed in most of the BHAs analysed in this study and is corroborated from the visual inspection of the graphs in F</w:t>
      </w:r>
      <w:r w:rsidR="008F1293">
        <w:rPr>
          <w:rFonts w:ascii="Times New Roman" w:eastAsia="Calibri" w:hAnsi="Times New Roman" w:cs="Times New Roman"/>
          <w:sz w:val="24"/>
          <w:szCs w:val="24"/>
          <w:lang w:val="en-GB"/>
        </w:rPr>
        <w:t>ig</w:t>
      </w:r>
      <w:r w:rsidR="003C611A">
        <w:rPr>
          <w:rFonts w:ascii="Times New Roman" w:eastAsia="Calibri" w:hAnsi="Times New Roman" w:cs="Times New Roman"/>
          <w:sz w:val="24"/>
          <w:szCs w:val="24"/>
          <w:lang w:val="en-GB"/>
        </w:rPr>
        <w:t>ure</w:t>
      </w:r>
      <w:r w:rsidR="008F1293">
        <w:rPr>
          <w:rFonts w:ascii="Times New Roman" w:eastAsia="Calibri" w:hAnsi="Times New Roman" w:cs="Times New Roman"/>
          <w:sz w:val="24"/>
          <w:szCs w:val="24"/>
          <w:lang w:val="en-GB"/>
        </w:rPr>
        <w:t xml:space="preserve"> S5.</w:t>
      </w:r>
      <w:r w:rsidRPr="00C97087">
        <w:rPr>
          <w:rFonts w:ascii="Times New Roman" w:eastAsia="Calibri" w:hAnsi="Times New Roman" w:cs="Times New Roman"/>
          <w:sz w:val="24"/>
          <w:szCs w:val="24"/>
          <w:lang w:val="en-GB"/>
        </w:rPr>
        <w:t xml:space="preserve"> For example, the TRG-2 data have the largest dispersion around the best-fit line, supporting that both </w:t>
      </w:r>
      <w:r w:rsidR="008F1293" w:rsidRPr="008F1293">
        <w:rPr>
          <w:rFonts w:ascii="Times New Roman" w:eastAsia="Calibri" w:hAnsi="Times New Roman" w:cs="Times New Roman"/>
          <w:i/>
          <w:sz w:val="24"/>
          <w:szCs w:val="24"/>
          <w:lang w:val="en-GB"/>
        </w:rPr>
        <w:t>MAPE</w:t>
      </w:r>
      <w:r w:rsidR="008F1293">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and </w:t>
      </w:r>
      <w:r w:rsidR="008F1293" w:rsidRPr="008F1293">
        <w:rPr>
          <w:rFonts w:ascii="Times New Roman" w:eastAsia="Calibri" w:hAnsi="Times New Roman" w:cs="Times New Roman"/>
          <w:i/>
          <w:sz w:val="24"/>
          <w:szCs w:val="24"/>
          <w:lang w:val="en-GB"/>
        </w:rPr>
        <w:t>RMSE</w:t>
      </w:r>
      <w:r w:rsidR="008F1293">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values are highest for this health area.</w:t>
      </w:r>
    </w:p>
    <w:p w14:paraId="243E8586" w14:textId="6A8DFBB8"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lastRenderedPageBreak/>
        <w:t>For each BHA, the variability observed in the predictions with respect to the observations is discussed in more detail based on the percentages of the absolute prediction errors (</w:t>
      </w:r>
      <w:r w:rsidR="008F1293" w:rsidRPr="008F1293">
        <w:rPr>
          <w:rFonts w:ascii="Times New Roman" w:eastAsia="Calibri" w:hAnsi="Times New Roman" w:cs="Times New Roman"/>
          <w:i/>
          <w:sz w:val="24"/>
          <w:szCs w:val="24"/>
          <w:lang w:val="en-GB"/>
        </w:rPr>
        <w:t>APE</w:t>
      </w:r>
      <w:r w:rsidRPr="00C97087">
        <w:rPr>
          <w:rFonts w:ascii="Times New Roman" w:eastAsia="Calibri" w:hAnsi="Times New Roman" w:cs="Times New Roman"/>
          <w:sz w:val="24"/>
          <w:szCs w:val="24"/>
          <w:lang w:val="en-GB"/>
        </w:rPr>
        <w:t>) for each measurement and assessed via cross-validation. This procedure also allows investigating the possible error sources in the model predictions. In all BHAs – except for SJD, TRG-2 and SVH-2 – an important fraction of the data (</w:t>
      </w:r>
      <w:r w:rsidRPr="00C97087">
        <w:rPr>
          <w:rFonts w:ascii="Times New Roman" w:eastAsia="Calibri" w:hAnsi="Times New Roman" w:cs="Times New Roman"/>
          <w:sz w:val="24"/>
          <w:szCs w:val="24"/>
          <w:lang w:val="en-GB"/>
        </w:rPr>
        <w:sym w:font="Symbol" w:char="F0B3"/>
      </w:r>
      <w:r w:rsidRPr="00C97087">
        <w:rPr>
          <w:rFonts w:ascii="Times New Roman" w:eastAsia="Calibri" w:hAnsi="Times New Roman" w:cs="Times New Roman"/>
          <w:sz w:val="24"/>
          <w:szCs w:val="24"/>
          <w:lang w:val="en-GB"/>
        </w:rPr>
        <w:t xml:space="preserve"> 45% of the data) have relatively small </w:t>
      </w:r>
      <w:r w:rsidR="008F1293" w:rsidRPr="008F1293">
        <w:rPr>
          <w:rFonts w:ascii="Times New Roman" w:eastAsia="Calibri" w:hAnsi="Times New Roman" w:cs="Times New Roman"/>
          <w:i/>
          <w:sz w:val="24"/>
          <w:szCs w:val="24"/>
          <w:lang w:val="en-GB"/>
        </w:rPr>
        <w:t>APE</w:t>
      </w:r>
      <w:r w:rsidRPr="00C97087">
        <w:rPr>
          <w:rFonts w:ascii="Times New Roman" w:eastAsia="Calibri" w:hAnsi="Times New Roman" w:cs="Times New Roman"/>
          <w:sz w:val="24"/>
          <w:szCs w:val="24"/>
          <w:lang w:val="en-GB"/>
        </w:rPr>
        <w:t>s in the predictions (</w:t>
      </w:r>
      <w:r w:rsidR="00BF0E0C" w:rsidRPr="008F1293">
        <w:rPr>
          <w:rFonts w:ascii="Times New Roman" w:eastAsia="Calibri" w:hAnsi="Times New Roman" w:cs="Times New Roman"/>
          <w:i/>
          <w:sz w:val="24"/>
          <w:szCs w:val="24"/>
          <w:lang w:val="en-GB"/>
        </w:rPr>
        <w:t>APE</w:t>
      </w:r>
      <w:r w:rsidR="00BF0E0C"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&lt; 30 %) (</w:t>
      </w:r>
      <w:r w:rsidR="008F1293">
        <w:rPr>
          <w:rFonts w:ascii="Times New Roman" w:eastAsia="Calibri" w:hAnsi="Times New Roman" w:cs="Times New Roman"/>
          <w:sz w:val="24"/>
          <w:szCs w:val="24"/>
          <w:lang w:val="en-GB"/>
        </w:rPr>
        <w:t>Fig</w:t>
      </w:r>
      <w:r w:rsidR="003C611A">
        <w:rPr>
          <w:rFonts w:ascii="Times New Roman" w:eastAsia="Calibri" w:hAnsi="Times New Roman" w:cs="Times New Roman"/>
          <w:sz w:val="24"/>
          <w:szCs w:val="24"/>
          <w:lang w:val="en-GB"/>
        </w:rPr>
        <w:t>ure</w:t>
      </w:r>
      <w:r w:rsidR="008F1293">
        <w:rPr>
          <w:rFonts w:ascii="Times New Roman" w:eastAsia="Calibri" w:hAnsi="Times New Roman" w:cs="Times New Roman"/>
          <w:sz w:val="24"/>
          <w:szCs w:val="24"/>
          <w:lang w:val="en-GB"/>
        </w:rPr>
        <w:t xml:space="preserve"> S5</w:t>
      </w:r>
      <w:r w:rsidRPr="00C97087">
        <w:rPr>
          <w:rFonts w:ascii="Times New Roman" w:eastAsia="Calibri" w:hAnsi="Times New Roman" w:cs="Times New Roman"/>
          <w:sz w:val="24"/>
          <w:szCs w:val="24"/>
          <w:lang w:val="en-GB"/>
        </w:rPr>
        <w:t>). The highest percentage (about 60% of the data) is found in BCN-10A and TRS-E. Note that BC</w:t>
      </w:r>
      <w:r w:rsidR="00BF0E0C">
        <w:rPr>
          <w:rFonts w:ascii="Times New Roman" w:eastAsia="Calibri" w:hAnsi="Times New Roman" w:cs="Times New Roman"/>
          <w:sz w:val="24"/>
          <w:szCs w:val="24"/>
          <w:lang w:val="en-GB"/>
        </w:rPr>
        <w:t xml:space="preserve">N-10A, LLEI-2, RUB-3 and TRS-E </w:t>
      </w:r>
      <w:r w:rsidRPr="00C97087">
        <w:rPr>
          <w:rFonts w:ascii="Times New Roman" w:eastAsia="Calibri" w:hAnsi="Times New Roman" w:cs="Times New Roman"/>
          <w:sz w:val="24"/>
          <w:szCs w:val="24"/>
          <w:lang w:val="en-GB"/>
        </w:rPr>
        <w:t xml:space="preserve">exhibit relevant percentages of data (about 35 %) with </w:t>
      </w:r>
      <w:r w:rsidR="00BF0E0C" w:rsidRPr="008F1293">
        <w:rPr>
          <w:rFonts w:ascii="Times New Roman" w:eastAsia="Calibri" w:hAnsi="Times New Roman" w:cs="Times New Roman"/>
          <w:i/>
          <w:sz w:val="24"/>
          <w:szCs w:val="24"/>
          <w:lang w:val="en-GB"/>
        </w:rPr>
        <w:t>APE</w:t>
      </w:r>
      <w:r w:rsidR="00BF0E0C"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&lt; 20%. On the other hand, SJD, SVH-2 and TRG-2 have smaller amount of data (</w:t>
      </w:r>
      <w:r w:rsidRPr="00C97087">
        <w:rPr>
          <w:rFonts w:ascii="Times New Roman" w:eastAsia="Calibri" w:hAnsi="Times New Roman" w:cs="Times New Roman"/>
          <w:sz w:val="24"/>
          <w:szCs w:val="24"/>
          <w:lang w:val="en-GB"/>
        </w:rPr>
        <w:sym w:font="Symbol" w:char="F0A3"/>
      </w:r>
      <w:r w:rsidRPr="00C97087">
        <w:rPr>
          <w:rFonts w:ascii="Times New Roman" w:eastAsia="Calibri" w:hAnsi="Times New Roman" w:cs="Times New Roman"/>
          <w:sz w:val="24"/>
          <w:szCs w:val="24"/>
          <w:lang w:val="en-GB"/>
        </w:rPr>
        <w:t xml:space="preserve"> 40% of the data) with small errors (</w:t>
      </w:r>
      <w:r w:rsidR="00BF0E0C" w:rsidRPr="008F1293">
        <w:rPr>
          <w:rFonts w:ascii="Times New Roman" w:eastAsia="Calibri" w:hAnsi="Times New Roman" w:cs="Times New Roman"/>
          <w:i/>
          <w:sz w:val="24"/>
          <w:szCs w:val="24"/>
          <w:lang w:val="en-GB"/>
        </w:rPr>
        <w:t>APE</w:t>
      </w:r>
      <w:r w:rsidR="00BF0E0C"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&lt; 30%). The lowest percentage of data (about 25% of the data) is found in TRG-2. Focusing on the large percentage errors, these three last BHAs show values of </w:t>
      </w:r>
      <w:r w:rsidR="00BF0E0C" w:rsidRPr="008F1293">
        <w:rPr>
          <w:rFonts w:ascii="Times New Roman" w:eastAsia="Calibri" w:hAnsi="Times New Roman" w:cs="Times New Roman"/>
          <w:i/>
          <w:sz w:val="24"/>
          <w:szCs w:val="24"/>
          <w:lang w:val="en-GB"/>
        </w:rPr>
        <w:t>APE</w:t>
      </w:r>
      <w:r w:rsidR="00BF0E0C"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&gt; 60% in over 30% percentage of data and, once again, the worst percentage is obtained for TRG-2, where about 35% of the data concentrate the largest errors (</w:t>
      </w:r>
      <w:r w:rsidR="00BF0E0C" w:rsidRPr="008F1293">
        <w:rPr>
          <w:rFonts w:ascii="Times New Roman" w:eastAsia="Calibri" w:hAnsi="Times New Roman" w:cs="Times New Roman"/>
          <w:i/>
          <w:sz w:val="24"/>
          <w:szCs w:val="24"/>
          <w:lang w:val="en-GB"/>
        </w:rPr>
        <w:t>APE</w:t>
      </w:r>
      <w:r w:rsidR="00BF0E0C"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&gt; 100%). For the other five BHAs, the amount of data with large errors (</w:t>
      </w:r>
      <w:r w:rsidR="00BF0E0C" w:rsidRPr="008F1293">
        <w:rPr>
          <w:rFonts w:ascii="Times New Roman" w:eastAsia="Calibri" w:hAnsi="Times New Roman" w:cs="Times New Roman"/>
          <w:i/>
          <w:sz w:val="24"/>
          <w:szCs w:val="24"/>
          <w:lang w:val="en-GB"/>
        </w:rPr>
        <w:t>APE</w:t>
      </w:r>
      <w:r w:rsidR="00BF0E0C"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&gt; 60%) are smaller (&lt; 30%), decreasing further for GVA-2 and LLEI-2 (about 20%). The minimum percentage of data with large errors is reached in BCN-10A, w</w:t>
      </w:r>
      <w:r w:rsidR="008F1293">
        <w:rPr>
          <w:rFonts w:ascii="Times New Roman" w:eastAsia="Calibri" w:hAnsi="Times New Roman" w:cs="Times New Roman"/>
          <w:sz w:val="24"/>
          <w:szCs w:val="24"/>
          <w:lang w:val="en-GB"/>
        </w:rPr>
        <w:t>ith only about 12</w:t>
      </w:r>
      <w:r w:rsidRPr="00C97087">
        <w:rPr>
          <w:rFonts w:ascii="Times New Roman" w:eastAsia="Calibri" w:hAnsi="Times New Roman" w:cs="Times New Roman"/>
          <w:sz w:val="24"/>
          <w:szCs w:val="24"/>
          <w:lang w:val="en-GB"/>
        </w:rPr>
        <w:t>%. The results are validated computing the absolute percentage errors (</w:t>
      </w:r>
      <w:r w:rsidR="00BF0E0C" w:rsidRPr="008F1293">
        <w:rPr>
          <w:rFonts w:ascii="Times New Roman" w:eastAsia="Calibri" w:hAnsi="Times New Roman" w:cs="Times New Roman"/>
          <w:i/>
          <w:sz w:val="24"/>
          <w:szCs w:val="24"/>
          <w:lang w:val="en-GB"/>
        </w:rPr>
        <w:t>APE</w:t>
      </w:r>
      <w:r w:rsidR="00BF0E0C" w:rsidRPr="00BF0E0C">
        <w:rPr>
          <w:rFonts w:ascii="Times New Roman" w:eastAsia="Calibri" w:hAnsi="Times New Roman" w:cs="Times New Roman"/>
          <w:i/>
          <w:sz w:val="24"/>
          <w:szCs w:val="24"/>
          <w:vertAlign w:val="subscript"/>
          <w:lang w:val="en-GB"/>
        </w:rPr>
        <w:t>CV</w:t>
      </w:r>
      <w:r w:rsidRPr="00C97087">
        <w:rPr>
          <w:rFonts w:ascii="Times New Roman" w:eastAsia="Calibri" w:hAnsi="Times New Roman" w:cs="Times New Roman"/>
          <w:sz w:val="24"/>
          <w:szCs w:val="24"/>
          <w:lang w:val="en-GB"/>
        </w:rPr>
        <w:t>) of the cross-validation (</w:t>
      </w:r>
      <w:r w:rsidR="00866FE4">
        <w:rPr>
          <w:rFonts w:ascii="Times New Roman" w:eastAsia="Calibri" w:hAnsi="Times New Roman" w:cs="Times New Roman"/>
          <w:sz w:val="24"/>
          <w:szCs w:val="24"/>
          <w:lang w:val="en-GB"/>
        </w:rPr>
        <w:t>Fig</w:t>
      </w:r>
      <w:r w:rsidR="003C611A">
        <w:rPr>
          <w:rFonts w:ascii="Times New Roman" w:eastAsia="Calibri" w:hAnsi="Times New Roman" w:cs="Times New Roman"/>
          <w:sz w:val="24"/>
          <w:szCs w:val="24"/>
          <w:lang w:val="en-GB"/>
        </w:rPr>
        <w:t>ure</w:t>
      </w:r>
      <w:r w:rsidR="00866FE4">
        <w:rPr>
          <w:rFonts w:ascii="Times New Roman" w:eastAsia="Calibri" w:hAnsi="Times New Roman" w:cs="Times New Roman"/>
          <w:sz w:val="24"/>
          <w:szCs w:val="24"/>
          <w:lang w:val="en-GB"/>
        </w:rPr>
        <w:t xml:space="preserve"> S5</w:t>
      </w:r>
      <w:r w:rsidRPr="00C97087">
        <w:rPr>
          <w:rFonts w:ascii="Times New Roman" w:eastAsia="Calibri" w:hAnsi="Times New Roman" w:cs="Times New Roman"/>
          <w:sz w:val="24"/>
          <w:szCs w:val="24"/>
          <w:lang w:val="en-GB"/>
        </w:rPr>
        <w:t xml:space="preserve">). It is found that the </w:t>
      </w:r>
      <w:r w:rsidR="00BF0E0C" w:rsidRPr="008F1293">
        <w:rPr>
          <w:rFonts w:ascii="Times New Roman" w:eastAsia="Calibri" w:hAnsi="Times New Roman" w:cs="Times New Roman"/>
          <w:i/>
          <w:sz w:val="24"/>
          <w:szCs w:val="24"/>
          <w:lang w:val="en-GB"/>
        </w:rPr>
        <w:t>APE</w:t>
      </w:r>
      <w:r w:rsidR="00BF0E0C" w:rsidRPr="00BF0E0C">
        <w:rPr>
          <w:rFonts w:ascii="Times New Roman" w:eastAsia="Calibri" w:hAnsi="Times New Roman" w:cs="Times New Roman"/>
          <w:i/>
          <w:sz w:val="24"/>
          <w:szCs w:val="24"/>
          <w:vertAlign w:val="subscript"/>
          <w:lang w:val="en-GB"/>
        </w:rPr>
        <w:t>CV</w:t>
      </w:r>
      <w:r w:rsidRPr="00C97087">
        <w:rPr>
          <w:rFonts w:ascii="Times New Roman" w:eastAsia="Calibri" w:hAnsi="Times New Roman" w:cs="Times New Roman"/>
          <w:sz w:val="24"/>
          <w:szCs w:val="24"/>
          <w:lang w:val="en-GB"/>
        </w:rPr>
        <w:t xml:space="preserve"> values have distribution similar to those obtained from the model, and the differences between the relative frequencies of </w:t>
      </w:r>
      <w:r w:rsidR="00BF0E0C" w:rsidRPr="008F1293">
        <w:rPr>
          <w:rFonts w:ascii="Times New Roman" w:eastAsia="Calibri" w:hAnsi="Times New Roman" w:cs="Times New Roman"/>
          <w:i/>
          <w:sz w:val="24"/>
          <w:szCs w:val="24"/>
          <w:lang w:val="en-GB"/>
        </w:rPr>
        <w:t>APE</w:t>
      </w:r>
      <w:r w:rsidR="00BF0E0C"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and </w:t>
      </w:r>
      <w:r w:rsidR="00BF0E0C" w:rsidRPr="008F1293">
        <w:rPr>
          <w:rFonts w:ascii="Times New Roman" w:eastAsia="Calibri" w:hAnsi="Times New Roman" w:cs="Times New Roman"/>
          <w:i/>
          <w:sz w:val="24"/>
          <w:szCs w:val="24"/>
          <w:lang w:val="en-GB"/>
        </w:rPr>
        <w:t>APE</w:t>
      </w:r>
      <w:r w:rsidR="00BF0E0C" w:rsidRPr="00BF0E0C">
        <w:rPr>
          <w:rFonts w:ascii="Times New Roman" w:eastAsia="Calibri" w:hAnsi="Times New Roman" w:cs="Times New Roman"/>
          <w:i/>
          <w:sz w:val="24"/>
          <w:szCs w:val="24"/>
          <w:vertAlign w:val="subscript"/>
          <w:lang w:val="en-GB"/>
        </w:rPr>
        <w:t>CV</w:t>
      </w:r>
      <w:r w:rsidRPr="00C97087">
        <w:rPr>
          <w:rFonts w:ascii="Times New Roman" w:eastAsia="Calibri" w:hAnsi="Times New Roman" w:cs="Times New Roman"/>
          <w:sz w:val="24"/>
          <w:szCs w:val="24"/>
          <w:lang w:val="en-GB"/>
        </w:rPr>
        <w:t xml:space="preserve"> is less than 5%. The slope and </w:t>
      </w:r>
      <w:r w:rsidRPr="00BF0E0C">
        <w:rPr>
          <w:rFonts w:ascii="Times New Roman" w:eastAsia="Calibri" w:hAnsi="Times New Roman" w:cs="Times New Roman"/>
          <w:i/>
          <w:sz w:val="24"/>
          <w:szCs w:val="24"/>
          <w:lang w:val="en-GB"/>
        </w:rPr>
        <w:t>y</w:t>
      </w:r>
      <w:r w:rsidRPr="00C97087">
        <w:rPr>
          <w:rFonts w:ascii="Times New Roman" w:eastAsia="Calibri" w:hAnsi="Times New Roman" w:cs="Times New Roman"/>
          <w:sz w:val="24"/>
          <w:szCs w:val="24"/>
          <w:lang w:val="en-GB"/>
        </w:rPr>
        <w:t xml:space="preserve">-intercept of the fittings explain the differences observed in the model and the cross-validated values of both </w:t>
      </w:r>
      <w:r w:rsidR="00BF0E0C" w:rsidRPr="00BF0E0C">
        <w:rPr>
          <w:rFonts w:ascii="Times New Roman" w:eastAsia="Calibri" w:hAnsi="Times New Roman" w:cs="Times New Roman"/>
          <w:i/>
          <w:sz w:val="24"/>
          <w:szCs w:val="24"/>
          <w:lang w:val="en-GB"/>
        </w:rPr>
        <w:t xml:space="preserve">MAPE </w:t>
      </w:r>
      <w:r w:rsidRPr="00C97087">
        <w:rPr>
          <w:rFonts w:ascii="Times New Roman" w:eastAsia="Calibri" w:hAnsi="Times New Roman" w:cs="Times New Roman"/>
          <w:sz w:val="24"/>
          <w:szCs w:val="24"/>
          <w:lang w:val="en-GB"/>
        </w:rPr>
        <w:t xml:space="preserve">and </w:t>
      </w:r>
      <w:r w:rsidR="00BF0E0C" w:rsidRPr="00BF0E0C">
        <w:rPr>
          <w:rFonts w:ascii="Times New Roman" w:eastAsia="Calibri" w:hAnsi="Times New Roman" w:cs="Times New Roman"/>
          <w:i/>
          <w:sz w:val="24"/>
          <w:szCs w:val="24"/>
          <w:lang w:val="en-GB"/>
        </w:rPr>
        <w:t>RMSE</w:t>
      </w:r>
      <w:r w:rsidR="00BF0E0C">
        <w:rPr>
          <w:rFonts w:ascii="Times New Roman" w:eastAsia="Calibri" w:hAnsi="Times New Roman" w:cs="Times New Roman"/>
          <w:sz w:val="24"/>
          <w:szCs w:val="24"/>
          <w:lang w:val="en-GB"/>
        </w:rPr>
        <w:t xml:space="preserve"> in all BHAs (Table S9</w:t>
      </w:r>
      <w:r w:rsidRPr="00C97087">
        <w:rPr>
          <w:rFonts w:ascii="Times New Roman" w:eastAsia="Calibri" w:hAnsi="Times New Roman" w:cs="Times New Roman"/>
          <w:sz w:val="24"/>
          <w:szCs w:val="24"/>
          <w:lang w:val="en-GB"/>
        </w:rPr>
        <w:t xml:space="preserve">). </w:t>
      </w:r>
    </w:p>
    <w:p w14:paraId="0D951D0E" w14:textId="77777777" w:rsidR="00C97087" w:rsidRPr="00C97087" w:rsidRDefault="00C97087" w:rsidP="00C97087">
      <w:pPr>
        <w:spacing w:after="0" w:line="240" w:lineRule="auto"/>
        <w:rPr>
          <w:rFonts w:ascii="Times New Roman" w:eastAsia="Calibri" w:hAnsi="Times New Roman" w:cs="Times New Roman"/>
          <w:b/>
          <w:sz w:val="24"/>
          <w:szCs w:val="24"/>
          <w:lang w:val="en-GB"/>
        </w:rPr>
      </w:pPr>
      <w:r w:rsidRPr="00C97087">
        <w:rPr>
          <w:rFonts w:ascii="Times New Roman" w:eastAsia="Calibri" w:hAnsi="Times New Roman" w:cs="Times New Roman"/>
          <w:b/>
          <w:sz w:val="24"/>
          <w:szCs w:val="24"/>
          <w:lang w:val="en-GB"/>
        </w:rPr>
        <w:br w:type="page"/>
      </w:r>
    </w:p>
    <w:p w14:paraId="2C885E7B" w14:textId="3A13E52E" w:rsidR="00C97087" w:rsidRPr="00C97087" w:rsidRDefault="00C97087" w:rsidP="00C97087">
      <w:pPr>
        <w:spacing w:before="240" w:after="240" w:line="360" w:lineRule="auto"/>
        <w:jc w:val="both"/>
        <w:rPr>
          <w:rFonts w:ascii="Times New Roman" w:eastAsia="Calibri" w:hAnsi="Times New Roman" w:cs="Times New Roman"/>
          <w:b/>
          <w:sz w:val="24"/>
          <w:szCs w:val="24"/>
          <w:lang w:val="en-GB"/>
        </w:rPr>
      </w:pPr>
      <w:r w:rsidRPr="00C97087">
        <w:rPr>
          <w:rFonts w:ascii="Times New Roman" w:eastAsia="Calibri" w:hAnsi="Times New Roman" w:cs="Times New Roman"/>
          <w:b/>
          <w:sz w:val="24"/>
          <w:szCs w:val="24"/>
          <w:lang w:val="en-GB"/>
        </w:rPr>
        <w:lastRenderedPageBreak/>
        <w:t>External validation of the model forecast during the pandemic’s third wave</w:t>
      </w:r>
    </w:p>
    <w:p w14:paraId="069D5799" w14:textId="52786468"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The meteorological and health data for the period from November 19, 2020, to February 28, 2021, have been inspected to validate t</w:t>
      </w:r>
      <w:r w:rsidR="00684326">
        <w:rPr>
          <w:rFonts w:ascii="Times New Roman" w:eastAsia="Calibri" w:hAnsi="Times New Roman" w:cs="Times New Roman"/>
          <w:sz w:val="24"/>
          <w:szCs w:val="24"/>
          <w:lang w:val="en-GB"/>
        </w:rPr>
        <w:t>he model externally. Figure S6</w:t>
      </w:r>
      <w:r w:rsidRPr="00C97087">
        <w:rPr>
          <w:rFonts w:ascii="Times New Roman" w:eastAsia="Calibri" w:hAnsi="Times New Roman" w:cs="Times New Roman"/>
          <w:sz w:val="24"/>
          <w:szCs w:val="24"/>
          <w:lang w:val="en-GB"/>
        </w:rPr>
        <w:t xml:space="preserve"> shows the time evolution of the normalized cases </w:t>
      </w:r>
      <m:oMath>
        <m:sSubSup>
          <m:sSubSupPr>
            <m:ctrlPr>
              <w:rPr>
                <w:rFonts w:ascii="Cambria Math" w:eastAsia="Calibri" w:hAnsi="Cambria Math" w:cs="Times New Roman"/>
                <w:sz w:val="24"/>
                <w:szCs w:val="24"/>
                <w:lang w:val="en-GB"/>
              </w:rPr>
            </m:ctrlPr>
          </m:sSubSupPr>
          <m:e>
            <m:acc>
              <m:accPr>
                <m:ctrlPr>
                  <w:rPr>
                    <w:rFonts w:ascii="Cambria Math" w:eastAsia="Calibri" w:hAnsi="Cambria Math" w:cs="Times New Roman"/>
                    <w:sz w:val="24"/>
                    <w:szCs w:val="24"/>
                    <w:lang w:val="en-GB"/>
                  </w:rPr>
                </m:ctrlPr>
              </m:accPr>
              <m:e>
                <m:r>
                  <w:rPr>
                    <w:rFonts w:ascii="Cambria Math" w:eastAsia="Calibri" w:hAnsi="Cambria Math" w:cs="Times New Roman"/>
                    <w:sz w:val="24"/>
                    <w:szCs w:val="24"/>
                    <w:lang w:val="en-GB"/>
                  </w:rPr>
                  <m:t>N</m:t>
                </m:r>
              </m:e>
            </m:acc>
          </m:e>
          <m:sub>
            <m:r>
              <w:rPr>
                <w:rFonts w:ascii="Cambria Math" w:eastAsia="Calibri" w:hAnsi="Cambria Math" w:cs="Times New Roman"/>
                <w:sz w:val="24"/>
                <w:szCs w:val="24"/>
                <w:lang w:val="en-GB"/>
              </w:rPr>
              <m:t>PCR,+</m:t>
            </m:r>
          </m:sub>
          <m:sup/>
        </m:sSubSup>
      </m:oMath>
      <w:r w:rsidRPr="00C97087">
        <w:rPr>
          <w:rFonts w:ascii="Times New Roman" w:eastAsia="Calibri" w:hAnsi="Times New Roman" w:cs="Times New Roman"/>
          <w:sz w:val="24"/>
          <w:szCs w:val="24"/>
          <w:lang w:val="en-GB"/>
        </w:rPr>
        <w:t xml:space="preserve"> in this time period for all BHAs.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C97087" w:rsidRPr="00C97087" w14:paraId="05D8AF8C" w14:textId="77777777" w:rsidTr="006F49BE">
        <w:trPr>
          <w:jc w:val="center"/>
        </w:trPr>
        <w:tc>
          <w:tcPr>
            <w:tcW w:w="9016" w:type="dxa"/>
          </w:tcPr>
          <w:p w14:paraId="5D3643EC" w14:textId="77777777" w:rsidR="00C97087" w:rsidRPr="00C97087" w:rsidRDefault="00C97087" w:rsidP="00C97087">
            <w:pPr>
              <w:spacing w:line="276" w:lineRule="auto"/>
              <w:contextualSpacing/>
              <w:rPr>
                <w:rFonts w:ascii="Times New Roman" w:eastAsia="Calibri" w:hAnsi="Times New Roman" w:cs="Times New Roman"/>
                <w:b/>
                <w:sz w:val="24"/>
                <w:szCs w:val="24"/>
                <w:lang w:val="en-GB"/>
              </w:rPr>
            </w:pPr>
            <w:r w:rsidRPr="00C97087">
              <w:rPr>
                <w:rFonts w:ascii="Times New Roman" w:eastAsia="Calibri" w:hAnsi="Times New Roman" w:cs="Times New Roman"/>
                <w:b/>
                <w:noProof/>
                <w:sz w:val="24"/>
                <w:szCs w:val="24"/>
                <w:lang w:eastAsia="es-ES"/>
              </w:rPr>
              <w:drawing>
                <wp:inline distT="0" distB="0" distL="0" distR="0" wp14:anchorId="2B97CB7F" wp14:editId="79669356">
                  <wp:extent cx="4502150" cy="3073400"/>
                  <wp:effectExtent l="0" t="0" r="0" b="0"/>
                  <wp:docPr id="50" name="Imagen 50" descr="C:\Users\jplanella\AppData\Local\Microsoft\Windows\INetCache\Content.Word\Fig_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C:\Users\jplanella\AppData\Local\Microsoft\Windows\INetCache\Content.Word\Fig_S7.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502150" cy="3073400"/>
                          </a:xfrm>
                          <a:prstGeom prst="rect">
                            <a:avLst/>
                          </a:prstGeom>
                          <a:noFill/>
                          <a:ln>
                            <a:noFill/>
                          </a:ln>
                        </pic:spPr>
                      </pic:pic>
                    </a:graphicData>
                  </a:graphic>
                </wp:inline>
              </w:drawing>
            </w:r>
          </w:p>
        </w:tc>
      </w:tr>
    </w:tbl>
    <w:p w14:paraId="64D3362B" w14:textId="3A4D4F67" w:rsidR="00C97087" w:rsidRPr="00C97087" w:rsidRDefault="006646D3" w:rsidP="00C97087">
      <w:pPr>
        <w:spacing w:before="240" w:after="240" w:line="360" w:lineRule="auto"/>
        <w:jc w:val="both"/>
        <w:rPr>
          <w:rFonts w:ascii="Times New Roman" w:eastAsia="Calibri" w:hAnsi="Times New Roman" w:cs="Times New Roman"/>
          <w:sz w:val="20"/>
          <w:szCs w:val="20"/>
          <w:lang w:val="en-GB"/>
        </w:rPr>
      </w:pPr>
      <w:r>
        <w:rPr>
          <w:rFonts w:ascii="Times New Roman" w:eastAsia="Calibri" w:hAnsi="Times New Roman" w:cs="Times New Roman"/>
          <w:b/>
          <w:bCs/>
          <w:sz w:val="20"/>
          <w:szCs w:val="20"/>
          <w:lang w:val="en-GB"/>
        </w:rPr>
        <w:t>Figure S6</w:t>
      </w:r>
      <w:r w:rsidR="00C97087" w:rsidRPr="00C97087">
        <w:rPr>
          <w:rFonts w:ascii="Times New Roman" w:eastAsia="Calibri" w:hAnsi="Times New Roman" w:cs="Times New Roman"/>
          <w:sz w:val="20"/>
          <w:szCs w:val="20"/>
          <w:lang w:val="en-GB"/>
        </w:rPr>
        <w:t xml:space="preserve">. Temporal evolution of the number of COVID-19 cases in all BHAs from November 19, 2020, to February 28, 2021. The lower five time series (from TRG-2 to RUB-3) are represented against the left axis and the remaining BHAs (SVH-2, SJD and BCN-10A) against the right axis. The series are shifted to facilitate identifying the main features. </w:t>
      </w:r>
    </w:p>
    <w:p w14:paraId="15D20530" w14:textId="63FEC138"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The pandemics third wave is clearly visibl</w:t>
      </w:r>
      <w:r w:rsidR="00684326">
        <w:rPr>
          <w:rFonts w:ascii="Times New Roman" w:eastAsia="Calibri" w:hAnsi="Times New Roman" w:cs="Times New Roman"/>
          <w:sz w:val="24"/>
          <w:szCs w:val="24"/>
          <w:lang w:val="en-GB"/>
        </w:rPr>
        <w:t>e in most of the BHAs (Fig</w:t>
      </w:r>
      <w:r w:rsidR="003C611A">
        <w:rPr>
          <w:rFonts w:ascii="Times New Roman" w:eastAsia="Calibri" w:hAnsi="Times New Roman" w:cs="Times New Roman"/>
          <w:sz w:val="24"/>
          <w:szCs w:val="24"/>
          <w:lang w:val="en-GB"/>
        </w:rPr>
        <w:t>ure</w:t>
      </w:r>
      <w:r w:rsidR="00684326">
        <w:rPr>
          <w:rFonts w:ascii="Times New Roman" w:eastAsia="Calibri" w:hAnsi="Times New Roman" w:cs="Times New Roman"/>
          <w:sz w:val="24"/>
          <w:szCs w:val="24"/>
          <w:lang w:val="en-GB"/>
        </w:rPr>
        <w:t xml:space="preserve"> S6</w:t>
      </w:r>
      <w:r w:rsidRPr="00C97087">
        <w:rPr>
          <w:rFonts w:ascii="Times New Roman" w:eastAsia="Calibri" w:hAnsi="Times New Roman" w:cs="Times New Roman"/>
          <w:sz w:val="24"/>
          <w:szCs w:val="24"/>
          <w:lang w:val="en-GB"/>
        </w:rPr>
        <w:t>). In general, the plots reflect a rapid growth in COVID-19 cases during December, reaching their highest peak in January, followed by a substantial reduction of infections that return to low levels at the beginning of February. Note that SVH-2 has a more irregular behaviour, with two narrow peaks, one located around mid-December and another at the end of January. Also, LLEI-2 displays a different pattern, with no clear wide peaks. Although a period of time up to February appears to be appropriate to validate the model externally, some of these BHAs show normalized number of cases (</w:t>
      </w:r>
      <m:oMath>
        <m:sSubSup>
          <m:sSubSupPr>
            <m:ctrlPr>
              <w:rPr>
                <w:rFonts w:ascii="Cambria Math" w:eastAsia="Calibri" w:hAnsi="Cambria Math" w:cs="Times New Roman"/>
                <w:sz w:val="24"/>
                <w:szCs w:val="24"/>
                <w:lang w:val="en-GB"/>
              </w:rPr>
            </m:ctrlPr>
          </m:sSubSupPr>
          <m:e>
            <m:acc>
              <m:accPr>
                <m:ctrlPr>
                  <w:rPr>
                    <w:rFonts w:ascii="Cambria Math" w:eastAsia="Calibri" w:hAnsi="Cambria Math" w:cs="Times New Roman"/>
                    <w:sz w:val="24"/>
                    <w:szCs w:val="24"/>
                    <w:lang w:val="en-GB"/>
                  </w:rPr>
                </m:ctrlPr>
              </m:accPr>
              <m:e>
                <m:r>
                  <m:rPr>
                    <m:nor/>
                  </m:rPr>
                  <w:rPr>
                    <w:rFonts w:ascii="Times New Roman" w:eastAsia="Calibri" w:hAnsi="Times New Roman" w:cs="Times New Roman"/>
                    <w:i/>
                    <w:sz w:val="24"/>
                    <w:szCs w:val="24"/>
                    <w:lang w:val="en-GB"/>
                  </w:rPr>
                  <m:t>N</m:t>
                </m:r>
              </m:e>
            </m:acc>
          </m:e>
          <m:sub>
            <w:proofErr w:type="gramStart"/>
            <m:r>
              <m:rPr>
                <m:nor/>
              </m:rPr>
              <w:rPr>
                <w:rFonts w:ascii="Times New Roman" w:eastAsia="Calibri" w:hAnsi="Times New Roman" w:cs="Times New Roman"/>
                <w:i/>
                <w:sz w:val="24"/>
                <w:szCs w:val="24"/>
                <w:lang w:val="en-GB"/>
              </w:rPr>
              <m:t>PCR</m:t>
            </m:r>
            <m:r>
              <m:rPr>
                <m:nor/>
              </m:rPr>
              <w:rPr>
                <w:rFonts w:ascii="Times New Roman" w:eastAsia="Calibri" w:hAnsi="Times New Roman" w:cs="Times New Roman"/>
                <w:sz w:val="24"/>
                <w:szCs w:val="24"/>
                <w:lang w:val="en-GB"/>
              </w:rPr>
              <m:t>,+</m:t>
            </m:r>
            <w:proofErr w:type="gramEnd"/>
          </m:sub>
          <m:sup/>
        </m:sSubSup>
      </m:oMath>
      <w:r w:rsidRPr="00C97087">
        <w:rPr>
          <w:rFonts w:ascii="Times New Roman" w:eastAsia="Calibri" w:hAnsi="Times New Roman" w:cs="Times New Roman"/>
          <w:sz w:val="24"/>
          <w:szCs w:val="24"/>
          <w:lang w:val="en-GB"/>
        </w:rPr>
        <w:t xml:space="preserve">) close to 0, which may lead to spurious predictions of the daily infectious index. Then, for some BHAs, such as TRG-2, TRS-E or RUB-3, the model has been only validated using the subsets of data that include representative </w:t>
      </w:r>
      <m:oMath>
        <m:sSubSup>
          <m:sSubSupPr>
            <m:ctrlPr>
              <w:rPr>
                <w:rFonts w:ascii="Cambria Math" w:eastAsia="Calibri" w:hAnsi="Cambria Math" w:cs="Times New Roman"/>
                <w:sz w:val="24"/>
                <w:szCs w:val="24"/>
                <w:lang w:val="en-GB"/>
              </w:rPr>
            </m:ctrlPr>
          </m:sSubSupPr>
          <m:e>
            <m:acc>
              <m:accPr>
                <m:ctrlPr>
                  <w:rPr>
                    <w:rFonts w:ascii="Cambria Math" w:eastAsia="Calibri" w:hAnsi="Cambria Math" w:cs="Times New Roman"/>
                    <w:sz w:val="24"/>
                    <w:szCs w:val="24"/>
                    <w:lang w:val="en-GB"/>
                  </w:rPr>
                </m:ctrlPr>
              </m:accPr>
              <m:e>
                <m:r>
                  <w:rPr>
                    <w:rFonts w:ascii="Cambria Math" w:eastAsia="Calibri" w:hAnsi="Cambria Math" w:cs="Times New Roman"/>
                    <w:sz w:val="24"/>
                    <w:szCs w:val="24"/>
                    <w:lang w:val="en-GB"/>
                  </w:rPr>
                  <m:t>N</m:t>
                </m:r>
              </m:e>
            </m:acc>
          </m:e>
          <m:sub>
            <m:r>
              <w:rPr>
                <w:rFonts w:ascii="Cambria Math" w:eastAsia="Calibri" w:hAnsi="Cambria Math" w:cs="Times New Roman"/>
                <w:sz w:val="24"/>
                <w:szCs w:val="24"/>
                <w:lang w:val="en-GB"/>
              </w:rPr>
              <m:t>PCR,+</m:t>
            </m:r>
          </m:sub>
          <m:sup/>
        </m:sSubSup>
      </m:oMath>
      <w:r w:rsidRPr="00C97087">
        <w:rPr>
          <w:rFonts w:ascii="Times New Roman" w:eastAsia="Calibri" w:hAnsi="Times New Roman" w:cs="Times New Roman"/>
          <w:sz w:val="24"/>
          <w:szCs w:val="24"/>
          <w:lang w:val="en-GB"/>
        </w:rPr>
        <w:t xml:space="preserve"> values; in TRS-E and TRG-2 this period of time is short (</w:t>
      </w:r>
      <w:r w:rsidR="003668BF">
        <w:rPr>
          <w:rFonts w:ascii="Times New Roman" w:eastAsia="Calibri" w:hAnsi="Times New Roman" w:cs="Times New Roman"/>
          <w:sz w:val="24"/>
          <w:szCs w:val="24"/>
          <w:lang w:val="en-GB"/>
        </w:rPr>
        <w:t>Table S11</w:t>
      </w:r>
      <w:r w:rsidRPr="00C97087">
        <w:rPr>
          <w:rFonts w:ascii="Times New Roman" w:eastAsia="Calibri" w:hAnsi="Times New Roman" w:cs="Times New Roman"/>
          <w:sz w:val="24"/>
          <w:szCs w:val="24"/>
          <w:lang w:val="en-GB"/>
        </w:rPr>
        <w:t xml:space="preserve">). Finally, we have computed the correlation between the predicted and observed values of the infection index, </w:t>
      </w:r>
      <w:r w:rsidRPr="00C97087">
        <w:rPr>
          <w:rFonts w:ascii="Times New Roman" w:eastAsia="Calibri" w:hAnsi="Times New Roman" w:cs="Times New Roman"/>
          <w:sz w:val="24"/>
          <w:szCs w:val="24"/>
          <w:lang w:val="en-GB"/>
        </w:rPr>
        <w:lastRenderedPageBreak/>
        <w:t xml:space="preserve">and the external validation of the model has been performed for the data subsets that exhibit the highest correlation. </w:t>
      </w:r>
    </w:p>
    <w:tbl>
      <w:tblPr>
        <w:tblStyle w:val="TableGrid"/>
        <w:tblpPr w:leftFromText="141" w:rightFromText="141" w:vertAnchor="text" w:horzAnchor="margin" w:tblpXSpec="center" w:tblpY="105"/>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851"/>
        <w:gridCol w:w="992"/>
        <w:gridCol w:w="1559"/>
        <w:gridCol w:w="851"/>
        <w:gridCol w:w="1276"/>
        <w:gridCol w:w="992"/>
        <w:gridCol w:w="1276"/>
      </w:tblGrid>
      <w:tr w:rsidR="00023BD0" w:rsidRPr="00C97087" w14:paraId="38AB8889" w14:textId="77777777" w:rsidTr="002A0AA6">
        <w:trPr>
          <w:trHeight w:val="653"/>
        </w:trPr>
        <w:tc>
          <w:tcPr>
            <w:tcW w:w="1134" w:type="dxa"/>
            <w:tcBorders>
              <w:bottom w:val="double" w:sz="4" w:space="0" w:color="auto"/>
            </w:tcBorders>
            <w:vAlign w:val="center"/>
          </w:tcPr>
          <w:p w14:paraId="2A64A22D"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p>
        </w:tc>
        <w:tc>
          <w:tcPr>
            <w:tcW w:w="851" w:type="dxa"/>
            <w:tcBorders>
              <w:bottom w:val="double" w:sz="4" w:space="0" w:color="auto"/>
            </w:tcBorders>
            <w:vAlign w:val="center"/>
          </w:tcPr>
          <w:p w14:paraId="71AE5B68" w14:textId="77777777" w:rsidR="00023BD0" w:rsidRPr="00C97087" w:rsidRDefault="00023BD0" w:rsidP="002A0AA6">
            <w:pPr>
              <w:spacing w:before="240" w:after="240" w:line="360" w:lineRule="auto"/>
              <w:jc w:val="center"/>
              <w:rPr>
                <w:rFonts w:ascii="Times New Roman" w:eastAsia="Calibri" w:hAnsi="Times New Roman" w:cs="Times New Roman"/>
                <w:i/>
                <w:sz w:val="20"/>
                <w:szCs w:val="20"/>
                <w:lang w:val="en-GB"/>
              </w:rPr>
            </w:pPr>
            <w:r w:rsidRPr="00C97087">
              <w:rPr>
                <w:rFonts w:ascii="Times New Roman" w:eastAsia="Calibri" w:hAnsi="Times New Roman" w:cs="Times New Roman"/>
                <w:b/>
                <w:i/>
                <w:sz w:val="20"/>
                <w:szCs w:val="20"/>
                <w:lang w:val="en-GB"/>
              </w:rPr>
              <w:t xml:space="preserve">N   </w:t>
            </w:r>
          </w:p>
        </w:tc>
        <w:tc>
          <w:tcPr>
            <w:tcW w:w="992" w:type="dxa"/>
            <w:tcBorders>
              <w:bottom w:val="double" w:sz="4" w:space="0" w:color="auto"/>
            </w:tcBorders>
            <w:vAlign w:val="center"/>
          </w:tcPr>
          <w:p w14:paraId="48F5946D"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i/>
                <w:sz w:val="24"/>
                <w:szCs w:val="24"/>
                <w:lang w:val="en-GB"/>
              </w:rPr>
              <w:t>r</w:t>
            </w:r>
            <w:r w:rsidRPr="00C97087">
              <w:rPr>
                <w:rFonts w:ascii="Times New Roman" w:eastAsia="Calibri" w:hAnsi="Times New Roman" w:cs="Times New Roman"/>
                <w:b/>
                <w:vertAlign w:val="superscript"/>
                <w:lang w:val="en-GB"/>
              </w:rPr>
              <w:t>2</w:t>
            </w:r>
            <w:r w:rsidRPr="00C97087">
              <w:rPr>
                <w:rFonts w:ascii="Times New Roman" w:eastAsia="Calibri" w:hAnsi="Times New Roman" w:cs="Times New Roman"/>
                <w:b/>
                <w:i/>
                <w:vertAlign w:val="subscript"/>
                <w:lang w:val="en-GB"/>
              </w:rPr>
              <w:t>ext</w:t>
            </w:r>
            <w:r w:rsidRPr="00C97087">
              <w:rPr>
                <w:rFonts w:ascii="Times New Roman" w:eastAsia="Calibri" w:hAnsi="Times New Roman" w:cs="Times New Roman"/>
                <w:i/>
                <w:sz w:val="20"/>
                <w:szCs w:val="20"/>
                <w:lang w:val="en-GB"/>
              </w:rPr>
              <w:t xml:space="preserve"> </w:t>
            </w:r>
          </w:p>
        </w:tc>
        <w:tc>
          <w:tcPr>
            <w:tcW w:w="1559" w:type="dxa"/>
            <w:tcBorders>
              <w:bottom w:val="double" w:sz="4" w:space="0" w:color="auto"/>
            </w:tcBorders>
            <w:vAlign w:val="center"/>
          </w:tcPr>
          <w:p w14:paraId="104BE5F4"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sz w:val="20"/>
                <w:szCs w:val="20"/>
                <w:lang w:val="en-GB"/>
              </w:rPr>
              <w:t xml:space="preserve">-value    </w:t>
            </w:r>
            <w:proofErr w:type="gramStart"/>
            <w:r w:rsidRPr="00C97087">
              <w:rPr>
                <w:rFonts w:ascii="Times New Roman" w:eastAsia="Calibri" w:hAnsi="Times New Roman" w:cs="Times New Roman"/>
                <w:b/>
                <w:sz w:val="20"/>
                <w:szCs w:val="20"/>
                <w:lang w:val="en-GB"/>
              </w:rPr>
              <w:t xml:space="preserve">   (</w:t>
            </w:r>
            <w:proofErr w:type="gramEnd"/>
            <w:r w:rsidRPr="00C97087">
              <w:rPr>
                <w:rFonts w:ascii="Times New Roman" w:eastAsia="Calibri" w:hAnsi="Times New Roman" w:cs="Times New Roman"/>
                <w:b/>
                <w:sz w:val="20"/>
                <w:szCs w:val="20"/>
                <w:lang w:val="en-GB"/>
              </w:rPr>
              <w:t>linear model)</w:t>
            </w:r>
          </w:p>
        </w:tc>
        <w:tc>
          <w:tcPr>
            <w:tcW w:w="851" w:type="dxa"/>
            <w:tcBorders>
              <w:bottom w:val="double" w:sz="4" w:space="0" w:color="auto"/>
            </w:tcBorders>
            <w:vAlign w:val="center"/>
          </w:tcPr>
          <w:p w14:paraId="4AC178A3" w14:textId="77777777" w:rsidR="00023BD0" w:rsidRPr="00C97087" w:rsidRDefault="00000000" w:rsidP="002A0AA6">
            <w:pPr>
              <w:spacing w:before="240" w:after="240" w:line="360" w:lineRule="auto"/>
              <w:jc w:val="center"/>
              <w:rPr>
                <w:rFonts w:ascii="Times New Roman" w:eastAsia="Calibri" w:hAnsi="Times New Roman" w:cs="Times New Roman"/>
                <w:b/>
                <w:sz w:val="20"/>
                <w:szCs w:val="20"/>
                <w:lang w:val="en-GB"/>
              </w:rPr>
            </w:pPr>
            <m:oMathPara>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b/>
                        <w:i/>
                        <w:sz w:val="20"/>
                        <w:szCs w:val="20"/>
                        <w:lang w:val="en-GB"/>
                      </w:rPr>
                      <m:t>β</m:t>
                    </m:r>
                  </m:e>
                  <m:sub>
                    <m:r>
                      <m:rPr>
                        <m:nor/>
                      </m:rPr>
                      <w:rPr>
                        <w:rFonts w:ascii="Cambria Math" w:eastAsia="Calibri" w:hAnsi="Cambria Math" w:cs="Times New Roman"/>
                        <w:b/>
                        <w:sz w:val="20"/>
                        <w:szCs w:val="20"/>
                        <w:lang w:val="en-GB"/>
                      </w:rPr>
                      <m:t>1</m:t>
                    </m:r>
                  </m:sub>
                  <m:sup>
                    <m:r>
                      <m:rPr>
                        <m:nor/>
                      </m:rPr>
                      <w:rPr>
                        <w:rFonts w:ascii="Cambria Math" w:eastAsia="Calibri" w:hAnsi="Cambria Math" w:cs="Times New Roman"/>
                        <w:sz w:val="20"/>
                        <w:szCs w:val="20"/>
                        <w:lang w:val="en-GB"/>
                      </w:rPr>
                      <m:t xml:space="preserve"> *</m:t>
                    </m:r>
                  </m:sup>
                </m:sSubSup>
              </m:oMath>
            </m:oMathPara>
          </w:p>
        </w:tc>
        <w:tc>
          <w:tcPr>
            <w:tcW w:w="1276" w:type="dxa"/>
            <w:tcBorders>
              <w:bottom w:val="double" w:sz="4" w:space="0" w:color="auto"/>
            </w:tcBorders>
            <w:vAlign w:val="center"/>
          </w:tcPr>
          <w:p w14:paraId="7B3DEB7D"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 xml:space="preserve">  </w:t>
            </w:r>
            <w:r w:rsidRPr="00C97087">
              <w:rPr>
                <w:rFonts w:ascii="Times New Roman" w:eastAsia="Calibri" w:hAnsi="Times New Roman" w:cs="Times New Roman"/>
                <w:b/>
                <w:i/>
                <w:sz w:val="20"/>
                <w:szCs w:val="20"/>
                <w:lang w:val="en-GB"/>
              </w:rPr>
              <w:t xml:space="preserve"> p-</w:t>
            </w:r>
            <w:r w:rsidRPr="00C97087">
              <w:rPr>
                <w:rFonts w:ascii="Times New Roman" w:eastAsia="Calibri" w:hAnsi="Times New Roman" w:cs="Times New Roman"/>
                <w:b/>
                <w:sz w:val="20"/>
                <w:szCs w:val="20"/>
                <w:lang w:val="en-GB"/>
              </w:rPr>
              <w:t xml:space="preserve">value           </w:t>
            </w:r>
            <w:proofErr w:type="gramStart"/>
            <w:r w:rsidRPr="00C97087">
              <w:rPr>
                <w:rFonts w:ascii="Times New Roman" w:eastAsia="Calibri" w:hAnsi="Times New Roman" w:cs="Times New Roman"/>
                <w:b/>
                <w:sz w:val="20"/>
                <w:szCs w:val="20"/>
                <w:lang w:val="en-GB"/>
              </w:rPr>
              <w:t xml:space="preserve">   (</w:t>
            </w:r>
            <w:proofErr w:type="gramEnd"/>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b/>
                      <w:i/>
                      <w:sz w:val="20"/>
                      <w:szCs w:val="20"/>
                      <w:lang w:val="en-GB"/>
                    </w:rPr>
                    <m:t>β</m:t>
                  </m:r>
                </m:e>
                <m:sub>
                  <m:r>
                    <m:rPr>
                      <m:nor/>
                    </m:rPr>
                    <w:rPr>
                      <w:rFonts w:ascii="Cambria Math" w:eastAsia="Calibri" w:hAnsi="Cambria Math" w:cs="Times New Roman"/>
                      <w:b/>
                      <w:sz w:val="20"/>
                      <w:szCs w:val="20"/>
                      <w:lang w:val="en-GB"/>
                    </w:rPr>
                    <m:t>1</m:t>
                  </m:r>
                </m:sub>
                <m:sup>
                  <m:r>
                    <m:rPr>
                      <m:nor/>
                    </m:rPr>
                    <w:rPr>
                      <w:rFonts w:ascii="Cambria Math" w:eastAsia="Calibri" w:hAnsi="Cambria Math" w:cs="Times New Roman"/>
                      <w:i/>
                      <w:sz w:val="20"/>
                      <w:szCs w:val="20"/>
                      <w:lang w:val="en-GB"/>
                    </w:rPr>
                    <m:t>*</m:t>
                  </m:r>
                </m:sup>
              </m:sSubSup>
            </m:oMath>
            <w:r w:rsidRPr="00C97087">
              <w:rPr>
                <w:rFonts w:ascii="Times New Roman" w:eastAsia="Calibri" w:hAnsi="Times New Roman" w:cs="Times New Roman"/>
                <w:b/>
                <w:sz w:val="20"/>
                <w:szCs w:val="20"/>
                <w:lang w:val="en-GB"/>
              </w:rPr>
              <w:t>=1)</w:t>
            </w:r>
          </w:p>
        </w:tc>
        <w:tc>
          <w:tcPr>
            <w:tcW w:w="992" w:type="dxa"/>
            <w:tcBorders>
              <w:bottom w:val="double" w:sz="4" w:space="0" w:color="auto"/>
            </w:tcBorders>
            <w:vAlign w:val="center"/>
          </w:tcPr>
          <w:p w14:paraId="1180184B" w14:textId="77777777" w:rsidR="00023BD0" w:rsidRPr="00C97087" w:rsidRDefault="00023BD0" w:rsidP="002A0AA6">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sz w:val="20"/>
                <w:szCs w:val="20"/>
                <w:lang w:val="en-GB"/>
              </w:rPr>
              <w:t xml:space="preserve">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b/>
                      <w:i/>
                      <w:sz w:val="20"/>
                      <w:szCs w:val="20"/>
                      <w:lang w:val="en-GB"/>
                    </w:rPr>
                    <m:t>β</m:t>
                  </m:r>
                </m:e>
                <m:sub>
                  <m:r>
                    <m:rPr>
                      <m:nor/>
                    </m:rPr>
                    <w:rPr>
                      <w:rFonts w:ascii="Cambria Math" w:eastAsia="Calibri" w:hAnsi="Cambria Math" w:cs="Times New Roman"/>
                      <w:b/>
                      <w:sz w:val="20"/>
                      <w:szCs w:val="20"/>
                      <w:lang w:val="en-GB"/>
                    </w:rPr>
                    <m:t>0</m:t>
                  </m:r>
                </m:sub>
                <m:sup>
                  <m:r>
                    <m:rPr>
                      <m:nor/>
                    </m:rPr>
                    <w:rPr>
                      <w:rFonts w:ascii="Cambria Math" w:eastAsia="Calibri" w:hAnsi="Cambria Math" w:cs="Times New Roman"/>
                      <w:sz w:val="20"/>
                      <w:szCs w:val="20"/>
                      <w:lang w:val="en-GB"/>
                    </w:rPr>
                    <m:t xml:space="preserve"> *</m:t>
                  </m:r>
                </m:sup>
              </m:sSubSup>
            </m:oMath>
          </w:p>
        </w:tc>
        <w:tc>
          <w:tcPr>
            <w:tcW w:w="1276" w:type="dxa"/>
            <w:tcBorders>
              <w:bottom w:val="double" w:sz="4" w:space="0" w:color="auto"/>
            </w:tcBorders>
            <w:vAlign w:val="center"/>
          </w:tcPr>
          <w:p w14:paraId="7A30AEB6"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i/>
                <w:sz w:val="20"/>
                <w:szCs w:val="20"/>
                <w:lang w:val="en-GB"/>
              </w:rPr>
              <w:t>p-</w:t>
            </w:r>
            <w:r w:rsidRPr="00C97087">
              <w:rPr>
                <w:rFonts w:ascii="Times New Roman" w:eastAsia="Calibri" w:hAnsi="Times New Roman" w:cs="Times New Roman"/>
                <w:b/>
                <w:sz w:val="20"/>
                <w:szCs w:val="20"/>
                <w:lang w:val="en-GB"/>
              </w:rPr>
              <w:t xml:space="preserve">value           </w:t>
            </w:r>
            <w:proofErr w:type="gramStart"/>
            <w:r w:rsidRPr="00C97087">
              <w:rPr>
                <w:rFonts w:ascii="Times New Roman" w:eastAsia="Calibri" w:hAnsi="Times New Roman" w:cs="Times New Roman"/>
                <w:b/>
                <w:sz w:val="20"/>
                <w:szCs w:val="20"/>
                <w:lang w:val="en-GB"/>
              </w:rPr>
              <w:t xml:space="preserve">   (</w:t>
            </w:r>
            <w:proofErr w:type="gramEnd"/>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b/>
                      <w:i/>
                      <w:sz w:val="20"/>
                      <w:szCs w:val="20"/>
                      <w:lang w:val="en-GB"/>
                    </w:rPr>
                    <m:t>β</m:t>
                  </m:r>
                </m:e>
                <m:sub>
                  <m:r>
                    <m:rPr>
                      <m:nor/>
                    </m:rPr>
                    <w:rPr>
                      <w:rFonts w:ascii="Cambria Math" w:eastAsia="Calibri" w:hAnsi="Cambria Math" w:cs="Times New Roman"/>
                      <w:b/>
                      <w:sz w:val="20"/>
                      <w:szCs w:val="20"/>
                      <w:lang w:val="en-GB"/>
                    </w:rPr>
                    <m:t>0</m:t>
                  </m:r>
                </m:sub>
                <m:sup>
                  <m:r>
                    <m:rPr>
                      <m:nor/>
                    </m:rPr>
                    <w:rPr>
                      <w:rFonts w:ascii="Cambria Math" w:eastAsia="Calibri" w:hAnsi="Cambria Math" w:cs="Times New Roman"/>
                      <w:i/>
                      <w:sz w:val="20"/>
                      <w:szCs w:val="20"/>
                      <w:lang w:val="en-GB"/>
                    </w:rPr>
                    <m:t>*</m:t>
                  </m:r>
                </m:sup>
              </m:sSubSup>
            </m:oMath>
            <w:r w:rsidRPr="00C97087">
              <w:rPr>
                <w:rFonts w:ascii="Times New Roman" w:eastAsia="Calibri" w:hAnsi="Times New Roman" w:cs="Times New Roman"/>
                <w:b/>
                <w:sz w:val="20"/>
                <w:szCs w:val="20"/>
                <w:lang w:val="en-GB"/>
              </w:rPr>
              <w:t>=0)</w:t>
            </w:r>
            <w:r w:rsidRPr="00C97087">
              <w:rPr>
                <w:rFonts w:ascii="Times New Roman" w:eastAsia="Calibri" w:hAnsi="Times New Roman" w:cs="Times New Roman"/>
                <w:sz w:val="20"/>
                <w:szCs w:val="20"/>
                <w:lang w:val="en-GB"/>
              </w:rPr>
              <w:t xml:space="preserve">   </w:t>
            </w:r>
          </w:p>
        </w:tc>
      </w:tr>
      <w:tr w:rsidR="00023BD0" w:rsidRPr="00C97087" w14:paraId="4AABA3FF" w14:textId="77777777" w:rsidTr="002A0AA6">
        <w:trPr>
          <w:trHeight w:val="664"/>
        </w:trPr>
        <w:tc>
          <w:tcPr>
            <w:tcW w:w="1134" w:type="dxa"/>
            <w:tcBorders>
              <w:top w:val="double" w:sz="4" w:space="0" w:color="auto"/>
            </w:tcBorders>
            <w:vAlign w:val="center"/>
          </w:tcPr>
          <w:p w14:paraId="27A1B288" w14:textId="77777777" w:rsidR="00023BD0" w:rsidRPr="00C97087" w:rsidRDefault="00023BD0" w:rsidP="002A0AA6">
            <w:pPr>
              <w:spacing w:before="240" w:after="240" w:line="360" w:lineRule="auto"/>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BCN-10A</w:t>
            </w:r>
          </w:p>
        </w:tc>
        <w:tc>
          <w:tcPr>
            <w:tcW w:w="851" w:type="dxa"/>
            <w:tcBorders>
              <w:top w:val="double" w:sz="4" w:space="0" w:color="auto"/>
            </w:tcBorders>
            <w:vAlign w:val="center"/>
          </w:tcPr>
          <w:p w14:paraId="014ADF2E"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72</w:t>
            </w:r>
            <w:r w:rsidRPr="00C97087">
              <w:rPr>
                <w:rFonts w:ascii="Times New Roman" w:eastAsia="Calibri" w:hAnsi="Times New Roman" w:cs="Times New Roman"/>
                <w:sz w:val="20"/>
                <w:szCs w:val="20"/>
                <w:vertAlign w:val="superscript"/>
                <w:lang w:val="en-GB"/>
              </w:rPr>
              <w:t>a</w:t>
            </w:r>
          </w:p>
        </w:tc>
        <w:tc>
          <w:tcPr>
            <w:tcW w:w="992" w:type="dxa"/>
            <w:tcBorders>
              <w:top w:val="double" w:sz="4" w:space="0" w:color="auto"/>
            </w:tcBorders>
            <w:vAlign w:val="center"/>
          </w:tcPr>
          <w:p w14:paraId="30609E09"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0.11</w:t>
            </w:r>
            <w:r w:rsidRPr="00C97087">
              <w:rPr>
                <w:rFonts w:ascii="Times New Roman" w:eastAsia="Calibri" w:hAnsi="Times New Roman" w:cs="Times New Roman"/>
                <w:sz w:val="20"/>
                <w:szCs w:val="20"/>
                <w:vertAlign w:val="superscript"/>
                <w:lang w:val="en-GB"/>
              </w:rPr>
              <w:t>***</w:t>
            </w:r>
          </w:p>
        </w:tc>
        <w:tc>
          <w:tcPr>
            <w:tcW w:w="1559" w:type="dxa"/>
            <w:tcBorders>
              <w:top w:val="double" w:sz="4" w:space="0" w:color="auto"/>
            </w:tcBorders>
            <w:vAlign w:val="center"/>
          </w:tcPr>
          <w:p w14:paraId="059B8D33"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0.0045</w:t>
            </w:r>
          </w:p>
        </w:tc>
        <w:tc>
          <w:tcPr>
            <w:tcW w:w="851" w:type="dxa"/>
            <w:tcBorders>
              <w:top w:val="double" w:sz="4" w:space="0" w:color="auto"/>
            </w:tcBorders>
            <w:vAlign w:val="center"/>
          </w:tcPr>
          <w:p w14:paraId="3B8498E9"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0.538</w:t>
            </w:r>
          </w:p>
        </w:tc>
        <w:tc>
          <w:tcPr>
            <w:tcW w:w="1276" w:type="dxa"/>
            <w:tcBorders>
              <w:top w:val="double" w:sz="4" w:space="0" w:color="auto"/>
            </w:tcBorders>
            <w:vAlign w:val="center"/>
          </w:tcPr>
          <w:p w14:paraId="68EAE764"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0.020</w:t>
            </w:r>
          </w:p>
        </w:tc>
        <w:tc>
          <w:tcPr>
            <w:tcW w:w="992" w:type="dxa"/>
            <w:tcBorders>
              <w:top w:val="double" w:sz="4" w:space="0" w:color="auto"/>
            </w:tcBorders>
            <w:vAlign w:val="center"/>
          </w:tcPr>
          <w:p w14:paraId="16BBC717"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0.047</w:t>
            </w:r>
          </w:p>
        </w:tc>
        <w:tc>
          <w:tcPr>
            <w:tcW w:w="1276" w:type="dxa"/>
            <w:tcBorders>
              <w:top w:val="double" w:sz="4" w:space="0" w:color="auto"/>
            </w:tcBorders>
            <w:vAlign w:val="center"/>
          </w:tcPr>
          <w:p w14:paraId="3CD17614"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w:t>
            </w:r>
          </w:p>
        </w:tc>
      </w:tr>
      <w:tr w:rsidR="00023BD0" w:rsidRPr="00C97087" w14:paraId="162717A2" w14:textId="77777777" w:rsidTr="002A0AA6">
        <w:trPr>
          <w:trHeight w:val="859"/>
        </w:trPr>
        <w:tc>
          <w:tcPr>
            <w:tcW w:w="1134" w:type="dxa"/>
            <w:vAlign w:val="center"/>
          </w:tcPr>
          <w:p w14:paraId="35BF5976" w14:textId="77777777" w:rsidR="00023BD0" w:rsidRPr="00C97087" w:rsidRDefault="00023BD0" w:rsidP="002A0AA6">
            <w:pPr>
              <w:spacing w:before="240" w:after="240" w:line="360" w:lineRule="auto"/>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GVA-2</w:t>
            </w:r>
          </w:p>
        </w:tc>
        <w:tc>
          <w:tcPr>
            <w:tcW w:w="851" w:type="dxa"/>
            <w:vAlign w:val="center"/>
          </w:tcPr>
          <w:p w14:paraId="08D7C5F5"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72</w:t>
            </w:r>
            <w:r w:rsidRPr="00C97087">
              <w:rPr>
                <w:rFonts w:ascii="Times New Roman" w:eastAsia="Calibri" w:hAnsi="Times New Roman" w:cs="Times New Roman"/>
                <w:sz w:val="20"/>
                <w:szCs w:val="20"/>
                <w:vertAlign w:val="superscript"/>
                <w:lang w:val="en-GB"/>
              </w:rPr>
              <w:t>a</w:t>
            </w:r>
          </w:p>
        </w:tc>
        <w:tc>
          <w:tcPr>
            <w:tcW w:w="992" w:type="dxa"/>
            <w:vAlign w:val="center"/>
          </w:tcPr>
          <w:p w14:paraId="58D2036C"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0.17</w:t>
            </w:r>
            <w:r w:rsidRPr="00C97087">
              <w:rPr>
                <w:rFonts w:ascii="Times New Roman" w:eastAsia="Calibri" w:hAnsi="Times New Roman" w:cs="Times New Roman"/>
                <w:sz w:val="20"/>
                <w:szCs w:val="20"/>
                <w:vertAlign w:val="superscript"/>
                <w:lang w:val="en-GB"/>
              </w:rPr>
              <w:t>***</w:t>
            </w:r>
          </w:p>
        </w:tc>
        <w:tc>
          <w:tcPr>
            <w:tcW w:w="1559" w:type="dxa"/>
            <w:vAlign w:val="center"/>
          </w:tcPr>
          <w:p w14:paraId="0BDA21A7"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0.0003</w:t>
            </w:r>
          </w:p>
        </w:tc>
        <w:tc>
          <w:tcPr>
            <w:tcW w:w="851" w:type="dxa"/>
            <w:vAlign w:val="center"/>
          </w:tcPr>
          <w:p w14:paraId="4A49A7DC"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0.635</w:t>
            </w:r>
          </w:p>
        </w:tc>
        <w:tc>
          <w:tcPr>
            <w:tcW w:w="1276" w:type="dxa"/>
            <w:vAlign w:val="center"/>
          </w:tcPr>
          <w:p w14:paraId="06B97280"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0.012</w:t>
            </w:r>
          </w:p>
        </w:tc>
        <w:tc>
          <w:tcPr>
            <w:tcW w:w="992" w:type="dxa"/>
            <w:vAlign w:val="center"/>
          </w:tcPr>
          <w:p w14:paraId="136A483B"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0.014</w:t>
            </w:r>
          </w:p>
        </w:tc>
        <w:tc>
          <w:tcPr>
            <w:tcW w:w="1276" w:type="dxa"/>
            <w:vAlign w:val="center"/>
          </w:tcPr>
          <w:p w14:paraId="6F61CDF5"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0.15</w:t>
            </w:r>
          </w:p>
        </w:tc>
      </w:tr>
      <w:tr w:rsidR="00023BD0" w:rsidRPr="00C97087" w14:paraId="69F6EFF2" w14:textId="77777777" w:rsidTr="002A0AA6">
        <w:trPr>
          <w:trHeight w:val="859"/>
        </w:trPr>
        <w:tc>
          <w:tcPr>
            <w:tcW w:w="1134" w:type="dxa"/>
            <w:vAlign w:val="center"/>
          </w:tcPr>
          <w:p w14:paraId="74C25D6B" w14:textId="77777777" w:rsidR="00023BD0" w:rsidRPr="00C97087" w:rsidRDefault="00023BD0" w:rsidP="002A0AA6">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SJD</w:t>
            </w:r>
          </w:p>
        </w:tc>
        <w:tc>
          <w:tcPr>
            <w:tcW w:w="851" w:type="dxa"/>
            <w:vAlign w:val="center"/>
          </w:tcPr>
          <w:p w14:paraId="5F86BB38"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56</w:t>
            </w:r>
            <w:r w:rsidRPr="00C97087">
              <w:rPr>
                <w:rFonts w:ascii="Times New Roman" w:eastAsia="Calibri" w:hAnsi="Times New Roman" w:cs="Times New Roman"/>
                <w:sz w:val="20"/>
                <w:szCs w:val="20"/>
                <w:vertAlign w:val="superscript"/>
                <w:lang w:val="en-GB"/>
              </w:rPr>
              <w:t>b</w:t>
            </w:r>
          </w:p>
        </w:tc>
        <w:tc>
          <w:tcPr>
            <w:tcW w:w="992" w:type="dxa"/>
            <w:vAlign w:val="center"/>
          </w:tcPr>
          <w:p w14:paraId="4EC93C2B"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0.18</w:t>
            </w:r>
            <w:r w:rsidRPr="00C97087">
              <w:rPr>
                <w:rFonts w:ascii="Times New Roman" w:eastAsia="Calibri" w:hAnsi="Times New Roman" w:cs="Times New Roman"/>
                <w:sz w:val="20"/>
                <w:szCs w:val="20"/>
                <w:vertAlign w:val="superscript"/>
                <w:lang w:val="en-GB"/>
              </w:rPr>
              <w:t>***</w:t>
            </w:r>
          </w:p>
        </w:tc>
        <w:tc>
          <w:tcPr>
            <w:tcW w:w="1559" w:type="dxa"/>
            <w:vAlign w:val="center"/>
          </w:tcPr>
          <w:p w14:paraId="19161BE2"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0.0012</w:t>
            </w:r>
          </w:p>
        </w:tc>
        <w:tc>
          <w:tcPr>
            <w:tcW w:w="851" w:type="dxa"/>
            <w:vAlign w:val="center"/>
          </w:tcPr>
          <w:p w14:paraId="003873EA"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0.365</w:t>
            </w:r>
          </w:p>
        </w:tc>
        <w:tc>
          <w:tcPr>
            <w:tcW w:w="1276" w:type="dxa"/>
            <w:vAlign w:val="center"/>
          </w:tcPr>
          <w:p w14:paraId="10C37E13"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0.01</w:t>
            </w:r>
          </w:p>
        </w:tc>
        <w:tc>
          <w:tcPr>
            <w:tcW w:w="992" w:type="dxa"/>
            <w:vAlign w:val="center"/>
          </w:tcPr>
          <w:p w14:paraId="36C85CDF"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0.056</w:t>
            </w:r>
          </w:p>
        </w:tc>
        <w:tc>
          <w:tcPr>
            <w:tcW w:w="1276" w:type="dxa"/>
            <w:vAlign w:val="center"/>
          </w:tcPr>
          <w:p w14:paraId="3F9FA12C"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&lt; 0.01</w:t>
            </w:r>
          </w:p>
        </w:tc>
      </w:tr>
      <w:tr w:rsidR="00023BD0" w:rsidRPr="00C97087" w14:paraId="7142EEED" w14:textId="77777777" w:rsidTr="002A0AA6">
        <w:trPr>
          <w:trHeight w:val="859"/>
        </w:trPr>
        <w:tc>
          <w:tcPr>
            <w:tcW w:w="1134" w:type="dxa"/>
            <w:vAlign w:val="center"/>
          </w:tcPr>
          <w:p w14:paraId="41600462" w14:textId="77777777" w:rsidR="00023BD0" w:rsidRPr="00C97087" w:rsidRDefault="00023BD0" w:rsidP="002A0AA6">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SVH-2</w:t>
            </w:r>
          </w:p>
        </w:tc>
        <w:tc>
          <w:tcPr>
            <w:tcW w:w="851" w:type="dxa"/>
            <w:vAlign w:val="center"/>
          </w:tcPr>
          <w:p w14:paraId="1B950BE7"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72</w:t>
            </w:r>
            <w:r w:rsidRPr="00C97087">
              <w:rPr>
                <w:rFonts w:ascii="Times New Roman" w:eastAsia="Calibri" w:hAnsi="Times New Roman" w:cs="Times New Roman"/>
                <w:sz w:val="20"/>
                <w:szCs w:val="20"/>
                <w:vertAlign w:val="superscript"/>
                <w:lang w:val="en-GB"/>
              </w:rPr>
              <w:t>a</w:t>
            </w:r>
          </w:p>
        </w:tc>
        <w:tc>
          <w:tcPr>
            <w:tcW w:w="992" w:type="dxa"/>
            <w:vAlign w:val="center"/>
          </w:tcPr>
          <w:p w14:paraId="3FF670C3"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w:t>
            </w:r>
            <w:r w:rsidRPr="00C97087">
              <w:rPr>
                <w:rFonts w:ascii="Times New Roman" w:eastAsia="Calibri" w:hAnsi="Times New Roman" w:cs="Times New Roman"/>
                <w:sz w:val="20"/>
                <w:szCs w:val="20"/>
                <w:vertAlign w:val="superscript"/>
                <w:lang w:val="en-GB"/>
              </w:rPr>
              <w:sym w:font="Wingdings 2" w:char="F085"/>
            </w:r>
          </w:p>
        </w:tc>
        <w:tc>
          <w:tcPr>
            <w:tcW w:w="1559" w:type="dxa"/>
            <w:vAlign w:val="center"/>
          </w:tcPr>
          <w:p w14:paraId="6C50CC7E"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&gt; 0.1</w:t>
            </w:r>
          </w:p>
        </w:tc>
        <w:tc>
          <w:tcPr>
            <w:tcW w:w="851" w:type="dxa"/>
            <w:vAlign w:val="center"/>
          </w:tcPr>
          <w:p w14:paraId="72C1EDF0"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-0.120</w:t>
            </w:r>
          </w:p>
        </w:tc>
        <w:tc>
          <w:tcPr>
            <w:tcW w:w="1276" w:type="dxa"/>
            <w:vAlign w:val="center"/>
          </w:tcPr>
          <w:p w14:paraId="14D20D3F"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proofErr w:type="spellStart"/>
            <w:r w:rsidRPr="00C97087">
              <w:rPr>
                <w:rFonts w:ascii="Times New Roman" w:eastAsia="Calibri" w:hAnsi="Times New Roman" w:cs="Times New Roman"/>
                <w:sz w:val="20"/>
                <w:szCs w:val="20"/>
                <w:lang w:val="en-GB"/>
              </w:rPr>
              <w:t>n.a.</w:t>
            </w:r>
            <w:proofErr w:type="spellEnd"/>
          </w:p>
        </w:tc>
        <w:tc>
          <w:tcPr>
            <w:tcW w:w="992" w:type="dxa"/>
            <w:vAlign w:val="center"/>
          </w:tcPr>
          <w:p w14:paraId="5952E381"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0.128</w:t>
            </w:r>
          </w:p>
        </w:tc>
        <w:tc>
          <w:tcPr>
            <w:tcW w:w="1276" w:type="dxa"/>
            <w:vAlign w:val="center"/>
          </w:tcPr>
          <w:p w14:paraId="5BEEBFDA"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proofErr w:type="spellStart"/>
            <w:r w:rsidRPr="00C97087">
              <w:rPr>
                <w:rFonts w:ascii="Times New Roman" w:eastAsia="Calibri" w:hAnsi="Times New Roman" w:cs="Times New Roman"/>
                <w:sz w:val="20"/>
                <w:szCs w:val="20"/>
                <w:lang w:val="en-GB"/>
              </w:rPr>
              <w:t>n.a.</w:t>
            </w:r>
            <w:proofErr w:type="spellEnd"/>
          </w:p>
        </w:tc>
      </w:tr>
      <w:tr w:rsidR="00023BD0" w:rsidRPr="00C97087" w14:paraId="2ECECEA8" w14:textId="77777777" w:rsidTr="002A0AA6">
        <w:trPr>
          <w:trHeight w:val="859"/>
        </w:trPr>
        <w:tc>
          <w:tcPr>
            <w:tcW w:w="1134" w:type="dxa"/>
            <w:vAlign w:val="center"/>
          </w:tcPr>
          <w:p w14:paraId="2FD4E70B" w14:textId="77777777" w:rsidR="00023BD0" w:rsidRPr="00C97087" w:rsidRDefault="00023BD0" w:rsidP="002A0AA6">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RUB-3</w:t>
            </w:r>
          </w:p>
        </w:tc>
        <w:tc>
          <w:tcPr>
            <w:tcW w:w="851" w:type="dxa"/>
            <w:vAlign w:val="center"/>
          </w:tcPr>
          <w:p w14:paraId="15B06F09"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30</w:t>
            </w:r>
            <w:r w:rsidRPr="00C97087">
              <w:rPr>
                <w:rFonts w:ascii="Times New Roman" w:eastAsia="Calibri" w:hAnsi="Times New Roman" w:cs="Times New Roman"/>
                <w:sz w:val="20"/>
                <w:szCs w:val="20"/>
                <w:vertAlign w:val="superscript"/>
                <w:lang w:val="en-GB"/>
              </w:rPr>
              <w:t>c</w:t>
            </w:r>
          </w:p>
        </w:tc>
        <w:tc>
          <w:tcPr>
            <w:tcW w:w="992" w:type="dxa"/>
            <w:vAlign w:val="center"/>
          </w:tcPr>
          <w:p w14:paraId="2CA05E2C"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w:t>
            </w:r>
            <w:r w:rsidRPr="00C97087">
              <w:rPr>
                <w:rFonts w:ascii="Times New Roman" w:eastAsia="Calibri" w:hAnsi="Times New Roman" w:cs="Times New Roman"/>
                <w:sz w:val="20"/>
                <w:szCs w:val="20"/>
                <w:vertAlign w:val="superscript"/>
                <w:lang w:val="en-GB"/>
              </w:rPr>
              <w:t>***</w:t>
            </w:r>
          </w:p>
        </w:tc>
        <w:tc>
          <w:tcPr>
            <w:tcW w:w="1559" w:type="dxa"/>
            <w:vAlign w:val="center"/>
          </w:tcPr>
          <w:p w14:paraId="1F4996C7"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0.0284</w:t>
            </w:r>
          </w:p>
        </w:tc>
        <w:tc>
          <w:tcPr>
            <w:tcW w:w="851" w:type="dxa"/>
            <w:vAlign w:val="center"/>
          </w:tcPr>
          <w:p w14:paraId="652A0D22"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0.605</w:t>
            </w:r>
          </w:p>
        </w:tc>
        <w:tc>
          <w:tcPr>
            <w:tcW w:w="1276" w:type="dxa"/>
            <w:vAlign w:val="center"/>
          </w:tcPr>
          <w:p w14:paraId="1946BE13"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0.14</w:t>
            </w:r>
          </w:p>
        </w:tc>
        <w:tc>
          <w:tcPr>
            <w:tcW w:w="992" w:type="dxa"/>
            <w:vAlign w:val="center"/>
          </w:tcPr>
          <w:p w14:paraId="49F6A7E2"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0.029</w:t>
            </w:r>
          </w:p>
        </w:tc>
        <w:tc>
          <w:tcPr>
            <w:tcW w:w="1276" w:type="dxa"/>
            <w:vAlign w:val="center"/>
          </w:tcPr>
          <w:p w14:paraId="16935FCC"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w:t>
            </w:r>
          </w:p>
        </w:tc>
      </w:tr>
      <w:tr w:rsidR="00023BD0" w:rsidRPr="00C97087" w14:paraId="1DAFE84D" w14:textId="77777777" w:rsidTr="002A0AA6">
        <w:trPr>
          <w:trHeight w:val="859"/>
        </w:trPr>
        <w:tc>
          <w:tcPr>
            <w:tcW w:w="1134" w:type="dxa"/>
            <w:vAlign w:val="center"/>
          </w:tcPr>
          <w:p w14:paraId="4EDAC9B0" w14:textId="77777777" w:rsidR="00023BD0" w:rsidRPr="00C97087" w:rsidRDefault="00023BD0" w:rsidP="002A0AA6">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TRS-E</w:t>
            </w:r>
          </w:p>
        </w:tc>
        <w:tc>
          <w:tcPr>
            <w:tcW w:w="851" w:type="dxa"/>
            <w:vAlign w:val="center"/>
          </w:tcPr>
          <w:p w14:paraId="3A7849CB"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24</w:t>
            </w:r>
            <w:r w:rsidRPr="00C97087">
              <w:rPr>
                <w:rFonts w:ascii="Times New Roman" w:eastAsia="Calibri" w:hAnsi="Times New Roman" w:cs="Times New Roman"/>
                <w:sz w:val="20"/>
                <w:szCs w:val="20"/>
                <w:vertAlign w:val="superscript"/>
                <w:lang w:val="en-GB"/>
              </w:rPr>
              <w:t>d</w:t>
            </w:r>
          </w:p>
        </w:tc>
        <w:tc>
          <w:tcPr>
            <w:tcW w:w="992" w:type="dxa"/>
            <w:vAlign w:val="center"/>
          </w:tcPr>
          <w:p w14:paraId="33B3B6F4"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0.20</w:t>
            </w:r>
            <w:r w:rsidRPr="00C97087">
              <w:rPr>
                <w:rFonts w:ascii="Times New Roman" w:eastAsia="Calibri" w:hAnsi="Times New Roman" w:cs="Times New Roman"/>
                <w:sz w:val="20"/>
                <w:szCs w:val="20"/>
                <w:vertAlign w:val="superscript"/>
                <w:lang w:val="en-GB"/>
              </w:rPr>
              <w:t>**</w:t>
            </w:r>
          </w:p>
        </w:tc>
        <w:tc>
          <w:tcPr>
            <w:tcW w:w="1559" w:type="dxa"/>
            <w:vAlign w:val="center"/>
          </w:tcPr>
          <w:p w14:paraId="107E900D"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0.0288</w:t>
            </w:r>
          </w:p>
        </w:tc>
        <w:tc>
          <w:tcPr>
            <w:tcW w:w="851" w:type="dxa"/>
            <w:vAlign w:val="center"/>
          </w:tcPr>
          <w:p w14:paraId="6268FB4B"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0.540</w:t>
            </w:r>
          </w:p>
        </w:tc>
        <w:tc>
          <w:tcPr>
            <w:tcW w:w="1276" w:type="dxa"/>
            <w:vAlign w:val="center"/>
          </w:tcPr>
          <w:p w14:paraId="707D4B67"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0.05</w:t>
            </w:r>
          </w:p>
        </w:tc>
        <w:tc>
          <w:tcPr>
            <w:tcW w:w="992" w:type="dxa"/>
            <w:vAlign w:val="center"/>
          </w:tcPr>
          <w:p w14:paraId="11C2A27C"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0.042</w:t>
            </w:r>
          </w:p>
        </w:tc>
        <w:tc>
          <w:tcPr>
            <w:tcW w:w="1276" w:type="dxa"/>
            <w:vAlign w:val="center"/>
          </w:tcPr>
          <w:p w14:paraId="72E03075"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0.15</w:t>
            </w:r>
          </w:p>
        </w:tc>
      </w:tr>
      <w:tr w:rsidR="00023BD0" w:rsidRPr="00C97087" w14:paraId="45534DA0" w14:textId="77777777" w:rsidTr="002A0AA6">
        <w:trPr>
          <w:trHeight w:val="859"/>
        </w:trPr>
        <w:tc>
          <w:tcPr>
            <w:tcW w:w="1134" w:type="dxa"/>
            <w:vAlign w:val="center"/>
          </w:tcPr>
          <w:p w14:paraId="006F85C1" w14:textId="77777777" w:rsidR="00023BD0" w:rsidRPr="00C97087" w:rsidRDefault="00023BD0" w:rsidP="002A0AA6">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LLEI-2</w:t>
            </w:r>
          </w:p>
        </w:tc>
        <w:tc>
          <w:tcPr>
            <w:tcW w:w="851" w:type="dxa"/>
            <w:vAlign w:val="center"/>
          </w:tcPr>
          <w:p w14:paraId="516ADDEE"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77</w:t>
            </w:r>
            <w:r w:rsidRPr="00C97087">
              <w:rPr>
                <w:rFonts w:ascii="Times New Roman" w:eastAsia="Calibri" w:hAnsi="Times New Roman" w:cs="Times New Roman"/>
                <w:sz w:val="20"/>
                <w:szCs w:val="20"/>
                <w:vertAlign w:val="superscript"/>
                <w:lang w:val="en-GB"/>
              </w:rPr>
              <w:t>e</w:t>
            </w:r>
          </w:p>
        </w:tc>
        <w:tc>
          <w:tcPr>
            <w:tcW w:w="992" w:type="dxa"/>
            <w:vAlign w:val="center"/>
          </w:tcPr>
          <w:p w14:paraId="0BD0E2BC"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0.11</w:t>
            </w:r>
            <w:r w:rsidRPr="00C97087">
              <w:rPr>
                <w:rFonts w:ascii="Times New Roman" w:eastAsia="Calibri" w:hAnsi="Times New Roman" w:cs="Times New Roman"/>
                <w:sz w:val="20"/>
                <w:szCs w:val="20"/>
                <w:vertAlign w:val="superscript"/>
                <w:lang w:val="en-GB"/>
              </w:rPr>
              <w:t>***</w:t>
            </w:r>
          </w:p>
        </w:tc>
        <w:tc>
          <w:tcPr>
            <w:tcW w:w="1559" w:type="dxa"/>
            <w:vAlign w:val="center"/>
          </w:tcPr>
          <w:p w14:paraId="6796FB1F"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0.0032</w:t>
            </w:r>
          </w:p>
        </w:tc>
        <w:tc>
          <w:tcPr>
            <w:tcW w:w="851" w:type="dxa"/>
            <w:vAlign w:val="center"/>
          </w:tcPr>
          <w:p w14:paraId="262CB047"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0.796</w:t>
            </w:r>
          </w:p>
        </w:tc>
        <w:tc>
          <w:tcPr>
            <w:tcW w:w="1276" w:type="dxa"/>
            <w:vAlign w:val="center"/>
          </w:tcPr>
          <w:p w14:paraId="1B73495F"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0.42</w:t>
            </w:r>
          </w:p>
        </w:tc>
        <w:tc>
          <w:tcPr>
            <w:tcW w:w="992" w:type="dxa"/>
            <w:vAlign w:val="center"/>
          </w:tcPr>
          <w:p w14:paraId="30D2701E"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0.041</w:t>
            </w:r>
          </w:p>
        </w:tc>
        <w:tc>
          <w:tcPr>
            <w:tcW w:w="1276" w:type="dxa"/>
            <w:vAlign w:val="center"/>
          </w:tcPr>
          <w:p w14:paraId="142407FE"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w:t>
            </w:r>
          </w:p>
        </w:tc>
      </w:tr>
      <w:tr w:rsidR="00023BD0" w:rsidRPr="00C97087" w14:paraId="16ECCD4C" w14:textId="77777777" w:rsidTr="002A0AA6">
        <w:trPr>
          <w:trHeight w:val="859"/>
        </w:trPr>
        <w:tc>
          <w:tcPr>
            <w:tcW w:w="1134" w:type="dxa"/>
            <w:tcBorders>
              <w:bottom w:val="single" w:sz="12" w:space="0" w:color="auto"/>
            </w:tcBorders>
            <w:vAlign w:val="center"/>
          </w:tcPr>
          <w:p w14:paraId="27D5CF5D" w14:textId="77777777" w:rsidR="00023BD0" w:rsidRPr="00C97087" w:rsidRDefault="00023BD0" w:rsidP="002A0AA6">
            <w:pPr>
              <w:spacing w:before="240" w:after="240" w:line="360" w:lineRule="auto"/>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TRG-2</w:t>
            </w:r>
          </w:p>
        </w:tc>
        <w:tc>
          <w:tcPr>
            <w:tcW w:w="851" w:type="dxa"/>
            <w:tcBorders>
              <w:bottom w:val="single" w:sz="12" w:space="0" w:color="auto"/>
            </w:tcBorders>
            <w:vAlign w:val="center"/>
          </w:tcPr>
          <w:p w14:paraId="5080ED43"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29</w:t>
            </w:r>
            <w:r w:rsidRPr="00C97087">
              <w:rPr>
                <w:rFonts w:ascii="Times New Roman" w:eastAsia="Calibri" w:hAnsi="Times New Roman" w:cs="Times New Roman"/>
                <w:sz w:val="20"/>
                <w:szCs w:val="20"/>
                <w:vertAlign w:val="superscript"/>
                <w:lang w:val="en-GB"/>
              </w:rPr>
              <w:t>f</w:t>
            </w:r>
          </w:p>
        </w:tc>
        <w:tc>
          <w:tcPr>
            <w:tcW w:w="992" w:type="dxa"/>
            <w:tcBorders>
              <w:bottom w:val="single" w:sz="12" w:space="0" w:color="auto"/>
            </w:tcBorders>
            <w:vAlign w:val="center"/>
          </w:tcPr>
          <w:p w14:paraId="7D1B124E"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0.17</w:t>
            </w:r>
            <w:r w:rsidRPr="00C97087">
              <w:rPr>
                <w:rFonts w:ascii="Times New Roman" w:eastAsia="Calibri" w:hAnsi="Times New Roman" w:cs="Times New Roman"/>
                <w:sz w:val="20"/>
                <w:szCs w:val="20"/>
                <w:vertAlign w:val="superscript"/>
                <w:lang w:val="en-GB"/>
              </w:rPr>
              <w:t>**</w:t>
            </w:r>
          </w:p>
        </w:tc>
        <w:tc>
          <w:tcPr>
            <w:tcW w:w="1559" w:type="dxa"/>
            <w:tcBorders>
              <w:bottom w:val="single" w:sz="12" w:space="0" w:color="auto"/>
            </w:tcBorders>
            <w:vAlign w:val="center"/>
          </w:tcPr>
          <w:p w14:paraId="129A3AEA"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0.0280</w:t>
            </w:r>
          </w:p>
        </w:tc>
        <w:tc>
          <w:tcPr>
            <w:tcW w:w="851" w:type="dxa"/>
            <w:tcBorders>
              <w:bottom w:val="single" w:sz="12" w:space="0" w:color="auto"/>
            </w:tcBorders>
            <w:vAlign w:val="center"/>
          </w:tcPr>
          <w:p w14:paraId="41D2F129"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0.506</w:t>
            </w:r>
          </w:p>
        </w:tc>
        <w:tc>
          <w:tcPr>
            <w:tcW w:w="1276" w:type="dxa"/>
            <w:tcBorders>
              <w:bottom w:val="single" w:sz="12" w:space="0" w:color="auto"/>
            </w:tcBorders>
            <w:vAlign w:val="center"/>
          </w:tcPr>
          <w:p w14:paraId="547A76AE"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0.09</w:t>
            </w:r>
          </w:p>
        </w:tc>
        <w:tc>
          <w:tcPr>
            <w:tcW w:w="992" w:type="dxa"/>
            <w:tcBorders>
              <w:bottom w:val="single" w:sz="12" w:space="0" w:color="auto"/>
            </w:tcBorders>
            <w:vAlign w:val="center"/>
          </w:tcPr>
          <w:p w14:paraId="7927C14E"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0.009</w:t>
            </w:r>
          </w:p>
        </w:tc>
        <w:tc>
          <w:tcPr>
            <w:tcW w:w="1276" w:type="dxa"/>
            <w:tcBorders>
              <w:bottom w:val="single" w:sz="12" w:space="0" w:color="auto"/>
            </w:tcBorders>
            <w:vAlign w:val="center"/>
          </w:tcPr>
          <w:p w14:paraId="052FD436" w14:textId="77777777" w:rsidR="00023BD0" w:rsidRPr="00C97087" w:rsidRDefault="00023BD0" w:rsidP="002A0AA6">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0.81</w:t>
            </w:r>
          </w:p>
        </w:tc>
      </w:tr>
    </w:tbl>
    <w:p w14:paraId="4EF5F157" w14:textId="3F477974" w:rsidR="00023BD0" w:rsidRPr="00023BD0" w:rsidRDefault="00023BD0" w:rsidP="00C97087">
      <w:pPr>
        <w:spacing w:before="240" w:after="240" w:line="360" w:lineRule="auto"/>
        <w:jc w:val="both"/>
        <w:rPr>
          <w:rFonts w:ascii="Times New Roman" w:eastAsia="Calibri" w:hAnsi="Times New Roman" w:cs="Times New Roman"/>
          <w:sz w:val="20"/>
          <w:szCs w:val="20"/>
          <w:lang w:val="en-GB"/>
        </w:rPr>
      </w:pPr>
      <w:r>
        <w:rPr>
          <w:rFonts w:ascii="Times New Roman" w:eastAsia="Calibri" w:hAnsi="Times New Roman" w:cs="Times New Roman"/>
          <w:b/>
          <w:bCs/>
          <w:sz w:val="20"/>
          <w:szCs w:val="20"/>
          <w:lang w:val="en-GB"/>
        </w:rPr>
        <w:t>Table S11</w:t>
      </w:r>
      <w:r w:rsidRPr="00C97087">
        <w:rPr>
          <w:rFonts w:ascii="Times New Roman" w:eastAsia="Calibri" w:hAnsi="Times New Roman" w:cs="Times New Roman"/>
          <w:sz w:val="20"/>
          <w:szCs w:val="20"/>
          <w:lang w:val="en-GB"/>
        </w:rPr>
        <w:t>. S</w:t>
      </w:r>
      <w:r w:rsidR="00DA22F0">
        <w:rPr>
          <w:rFonts w:ascii="Times New Roman" w:eastAsia="Calibri" w:hAnsi="Times New Roman" w:cs="Times New Roman"/>
          <w:sz w:val="20"/>
          <w:szCs w:val="20"/>
          <w:lang w:val="en-GB"/>
        </w:rPr>
        <w:t>ummary of the s</w:t>
      </w:r>
      <w:r w:rsidRPr="00C97087">
        <w:rPr>
          <w:rFonts w:ascii="Times New Roman" w:eastAsia="Calibri" w:hAnsi="Times New Roman" w:cs="Times New Roman"/>
          <w:sz w:val="20"/>
          <w:szCs w:val="20"/>
          <w:lang w:val="en-GB"/>
        </w:rPr>
        <w:t>tatistic</w:t>
      </w:r>
      <w:r w:rsidR="00DA22F0">
        <w:rPr>
          <w:rFonts w:ascii="Times New Roman" w:eastAsia="Calibri" w:hAnsi="Times New Roman" w:cs="Times New Roman"/>
          <w:sz w:val="20"/>
          <w:szCs w:val="20"/>
          <w:lang w:val="en-GB"/>
        </w:rPr>
        <w:t>al parameters</w:t>
      </w:r>
      <w:r w:rsidR="009869F7">
        <w:rPr>
          <w:rFonts w:ascii="Times New Roman" w:eastAsia="Calibri" w:hAnsi="Times New Roman" w:cs="Times New Roman"/>
          <w:sz w:val="20"/>
          <w:szCs w:val="20"/>
          <w:lang w:val="en-GB"/>
        </w:rPr>
        <w:t xml:space="preserve"> obtained</w:t>
      </w:r>
      <w:r w:rsidRPr="00C97087">
        <w:rPr>
          <w:rFonts w:ascii="Times New Roman" w:eastAsia="Calibri" w:hAnsi="Times New Roman" w:cs="Times New Roman"/>
          <w:sz w:val="20"/>
          <w:szCs w:val="20"/>
          <w:lang w:val="en-GB"/>
        </w:rPr>
        <w:t xml:space="preserve"> for the external validation. </w:t>
      </w:r>
      <w:r w:rsidRPr="00C97087">
        <w:rPr>
          <w:rFonts w:ascii="Times New Roman" w:eastAsia="Calibri" w:hAnsi="Times New Roman" w:cs="Times New Roman"/>
          <w:i/>
          <w:sz w:val="20"/>
          <w:szCs w:val="20"/>
          <w:lang w:val="en-GB"/>
        </w:rPr>
        <w:t>N</w:t>
      </w:r>
      <w:r w:rsidRPr="00C97087">
        <w:rPr>
          <w:rFonts w:ascii="Times New Roman" w:eastAsia="Calibri" w:hAnsi="Times New Roman" w:cs="Times New Roman"/>
          <w:sz w:val="20"/>
          <w:szCs w:val="20"/>
          <w:lang w:val="en-GB"/>
        </w:rPr>
        <w:t xml:space="preserve"> is the sample size and the superscript indicates the selected time intervals for the external validation: a, 19.11.2020 to 29.01.2021; b, 29.11.2020 to 23.01.2021; c, 31.12.2020 to 29.01.2021; d, 01.01.2021 – 24.01.2021; e, 19.11.2020 to 02.02.2021; f, 28.12.2020 to 25.01.2021. The statistical parameters are the predicted R-squared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r</m:t>
            </m:r>
          </m:e>
          <m:sub>
            <w:proofErr w:type="spellStart"/>
            <m:r>
              <m:rPr>
                <m:nor/>
              </m:rPr>
              <w:rPr>
                <w:rFonts w:ascii="Times New Roman" w:eastAsia="Calibri" w:hAnsi="Times New Roman" w:cs="Times New Roman"/>
                <w:sz w:val="20"/>
                <w:szCs w:val="20"/>
                <w:lang w:val="en-GB"/>
              </w:rPr>
              <m:t>ext</m:t>
            </m:r>
            <w:proofErr w:type="spellEnd"/>
          </m:sub>
          <m:sup>
            <m:r>
              <m:rPr>
                <m:nor/>
              </m:rPr>
              <w:rPr>
                <w:rFonts w:ascii="Times New Roman" w:eastAsia="Calibri" w:hAnsi="Times New Roman" w:cs="Times New Roman"/>
                <w:sz w:val="20"/>
                <w:szCs w:val="20"/>
                <w:lang w:val="en-GB"/>
              </w:rPr>
              <m:t xml:space="preserve"> 2</m:t>
            </m:r>
          </m:sup>
        </m:sSubSup>
      </m:oMath>
      <w:r w:rsidRPr="00C97087">
        <w:rPr>
          <w:rFonts w:ascii="Times New Roman" w:eastAsia="Calibri" w:hAnsi="Times New Roman" w:cs="Times New Roman"/>
          <w:sz w:val="20"/>
          <w:szCs w:val="20"/>
          <w:lang w:val="en-GB"/>
        </w:rPr>
        <w:t xml:space="preserve">), the mean absolute prediction error </w:t>
      </w:r>
      <w:r>
        <w:rPr>
          <w:rFonts w:ascii="Times New Roman" w:eastAsia="Calibri" w:hAnsi="Times New Roman" w:cs="Times New Roman"/>
          <w:sz w:val="20"/>
          <w:szCs w:val="20"/>
          <w:lang w:val="en-GB"/>
        </w:rPr>
        <w:t>(</w:t>
      </w:r>
      <w:r w:rsidRPr="00023BD0">
        <w:rPr>
          <w:rFonts w:ascii="Times New Roman" w:eastAsia="Calibri" w:hAnsi="Times New Roman" w:cs="Times New Roman"/>
          <w:i/>
          <w:sz w:val="20"/>
          <w:szCs w:val="20"/>
          <w:lang w:val="en-GB"/>
        </w:rPr>
        <w:t>MAPE</w:t>
      </w:r>
      <w:r>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lang w:val="en-GB"/>
        </w:rPr>
        <w:t xml:space="preserve"> and the root-mean-square error </w:t>
      </w:r>
      <w:r>
        <w:rPr>
          <w:rFonts w:ascii="Times New Roman" w:eastAsia="Calibri" w:hAnsi="Times New Roman" w:cs="Times New Roman"/>
          <w:sz w:val="20"/>
          <w:szCs w:val="20"/>
          <w:lang w:val="en-GB"/>
        </w:rPr>
        <w:t>(</w:t>
      </w:r>
      <w:r w:rsidRPr="00023BD0">
        <w:rPr>
          <w:rFonts w:ascii="Times New Roman" w:eastAsia="Calibri" w:hAnsi="Times New Roman" w:cs="Times New Roman"/>
          <w:i/>
          <w:sz w:val="20"/>
          <w:szCs w:val="20"/>
          <w:lang w:val="en-GB"/>
        </w:rPr>
        <w:t>RMSE</w:t>
      </w:r>
      <w:r>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lang w:val="en-GB"/>
        </w:rPr>
        <w:t xml:space="preserve"> The asterisks indicate that the overall significance test for the linear regression is significant at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90 %;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95%;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99% confidence level or ‘</w:t>
      </w:r>
      <w:r>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vertAlign w:val="superscript"/>
          <w:lang w:val="en-GB"/>
        </w:rPr>
        <w:t xml:space="preserve"> </w:t>
      </w:r>
      <w:r w:rsidRPr="00C97087">
        <w:rPr>
          <w:rFonts w:ascii="Times New Roman" w:eastAsia="Calibri" w:hAnsi="Times New Roman" w:cs="Times New Roman"/>
          <w:sz w:val="20"/>
          <w:szCs w:val="20"/>
          <w:lang w:val="en-GB"/>
        </w:rPr>
        <w:t>not statistically signif</w:t>
      </w:r>
      <w:r>
        <w:rPr>
          <w:rFonts w:ascii="Times New Roman" w:eastAsia="Calibri" w:hAnsi="Times New Roman" w:cs="Times New Roman"/>
          <w:sz w:val="20"/>
          <w:szCs w:val="20"/>
          <w:lang w:val="en-GB"/>
        </w:rPr>
        <w:t xml:space="preserve">icant at 90% confidence level. </w:t>
      </w:r>
    </w:p>
    <w:p w14:paraId="351DB5B0" w14:textId="158CA07F"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The external validation of the model follows the same method implemented for the internal validation and described previously (see Methods). For each BHA, the infection </w:t>
      </w:r>
      <w:r w:rsidR="00684326">
        <w:rPr>
          <w:rFonts w:ascii="Times New Roman" w:eastAsia="Calibri" w:hAnsi="Times New Roman" w:cs="Times New Roman"/>
          <w:sz w:val="24"/>
          <w:szCs w:val="24"/>
          <w:lang w:val="en-GB"/>
        </w:rPr>
        <w:t xml:space="preserve">index </w:t>
      </w:r>
      <w:proofErr w:type="spellStart"/>
      <w:r w:rsidR="00684326" w:rsidRPr="00684326">
        <w:rPr>
          <w:rFonts w:ascii="Times New Roman" w:eastAsia="Calibri" w:hAnsi="Times New Roman" w:cs="Times New Roman"/>
          <w:i/>
          <w:sz w:val="24"/>
          <w:szCs w:val="24"/>
          <w:lang w:val="en-GB"/>
        </w:rPr>
        <w:t>I</w:t>
      </w:r>
      <w:r w:rsidR="00684326" w:rsidRPr="00684326">
        <w:rPr>
          <w:rFonts w:ascii="Times New Roman" w:eastAsia="Calibri" w:hAnsi="Times New Roman" w:cs="Times New Roman"/>
          <w:i/>
          <w:sz w:val="24"/>
          <w:szCs w:val="24"/>
          <w:vertAlign w:val="subscript"/>
          <w:lang w:val="en-GB"/>
        </w:rPr>
        <w:t>c</w:t>
      </w:r>
      <w:proofErr w:type="spellEnd"/>
      <w:r w:rsidR="00684326">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was computed based on the normalized number of positive cases,</w:t>
      </w:r>
      <m:oMath>
        <m:r>
          <m:rPr>
            <m:sty m:val="p"/>
          </m:rPr>
          <w:rPr>
            <w:rFonts w:ascii="Cambria Math" w:eastAsia="Calibri" w:hAnsi="Cambria Math" w:cs="Times New Roman"/>
            <w:sz w:val="24"/>
            <w:szCs w:val="24"/>
            <w:lang w:val="en-GB"/>
          </w:rPr>
          <m:t xml:space="preserve"> </m:t>
        </m:r>
        <m:sSubSup>
          <m:sSubSupPr>
            <m:ctrlPr>
              <w:rPr>
                <w:rFonts w:ascii="Cambria Math" w:eastAsia="Calibri" w:hAnsi="Cambria Math" w:cs="Times New Roman"/>
                <w:sz w:val="24"/>
                <w:szCs w:val="24"/>
                <w:lang w:val="en-GB"/>
              </w:rPr>
            </m:ctrlPr>
          </m:sSubSupPr>
          <m:e>
            <m:acc>
              <m:accPr>
                <m:ctrlPr>
                  <w:rPr>
                    <w:rFonts w:ascii="Cambria Math" w:eastAsia="Calibri" w:hAnsi="Cambria Math" w:cs="Times New Roman"/>
                    <w:sz w:val="24"/>
                    <w:szCs w:val="24"/>
                    <w:lang w:val="en-GB"/>
                  </w:rPr>
                </m:ctrlPr>
              </m:accPr>
              <m:e>
                <m:r>
                  <m:rPr>
                    <m:nor/>
                  </m:rPr>
                  <w:rPr>
                    <w:rFonts w:ascii="Times New Roman" w:eastAsia="Calibri" w:hAnsi="Times New Roman" w:cs="Times New Roman"/>
                    <w:i/>
                    <w:sz w:val="24"/>
                    <w:szCs w:val="24"/>
                    <w:lang w:val="en-GB"/>
                  </w:rPr>
                  <m:t>N</m:t>
                </m:r>
              </m:e>
            </m:acc>
          </m:e>
          <m:sub>
            <w:proofErr w:type="gramStart"/>
            <m:r>
              <m:rPr>
                <m:nor/>
              </m:rPr>
              <w:rPr>
                <w:rFonts w:ascii="Times New Roman" w:eastAsia="Calibri" w:hAnsi="Times New Roman" w:cs="Times New Roman"/>
                <w:i/>
                <w:sz w:val="24"/>
                <w:szCs w:val="24"/>
                <w:lang w:val="en-GB"/>
              </w:rPr>
              <m:t>PCR</m:t>
            </m:r>
            <m:r>
              <m:rPr>
                <m:nor/>
              </m:rPr>
              <w:rPr>
                <w:rFonts w:ascii="Times New Roman" w:eastAsia="Calibri" w:hAnsi="Times New Roman" w:cs="Times New Roman"/>
                <w:sz w:val="24"/>
                <w:szCs w:val="24"/>
                <w:lang w:val="en-GB"/>
              </w:rPr>
              <m:t>,+</m:t>
            </m:r>
            <w:proofErr w:type="gramEnd"/>
          </m:sub>
          <m:sup/>
        </m:sSubSup>
      </m:oMath>
      <w:r w:rsidRPr="00C97087">
        <w:rPr>
          <w:rFonts w:ascii="Times New Roman" w:eastAsia="Calibri" w:hAnsi="Times New Roman" w:cs="Times New Roman"/>
          <w:sz w:val="24"/>
          <w:szCs w:val="24"/>
          <w:lang w:val="en-GB"/>
        </w:rPr>
        <w:t xml:space="preserve">. Also, </w:t>
      </w:r>
      <w:r w:rsidR="00684326">
        <w:rPr>
          <w:rFonts w:ascii="Times New Roman" w:eastAsia="Calibri" w:hAnsi="Times New Roman" w:cs="Times New Roman"/>
          <w:sz w:val="24"/>
          <w:szCs w:val="24"/>
          <w:lang w:val="en-GB"/>
        </w:rPr>
        <w:t>the Eq. (8) (see Methods)</w:t>
      </w:r>
      <w:r w:rsidRPr="00C97087">
        <w:rPr>
          <w:rFonts w:ascii="Times New Roman" w:eastAsia="Calibri" w:hAnsi="Times New Roman" w:cs="Times New Roman"/>
          <w:sz w:val="24"/>
          <w:szCs w:val="24"/>
          <w:lang w:val="en-GB"/>
        </w:rPr>
        <w:t xml:space="preserve"> </w:t>
      </w:r>
      <w:r w:rsidR="00684326">
        <w:rPr>
          <w:rFonts w:ascii="Times New Roman" w:eastAsia="Calibri" w:hAnsi="Times New Roman" w:cs="Times New Roman"/>
          <w:sz w:val="24"/>
          <w:szCs w:val="24"/>
          <w:lang w:val="en-GB"/>
        </w:rPr>
        <w:t xml:space="preserve">was applied in order to obtain the predicted values </w:t>
      </w:r>
      <w:r w:rsidRPr="00C97087">
        <w:rPr>
          <w:rFonts w:ascii="Times New Roman" w:eastAsia="Calibri" w:hAnsi="Times New Roman" w:cs="Times New Roman"/>
          <w:sz w:val="24"/>
          <w:szCs w:val="24"/>
          <w:lang w:val="en-GB"/>
        </w:rPr>
        <w:t xml:space="preserve">for the new </w:t>
      </w:r>
      <w:r w:rsidR="00684326">
        <w:rPr>
          <w:rFonts w:ascii="Times New Roman" w:eastAsia="Calibri" w:hAnsi="Times New Roman" w:cs="Times New Roman"/>
          <w:sz w:val="24"/>
          <w:szCs w:val="24"/>
          <w:lang w:val="en-GB"/>
        </w:rPr>
        <w:t xml:space="preserve">observations </w:t>
      </w:r>
      <w:proofErr w:type="spellStart"/>
      <w:r w:rsidR="00684326" w:rsidRPr="00684326">
        <w:rPr>
          <w:rFonts w:ascii="Times New Roman" w:eastAsia="Calibri" w:hAnsi="Times New Roman" w:cs="Times New Roman"/>
          <w:i/>
          <w:sz w:val="24"/>
          <w:szCs w:val="24"/>
          <w:lang w:val="en-GB"/>
        </w:rPr>
        <w:t>I</w:t>
      </w:r>
      <w:r w:rsidR="00684326" w:rsidRPr="00684326">
        <w:rPr>
          <w:rFonts w:ascii="Times New Roman" w:eastAsia="Calibri" w:hAnsi="Times New Roman" w:cs="Times New Roman"/>
          <w:i/>
          <w:sz w:val="24"/>
          <w:szCs w:val="24"/>
          <w:vertAlign w:val="subscript"/>
          <w:lang w:val="en-GB"/>
        </w:rPr>
        <w:t>c</w:t>
      </w:r>
      <w:proofErr w:type="spellEnd"/>
      <w:r w:rsidR="00684326">
        <w:rPr>
          <w:rFonts w:ascii="Times New Roman" w:eastAsia="Calibri" w:hAnsi="Times New Roman" w:cs="Times New Roman"/>
          <w:sz w:val="24"/>
          <w:szCs w:val="24"/>
          <w:vertAlign w:val="subscript"/>
          <w:lang w:val="en-GB"/>
        </w:rPr>
        <w:t>.</w:t>
      </w:r>
      <w:r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lastRenderedPageBreak/>
        <w:t xml:space="preserve">Finally, the predicted values </w:t>
      </w:r>
      <w:r w:rsidR="00684326">
        <w:rPr>
          <w:rFonts w:ascii="Times New Roman" w:eastAsia="Calibri" w:hAnsi="Times New Roman" w:cs="Times New Roman"/>
          <w:sz w:val="24"/>
          <w:szCs w:val="24"/>
          <w:lang w:val="en-GB"/>
        </w:rPr>
        <w:t>(</w:t>
      </w:r>
      <w:proofErr w:type="spellStart"/>
      <w:proofErr w:type="gramStart"/>
      <w:r w:rsidR="00684326" w:rsidRPr="00684326">
        <w:rPr>
          <w:rFonts w:ascii="Times New Roman" w:eastAsia="Calibri" w:hAnsi="Times New Roman" w:cs="Times New Roman"/>
          <w:i/>
          <w:sz w:val="24"/>
          <w:szCs w:val="24"/>
          <w:lang w:val="en-GB"/>
        </w:rPr>
        <w:t>I</w:t>
      </w:r>
      <w:r w:rsidR="00684326" w:rsidRPr="00684326">
        <w:rPr>
          <w:rFonts w:ascii="Times New Roman" w:eastAsia="Calibri" w:hAnsi="Times New Roman" w:cs="Times New Roman"/>
          <w:i/>
          <w:sz w:val="24"/>
          <w:szCs w:val="24"/>
          <w:vertAlign w:val="subscript"/>
          <w:lang w:val="en-GB"/>
        </w:rPr>
        <w:t>c,pred</w:t>
      </w:r>
      <w:proofErr w:type="spellEnd"/>
      <w:proofErr w:type="gramEnd"/>
      <w:r w:rsidR="00684326">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 xml:space="preserve"> were used to validate the model externally during the pandemics third wave.</w:t>
      </w:r>
    </w:p>
    <w:p w14:paraId="4FD00411" w14:textId="61FA4D6F" w:rsidR="00C97087" w:rsidRDefault="00684326" w:rsidP="00C97087">
      <w:pPr>
        <w:spacing w:before="240" w:after="240" w:line="36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Figure S7</w:t>
      </w:r>
      <w:r w:rsidR="00C97087" w:rsidRPr="00C97087">
        <w:rPr>
          <w:rFonts w:ascii="Times New Roman" w:eastAsia="Calibri" w:hAnsi="Times New Roman" w:cs="Times New Roman"/>
          <w:sz w:val="24"/>
          <w:szCs w:val="24"/>
          <w:lang w:val="en-GB"/>
        </w:rPr>
        <w:t xml:space="preserve"> shows a scattered plot of observations against the corresponding predictions. The inset bar charts represent the relative frequency of the absolute prediction errors (</w:t>
      </w:r>
      <w:r w:rsidRPr="00684326">
        <w:rPr>
          <w:rFonts w:ascii="Times New Roman" w:eastAsia="Calibri" w:hAnsi="Times New Roman" w:cs="Times New Roman"/>
          <w:i/>
          <w:sz w:val="24"/>
          <w:szCs w:val="24"/>
          <w:lang w:val="en-GB"/>
        </w:rPr>
        <w:t>APE</w:t>
      </w:r>
      <w:r>
        <w:rPr>
          <w:rFonts w:ascii="Times New Roman" w:eastAsia="Calibri" w:hAnsi="Times New Roman" w:cs="Times New Roman"/>
          <w:sz w:val="24"/>
          <w:szCs w:val="24"/>
          <w:lang w:val="en-GB"/>
        </w:rPr>
        <w:t xml:space="preserve">’) </w:t>
      </w:r>
      <w:r w:rsidR="00C97087" w:rsidRPr="00C97087">
        <w:rPr>
          <w:rFonts w:ascii="Times New Roman" w:eastAsia="Calibri" w:hAnsi="Times New Roman" w:cs="Times New Roman"/>
          <w:sz w:val="24"/>
          <w:szCs w:val="24"/>
          <w:lang w:val="en-GB"/>
        </w:rPr>
        <w:t xml:space="preserve">which are expressed in percentage and grouped in 10-percent intervals. The plots exhibit a positive correlation between the </w:t>
      </w:r>
      <w:r w:rsidR="00023BD0">
        <w:rPr>
          <w:rFonts w:ascii="Times New Roman" w:eastAsia="Calibri" w:hAnsi="Times New Roman" w:cs="Times New Roman"/>
          <w:sz w:val="24"/>
          <w:szCs w:val="24"/>
          <w:lang w:val="en-GB"/>
        </w:rPr>
        <w:t>observed</w:t>
      </w:r>
      <w:r w:rsidR="00C97087" w:rsidRPr="00C97087">
        <w:rPr>
          <w:rFonts w:ascii="Times New Roman" w:eastAsia="Calibri" w:hAnsi="Times New Roman" w:cs="Times New Roman"/>
          <w:sz w:val="24"/>
          <w:szCs w:val="24"/>
          <w:lang w:val="en-GB"/>
        </w:rPr>
        <w:t xml:space="preserve"> </w:t>
      </w:r>
      <w:proofErr w:type="spellStart"/>
      <w:r w:rsidR="00023BD0" w:rsidRPr="00684326">
        <w:rPr>
          <w:rFonts w:ascii="Times New Roman" w:eastAsia="Calibri" w:hAnsi="Times New Roman" w:cs="Times New Roman"/>
          <w:i/>
          <w:sz w:val="24"/>
          <w:szCs w:val="24"/>
          <w:lang w:val="en-GB"/>
        </w:rPr>
        <w:t>I</w:t>
      </w:r>
      <w:r w:rsidR="00023BD0" w:rsidRPr="00684326">
        <w:rPr>
          <w:rFonts w:ascii="Times New Roman" w:eastAsia="Calibri" w:hAnsi="Times New Roman" w:cs="Times New Roman"/>
          <w:i/>
          <w:sz w:val="24"/>
          <w:szCs w:val="24"/>
          <w:vertAlign w:val="subscript"/>
          <w:lang w:val="en-GB"/>
        </w:rPr>
        <w:t>c</w:t>
      </w:r>
      <w:proofErr w:type="spellEnd"/>
      <w:r w:rsidR="00023BD0" w:rsidRPr="00C97087">
        <w:rPr>
          <w:rFonts w:ascii="Times New Roman" w:eastAsia="Calibri" w:hAnsi="Times New Roman" w:cs="Times New Roman"/>
          <w:sz w:val="24"/>
          <w:szCs w:val="24"/>
          <w:lang w:val="en-GB"/>
        </w:rPr>
        <w:t xml:space="preserve"> </w:t>
      </w:r>
      <w:r w:rsidR="00C97087" w:rsidRPr="00C97087">
        <w:rPr>
          <w:rFonts w:ascii="Times New Roman" w:eastAsia="Calibri" w:hAnsi="Times New Roman" w:cs="Times New Roman"/>
          <w:sz w:val="24"/>
          <w:szCs w:val="24"/>
          <w:lang w:val="en-GB"/>
        </w:rPr>
        <w:t>and predicted</w:t>
      </w:r>
      <w:r w:rsidR="00023BD0">
        <w:rPr>
          <w:rFonts w:ascii="Times New Roman" w:eastAsia="Calibri" w:hAnsi="Times New Roman" w:cs="Times New Roman"/>
          <w:sz w:val="24"/>
          <w:szCs w:val="24"/>
          <w:lang w:val="en-GB"/>
        </w:rPr>
        <w:t xml:space="preserve"> </w:t>
      </w:r>
      <w:proofErr w:type="spellStart"/>
      <w:proofErr w:type="gramStart"/>
      <w:r w:rsidR="00023BD0" w:rsidRPr="00684326">
        <w:rPr>
          <w:rFonts w:ascii="Times New Roman" w:eastAsia="Calibri" w:hAnsi="Times New Roman" w:cs="Times New Roman"/>
          <w:i/>
          <w:sz w:val="24"/>
          <w:szCs w:val="24"/>
          <w:lang w:val="en-GB"/>
        </w:rPr>
        <w:t>I</w:t>
      </w:r>
      <w:r w:rsidR="00023BD0" w:rsidRPr="00684326">
        <w:rPr>
          <w:rFonts w:ascii="Times New Roman" w:eastAsia="Calibri" w:hAnsi="Times New Roman" w:cs="Times New Roman"/>
          <w:i/>
          <w:sz w:val="24"/>
          <w:szCs w:val="24"/>
          <w:vertAlign w:val="subscript"/>
          <w:lang w:val="en-GB"/>
        </w:rPr>
        <w:t>c,pred</w:t>
      </w:r>
      <w:proofErr w:type="spellEnd"/>
      <w:proofErr w:type="gramEnd"/>
      <w:r w:rsidR="00023BD0" w:rsidRPr="00C97087">
        <w:rPr>
          <w:rFonts w:ascii="Times New Roman" w:eastAsia="Calibri" w:hAnsi="Times New Roman" w:cs="Times New Roman"/>
          <w:sz w:val="24"/>
          <w:szCs w:val="24"/>
          <w:lang w:val="en-GB"/>
        </w:rPr>
        <w:t xml:space="preserve"> </w:t>
      </w:r>
      <w:r w:rsidR="00C97087" w:rsidRPr="00C97087">
        <w:rPr>
          <w:rFonts w:ascii="Times New Roman" w:eastAsia="Calibri" w:hAnsi="Times New Roman" w:cs="Times New Roman"/>
          <w:sz w:val="24"/>
          <w:szCs w:val="24"/>
          <w:lang w:val="en-GB"/>
        </w:rPr>
        <w:t xml:space="preserve">values in all the BHAs except SVH-2. In this latter area, the data points appear to be randomly scattered, indicating that, in this case, there is no correlation </w:t>
      </w:r>
      <w:r w:rsidR="00023BD0">
        <w:rPr>
          <w:rFonts w:ascii="Times New Roman" w:eastAsia="Calibri" w:hAnsi="Times New Roman" w:cs="Times New Roman"/>
          <w:sz w:val="24"/>
          <w:szCs w:val="24"/>
          <w:lang w:val="en-GB"/>
        </w:rPr>
        <w:t xml:space="preserve">between </w:t>
      </w:r>
      <w:proofErr w:type="spellStart"/>
      <w:r w:rsidR="00023BD0" w:rsidRPr="00684326">
        <w:rPr>
          <w:rFonts w:ascii="Times New Roman" w:eastAsia="Calibri" w:hAnsi="Times New Roman" w:cs="Times New Roman"/>
          <w:i/>
          <w:sz w:val="24"/>
          <w:szCs w:val="24"/>
          <w:lang w:val="en-GB"/>
        </w:rPr>
        <w:t>I</w:t>
      </w:r>
      <w:r w:rsidR="00023BD0" w:rsidRPr="00684326">
        <w:rPr>
          <w:rFonts w:ascii="Times New Roman" w:eastAsia="Calibri" w:hAnsi="Times New Roman" w:cs="Times New Roman"/>
          <w:i/>
          <w:sz w:val="24"/>
          <w:szCs w:val="24"/>
          <w:vertAlign w:val="subscript"/>
          <w:lang w:val="en-GB"/>
        </w:rPr>
        <w:t>c</w:t>
      </w:r>
      <w:proofErr w:type="spellEnd"/>
      <w:r w:rsidR="00023BD0">
        <w:rPr>
          <w:rFonts w:ascii="Times New Roman" w:eastAsia="Calibri" w:hAnsi="Times New Roman" w:cs="Times New Roman"/>
          <w:sz w:val="24"/>
          <w:szCs w:val="24"/>
          <w:vertAlign w:val="subscript"/>
          <w:lang w:val="en-GB"/>
        </w:rPr>
        <w:t>.</w:t>
      </w:r>
      <w:r w:rsidR="00023BD0" w:rsidRPr="00C97087">
        <w:rPr>
          <w:rFonts w:ascii="Times New Roman" w:eastAsia="Calibri" w:hAnsi="Times New Roman" w:cs="Times New Roman"/>
          <w:sz w:val="24"/>
          <w:szCs w:val="24"/>
          <w:lang w:val="en-GB"/>
        </w:rPr>
        <w:t xml:space="preserve"> and </w:t>
      </w:r>
      <w:proofErr w:type="spellStart"/>
      <w:proofErr w:type="gramStart"/>
      <w:r w:rsidR="00023BD0" w:rsidRPr="00684326">
        <w:rPr>
          <w:rFonts w:ascii="Times New Roman" w:eastAsia="Calibri" w:hAnsi="Times New Roman" w:cs="Times New Roman"/>
          <w:i/>
          <w:sz w:val="24"/>
          <w:szCs w:val="24"/>
          <w:lang w:val="en-GB"/>
        </w:rPr>
        <w:t>I</w:t>
      </w:r>
      <w:r w:rsidR="00023BD0" w:rsidRPr="00684326">
        <w:rPr>
          <w:rFonts w:ascii="Times New Roman" w:eastAsia="Calibri" w:hAnsi="Times New Roman" w:cs="Times New Roman"/>
          <w:i/>
          <w:sz w:val="24"/>
          <w:szCs w:val="24"/>
          <w:vertAlign w:val="subscript"/>
          <w:lang w:val="en-GB"/>
        </w:rPr>
        <w:t>c,pred</w:t>
      </w:r>
      <w:proofErr w:type="spellEnd"/>
      <w:proofErr w:type="gramEnd"/>
      <w:r w:rsidR="00023BD0">
        <w:rPr>
          <w:rFonts w:ascii="Times New Roman" w:eastAsia="Calibri" w:hAnsi="Times New Roman" w:cs="Times New Roman"/>
          <w:i/>
          <w:sz w:val="24"/>
          <w:szCs w:val="24"/>
          <w:vertAlign w:val="subscript"/>
          <w:lang w:val="en-GB"/>
        </w:rPr>
        <w:t xml:space="preserve"> </w:t>
      </w:r>
      <w:r w:rsidR="00023BD0">
        <w:rPr>
          <w:rFonts w:ascii="Times New Roman" w:eastAsia="Calibri" w:hAnsi="Times New Roman" w:cs="Times New Roman"/>
          <w:sz w:val="24"/>
          <w:szCs w:val="24"/>
          <w:lang w:val="en-GB"/>
        </w:rPr>
        <w:t>.</w:t>
      </w:r>
      <w:r w:rsidR="00C97087" w:rsidRPr="00C97087">
        <w:rPr>
          <w:rFonts w:ascii="Times New Roman" w:eastAsia="Calibri" w:hAnsi="Times New Roman" w:cs="Times New Roman"/>
          <w:sz w:val="24"/>
          <w:szCs w:val="24"/>
          <w:lang w:val="en-GB"/>
        </w:rPr>
        <w:t>This is corroborated by the values of the predicted R-squared (</w:t>
      </w:r>
      <m:oMath>
        <m:sSubSup>
          <m:sSubSupPr>
            <m:ctrlPr>
              <w:rPr>
                <w:rFonts w:ascii="Cambria Math" w:eastAsia="Calibri" w:hAnsi="Cambria Math" w:cs="Times New Roman"/>
                <w:i/>
                <w:sz w:val="24"/>
                <w:szCs w:val="24"/>
                <w:lang w:val="en-GB"/>
              </w:rPr>
            </m:ctrlPr>
          </m:sSubSupPr>
          <m:e>
            <m:r>
              <m:rPr>
                <m:nor/>
              </m:rPr>
              <w:rPr>
                <w:rFonts w:ascii="Times New Roman" w:eastAsia="Calibri" w:hAnsi="Times New Roman" w:cs="Times New Roman"/>
                <w:i/>
                <w:sz w:val="24"/>
                <w:szCs w:val="24"/>
                <w:lang w:val="en-GB"/>
              </w:rPr>
              <m:t>r</m:t>
            </m:r>
          </m:e>
          <m:sub>
            <w:proofErr w:type="spellStart"/>
            <m:r>
              <m:rPr>
                <m:nor/>
              </m:rPr>
              <w:rPr>
                <w:rFonts w:ascii="Times New Roman" w:eastAsia="Calibri" w:hAnsi="Times New Roman" w:cs="Times New Roman"/>
                <w:sz w:val="24"/>
                <w:szCs w:val="24"/>
                <w:lang w:val="en-GB"/>
              </w:rPr>
              <m:t>ext</m:t>
            </m:r>
            <w:proofErr w:type="spellEnd"/>
          </m:sub>
          <m:sup>
            <m:r>
              <m:rPr>
                <m:nor/>
              </m:rPr>
              <w:rPr>
                <w:rFonts w:ascii="Cambria Math" w:eastAsia="Calibri" w:hAnsi="Times New Roman" w:cs="Times New Roman"/>
                <w:sz w:val="24"/>
                <w:szCs w:val="24"/>
                <w:lang w:val="en-GB"/>
              </w:rPr>
              <m:t xml:space="preserve"> </m:t>
            </m:r>
            <m:r>
              <m:rPr>
                <m:nor/>
              </m:rPr>
              <w:rPr>
                <w:rFonts w:ascii="Times New Roman" w:eastAsia="Calibri" w:hAnsi="Times New Roman" w:cs="Times New Roman"/>
                <w:sz w:val="24"/>
                <w:szCs w:val="24"/>
                <w:lang w:val="en-GB"/>
              </w:rPr>
              <m:t>2</m:t>
            </m:r>
          </m:sup>
        </m:sSubSup>
      </m:oMath>
      <w:r w:rsidR="00C97087" w:rsidRPr="00C97087">
        <w:rPr>
          <w:rFonts w:ascii="Times New Roman" w:eastAsia="Calibri" w:hAnsi="Times New Roman" w:cs="Times New Roman"/>
          <w:sz w:val="24"/>
          <w:szCs w:val="24"/>
          <w:lang w:val="en-GB"/>
        </w:rPr>
        <w:t>) obtained from the regression fits, which are represented as solid lines and displayed along with their corresponding linear equation in each panel of  th</w:t>
      </w:r>
      <w:r w:rsidR="00023BD0">
        <w:rPr>
          <w:rFonts w:ascii="Times New Roman" w:eastAsia="Calibri" w:hAnsi="Times New Roman" w:cs="Times New Roman"/>
          <w:sz w:val="24"/>
          <w:szCs w:val="24"/>
          <w:lang w:val="en-GB"/>
        </w:rPr>
        <w:t>e Fig</w:t>
      </w:r>
      <w:r w:rsidR="003C611A">
        <w:rPr>
          <w:rFonts w:ascii="Times New Roman" w:eastAsia="Calibri" w:hAnsi="Times New Roman" w:cs="Times New Roman"/>
          <w:sz w:val="24"/>
          <w:szCs w:val="24"/>
          <w:lang w:val="en-GB"/>
        </w:rPr>
        <w:t>ure</w:t>
      </w:r>
      <w:r w:rsidR="00023BD0">
        <w:rPr>
          <w:rFonts w:ascii="Times New Roman" w:eastAsia="Calibri" w:hAnsi="Times New Roman" w:cs="Times New Roman"/>
          <w:sz w:val="24"/>
          <w:szCs w:val="24"/>
          <w:lang w:val="en-GB"/>
        </w:rPr>
        <w:t xml:space="preserve"> S7 (see also Table S11</w:t>
      </w:r>
      <w:r w:rsidR="00C97087" w:rsidRPr="00C97087">
        <w:rPr>
          <w:rFonts w:ascii="Times New Roman" w:eastAsia="Calibri" w:hAnsi="Times New Roman" w:cs="Times New Roman"/>
          <w:sz w:val="24"/>
          <w:szCs w:val="24"/>
          <w:lang w:val="en-GB"/>
        </w:rPr>
        <w:t>). Although the data are uncorrelated (</w:t>
      </w:r>
      <m:oMath>
        <m:sSubSup>
          <m:sSubSupPr>
            <m:ctrlPr>
              <w:rPr>
                <w:rFonts w:ascii="Cambria Math" w:eastAsia="Calibri" w:hAnsi="Cambria Math" w:cs="Times New Roman"/>
                <w:i/>
                <w:sz w:val="24"/>
                <w:szCs w:val="24"/>
                <w:lang w:val="en-GB"/>
              </w:rPr>
            </m:ctrlPr>
          </m:sSubSupPr>
          <m:e>
            <m:r>
              <m:rPr>
                <m:nor/>
              </m:rPr>
              <w:rPr>
                <w:rFonts w:ascii="Times New Roman" w:eastAsia="Calibri" w:hAnsi="Times New Roman" w:cs="Times New Roman"/>
                <w:i/>
                <w:sz w:val="24"/>
                <w:szCs w:val="24"/>
                <w:lang w:val="en-GB"/>
              </w:rPr>
              <m:t>r</m:t>
            </m:r>
          </m:e>
          <m:sub>
            <w:proofErr w:type="spellStart"/>
            <m:r>
              <m:rPr>
                <m:nor/>
              </m:rPr>
              <w:rPr>
                <w:rFonts w:ascii="Times New Roman" w:eastAsia="Calibri" w:hAnsi="Times New Roman" w:cs="Times New Roman"/>
                <w:sz w:val="24"/>
                <w:szCs w:val="24"/>
                <w:lang w:val="en-GB"/>
              </w:rPr>
              <m:t>ext</m:t>
            </m:r>
            <w:proofErr w:type="spellEnd"/>
          </m:sub>
          <m:sup>
            <m:r>
              <m:rPr>
                <m:nor/>
              </m:rPr>
              <w:rPr>
                <w:rFonts w:ascii="Cambria Math" w:eastAsia="Calibri" w:hAnsi="Times New Roman" w:cs="Times New Roman"/>
                <w:sz w:val="24"/>
                <w:szCs w:val="24"/>
                <w:lang w:val="en-GB"/>
              </w:rPr>
              <m:t xml:space="preserve"> </m:t>
            </m:r>
            <m:r>
              <m:rPr>
                <m:nor/>
              </m:rPr>
              <w:rPr>
                <w:rFonts w:ascii="Times New Roman" w:eastAsia="Calibri" w:hAnsi="Times New Roman" w:cs="Times New Roman"/>
                <w:sz w:val="24"/>
                <w:szCs w:val="24"/>
                <w:lang w:val="en-GB"/>
              </w:rPr>
              <m:t>2</m:t>
            </m:r>
          </m:sup>
        </m:sSubSup>
        <m:r>
          <w:rPr>
            <w:rFonts w:ascii="Cambria Math" w:eastAsia="Calibri" w:hAnsi="Cambria Math" w:cs="Times New Roman"/>
            <w:sz w:val="24"/>
            <w:szCs w:val="24"/>
            <w:lang w:val="en-GB"/>
          </w:rPr>
          <m:t xml:space="preserve"> </m:t>
        </m:r>
      </m:oMath>
      <w:r w:rsidR="00C97087" w:rsidRPr="00C97087">
        <w:rPr>
          <w:rFonts w:ascii="Times New Roman" w:eastAsia="Calibri" w:hAnsi="Times New Roman" w:cs="Times New Roman"/>
          <w:sz w:val="24"/>
          <w:szCs w:val="24"/>
          <w:lang w:val="en-GB"/>
        </w:rPr>
        <w:sym w:font="Mathematica1" w:char="F040"/>
      </w:r>
      <w:r w:rsidR="00C97087" w:rsidRPr="00C97087">
        <w:rPr>
          <w:rFonts w:ascii="Times New Roman" w:eastAsia="Calibri" w:hAnsi="Times New Roman" w:cs="Times New Roman"/>
          <w:sz w:val="24"/>
          <w:szCs w:val="24"/>
          <w:lang w:val="en-GB"/>
        </w:rPr>
        <w:t xml:space="preserve"> 0) for this BHA, a weak positive relationship between observations and predictions is found in the other BHAs, with </w:t>
      </w:r>
      <m:oMath>
        <m:sSubSup>
          <m:sSubSupPr>
            <m:ctrlPr>
              <w:rPr>
                <w:rFonts w:ascii="Cambria Math" w:eastAsia="Calibri" w:hAnsi="Cambria Math" w:cs="Times New Roman"/>
                <w:i/>
                <w:sz w:val="24"/>
                <w:szCs w:val="24"/>
                <w:lang w:val="en-GB"/>
              </w:rPr>
            </m:ctrlPr>
          </m:sSubSupPr>
          <m:e>
            <m:r>
              <m:rPr>
                <m:nor/>
              </m:rPr>
              <w:rPr>
                <w:rFonts w:ascii="Times New Roman" w:eastAsia="Calibri" w:hAnsi="Times New Roman" w:cs="Times New Roman"/>
                <w:i/>
                <w:sz w:val="24"/>
                <w:szCs w:val="24"/>
                <w:lang w:val="en-GB"/>
              </w:rPr>
              <m:t>r</m:t>
            </m:r>
          </m:e>
          <m:sub>
            <w:proofErr w:type="spellStart"/>
            <m:r>
              <m:rPr>
                <m:nor/>
              </m:rPr>
              <w:rPr>
                <w:rFonts w:ascii="Times New Roman" w:eastAsia="Calibri" w:hAnsi="Times New Roman" w:cs="Times New Roman"/>
                <w:sz w:val="24"/>
                <w:szCs w:val="24"/>
                <w:lang w:val="en-GB"/>
              </w:rPr>
              <m:t>ext</m:t>
            </m:r>
            <w:proofErr w:type="spellEnd"/>
          </m:sub>
          <m:sup>
            <m:r>
              <m:rPr>
                <m:nor/>
              </m:rPr>
              <w:rPr>
                <w:rFonts w:ascii="Cambria Math" w:eastAsia="Calibri" w:hAnsi="Times New Roman" w:cs="Times New Roman"/>
                <w:sz w:val="24"/>
                <w:szCs w:val="24"/>
                <w:lang w:val="en-GB"/>
              </w:rPr>
              <m:t xml:space="preserve"> </m:t>
            </m:r>
            <m:r>
              <m:rPr>
                <m:nor/>
              </m:rPr>
              <w:rPr>
                <w:rFonts w:ascii="Times New Roman" w:eastAsia="Calibri" w:hAnsi="Times New Roman" w:cs="Times New Roman"/>
                <w:sz w:val="24"/>
                <w:szCs w:val="24"/>
                <w:lang w:val="en-GB"/>
              </w:rPr>
              <m:t>2</m:t>
            </m:r>
          </m:sup>
        </m:sSubSup>
      </m:oMath>
      <w:r w:rsidR="00C97087" w:rsidRPr="00C97087">
        <w:rPr>
          <w:rFonts w:ascii="Times New Roman" w:eastAsia="Calibri" w:hAnsi="Times New Roman" w:cs="Times New Roman"/>
          <w:sz w:val="24"/>
          <w:szCs w:val="24"/>
          <w:lang w:val="en-GB"/>
        </w:rPr>
        <w:t xml:space="preserve"> between 0.1 and 0.2. Additionally, the </w:t>
      </w:r>
      <w:r w:rsidR="00C97087" w:rsidRPr="00023BD0">
        <w:rPr>
          <w:rFonts w:ascii="Times New Roman" w:eastAsia="Calibri" w:hAnsi="Times New Roman" w:cs="Times New Roman"/>
          <w:i/>
          <w:sz w:val="24"/>
          <w:szCs w:val="24"/>
          <w:lang w:val="en-GB"/>
        </w:rPr>
        <w:t>F</w:t>
      </w:r>
      <w:r w:rsidR="00C97087" w:rsidRPr="00C97087">
        <w:rPr>
          <w:rFonts w:ascii="Times New Roman" w:eastAsia="Calibri" w:hAnsi="Times New Roman" w:cs="Times New Roman"/>
          <w:sz w:val="24"/>
          <w:szCs w:val="24"/>
          <w:lang w:val="en-GB"/>
        </w:rPr>
        <w:t xml:space="preserve">-test of the linear-prediction overall significance has been conducted to assess the strength of this relationship. </w:t>
      </w:r>
    </w:p>
    <w:p w14:paraId="12EF85EF" w14:textId="384AD38C" w:rsidR="00023BD0" w:rsidRPr="00C97087" w:rsidRDefault="00023BD0" w:rsidP="00C97087">
      <w:pPr>
        <w:spacing w:before="240" w:after="240" w:line="36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Table S12</w:t>
      </w:r>
      <w:r w:rsidRPr="00C97087">
        <w:rPr>
          <w:rFonts w:ascii="Times New Roman" w:eastAsia="Calibri" w:hAnsi="Times New Roman" w:cs="Times New Roman"/>
          <w:sz w:val="24"/>
          <w:szCs w:val="24"/>
          <w:lang w:val="en-GB"/>
        </w:rPr>
        <w:t xml:space="preserve"> evidences a linear relationship between the observations and the model predictions (</w:t>
      </w:r>
      <w:r w:rsidRPr="00C97087">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w:t>
      </w:r>
      <w:proofErr w:type="spellStart"/>
      <w:r w:rsidRPr="00C97087">
        <w:rPr>
          <w:rFonts w:ascii="Times New Roman" w:eastAsia="Calibri" w:hAnsi="Times New Roman" w:cs="Times New Roman"/>
          <w:sz w:val="24"/>
          <w:szCs w:val="24"/>
          <w:lang w:val="en-GB"/>
        </w:rPr>
        <w:t>val</w:t>
      </w:r>
      <w:proofErr w:type="spellEnd"/>
      <w:r w:rsidRPr="00C97087">
        <w:rPr>
          <w:rFonts w:ascii="Times New Roman" w:eastAsia="Calibri" w:hAnsi="Times New Roman" w:cs="Times New Roman"/>
          <w:sz w:val="24"/>
          <w:szCs w:val="24"/>
          <w:lang w:val="en-GB"/>
        </w:rPr>
        <w:t xml:space="preserve"> &lt; 0.01) in four of the BHAs (BCN-10A, GVA-2, SJD and LLEI-2), which are those with the largest amount of data. If the size of the sample decreases, the evidence weakens but it is still moderately significant (0.01 </w:t>
      </w:r>
      <w:r w:rsidRPr="00C97087">
        <w:rPr>
          <w:rFonts w:ascii="Times New Roman" w:eastAsia="Calibri" w:hAnsi="Times New Roman" w:cs="Times New Roman"/>
          <w:sz w:val="24"/>
          <w:szCs w:val="24"/>
          <w:lang w:val="en-GB"/>
        </w:rPr>
        <w:sym w:font="Symbol" w:char="F0A3"/>
      </w:r>
      <w:r w:rsidRPr="00C97087">
        <w:rPr>
          <w:rFonts w:ascii="Times New Roman" w:eastAsia="Calibri" w:hAnsi="Times New Roman" w:cs="Times New Roman"/>
          <w:sz w:val="24"/>
          <w:szCs w:val="24"/>
          <w:lang w:val="en-GB"/>
        </w:rPr>
        <w:t xml:space="preserve"> </w:t>
      </w:r>
      <w:r w:rsidRPr="00C97087">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w:t>
      </w:r>
      <w:proofErr w:type="spellStart"/>
      <w:r w:rsidRPr="00C97087">
        <w:rPr>
          <w:rFonts w:ascii="Times New Roman" w:eastAsia="Calibri" w:hAnsi="Times New Roman" w:cs="Times New Roman"/>
          <w:sz w:val="24"/>
          <w:szCs w:val="24"/>
          <w:lang w:val="en-GB"/>
        </w:rPr>
        <w:t>val</w:t>
      </w:r>
      <w:proofErr w:type="spellEnd"/>
      <w:r w:rsidRPr="00C97087">
        <w:rPr>
          <w:rFonts w:ascii="Times New Roman" w:eastAsia="Calibri" w:hAnsi="Times New Roman" w:cs="Times New Roman"/>
          <w:sz w:val="24"/>
          <w:szCs w:val="24"/>
          <w:lang w:val="en-GB"/>
        </w:rPr>
        <w:t xml:space="preserve"> &lt; 0.05), suggesting that the results obtained in small size datasets should be considered with caution. On the other hand, the amount of data for SVH-2 is large but the result of the test indicates that there is no significant linear relationship between observations and predictions (</w:t>
      </w:r>
      <w:r w:rsidRPr="00C97087">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w:t>
      </w:r>
      <w:proofErr w:type="spellStart"/>
      <w:r w:rsidRPr="00C97087">
        <w:rPr>
          <w:rFonts w:ascii="Times New Roman" w:eastAsia="Calibri" w:hAnsi="Times New Roman" w:cs="Times New Roman"/>
          <w:sz w:val="24"/>
          <w:szCs w:val="24"/>
          <w:lang w:val="en-GB"/>
        </w:rPr>
        <w:t>val</w:t>
      </w:r>
      <w:proofErr w:type="spellEnd"/>
      <w:r w:rsidRPr="00C97087">
        <w:rPr>
          <w:rFonts w:ascii="Times New Roman" w:eastAsia="Calibri" w:hAnsi="Times New Roman" w:cs="Times New Roman"/>
          <w:sz w:val="24"/>
          <w:szCs w:val="24"/>
          <w:lang w:val="en-GB"/>
        </w:rPr>
        <w:t xml:space="preserve"> &gt; 0.1). In this case, the normalized number of cases behaves more irregularly as com</w:t>
      </w:r>
      <w:r w:rsidR="00656616">
        <w:rPr>
          <w:rFonts w:ascii="Times New Roman" w:eastAsia="Calibri" w:hAnsi="Times New Roman" w:cs="Times New Roman"/>
          <w:sz w:val="24"/>
          <w:szCs w:val="24"/>
          <w:lang w:val="en-GB"/>
        </w:rPr>
        <w:t>pared with other BHAs (Fig</w:t>
      </w:r>
      <w:r w:rsidR="003C611A">
        <w:rPr>
          <w:rFonts w:ascii="Times New Roman" w:eastAsia="Calibri" w:hAnsi="Times New Roman" w:cs="Times New Roman"/>
          <w:sz w:val="24"/>
          <w:szCs w:val="24"/>
          <w:lang w:val="en-GB"/>
        </w:rPr>
        <w:t>ure</w:t>
      </w:r>
      <w:r w:rsidR="00656616">
        <w:rPr>
          <w:rFonts w:ascii="Times New Roman" w:eastAsia="Calibri" w:hAnsi="Times New Roman" w:cs="Times New Roman"/>
          <w:sz w:val="24"/>
          <w:szCs w:val="24"/>
          <w:lang w:val="en-GB"/>
        </w:rPr>
        <w:t xml:space="preserve"> S7</w:t>
      </w:r>
      <w:r w:rsidRPr="00C97087">
        <w:rPr>
          <w:rFonts w:ascii="Times New Roman" w:eastAsia="Calibri" w:hAnsi="Times New Roman" w:cs="Times New Roman"/>
          <w:sz w:val="24"/>
          <w:szCs w:val="24"/>
          <w:lang w:val="en-GB"/>
        </w:rPr>
        <w:t xml:space="preserve">). This may explain the lack of skill of the model to capture the main features of the propagation of the virus in this area, suggesting that the variability of the observations is largely attributed to factors other than the weather conditions. </w:t>
      </w:r>
    </w:p>
    <w:p w14:paraId="7A38E5ED" w14:textId="77777777" w:rsidR="00C97087" w:rsidRPr="00C97087" w:rsidRDefault="00C97087" w:rsidP="00C97087">
      <w:pPr>
        <w:spacing w:before="240" w:after="240" w:line="360" w:lineRule="auto"/>
        <w:jc w:val="both"/>
        <w:rPr>
          <w:rFonts w:ascii="Times New Roman" w:eastAsia="Calibri" w:hAnsi="Times New Roman" w:cs="Times New Roman"/>
          <w:sz w:val="24"/>
          <w:szCs w:val="24"/>
          <w:lang w:val="en-GB"/>
        </w:rPr>
      </w:pPr>
    </w:p>
    <w:tbl>
      <w:tblPr>
        <w:tblStyle w:val="TableGrid"/>
        <w:tblW w:w="10342"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5"/>
        <w:gridCol w:w="5167"/>
      </w:tblGrid>
      <w:tr w:rsidR="00C97087" w:rsidRPr="00C97087" w14:paraId="11514DDE" w14:textId="77777777" w:rsidTr="006F49BE">
        <w:trPr>
          <w:trHeight w:val="5235"/>
        </w:trPr>
        <w:tc>
          <w:tcPr>
            <w:tcW w:w="5175" w:type="dxa"/>
          </w:tcPr>
          <w:p w14:paraId="73D9A88F" w14:textId="77777777" w:rsidR="00C97087" w:rsidRPr="00C97087" w:rsidRDefault="00C97087" w:rsidP="00C97087">
            <w:pPr>
              <w:spacing w:before="240" w:after="240" w:line="360" w:lineRule="auto"/>
              <w:contextualSpacing/>
              <w:jc w:val="both"/>
              <w:rPr>
                <w:rFonts w:ascii="Times New Roman" w:eastAsia="Calibri" w:hAnsi="Times New Roman" w:cs="Times New Roman"/>
                <w:b/>
                <w:sz w:val="24"/>
                <w:szCs w:val="24"/>
                <w:lang w:val="en-GB"/>
              </w:rPr>
            </w:pPr>
            <w:r w:rsidRPr="00C97087">
              <w:rPr>
                <w:rFonts w:eastAsia="Calibri"/>
                <w:i/>
                <w:noProof/>
                <w:lang w:eastAsia="es-ES"/>
              </w:rPr>
              <w:lastRenderedPageBreak/>
              <w:drawing>
                <wp:inline distT="0" distB="0" distL="0" distR="0" wp14:anchorId="6F2F4007" wp14:editId="02B83B11">
                  <wp:extent cx="3060700" cy="2997200"/>
                  <wp:effectExtent l="0" t="0" r="6350" b="0"/>
                  <wp:docPr id="49" name="Imagen 49" descr="C:\Users\jplanella\AppData\Local\Microsoft\Windows\INetCache\Content.Word\Fig_S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C:\Users\jplanella\AppData\Local\Microsoft\Windows\INetCache\Content.Word\Fig_S6a.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60700" cy="2997200"/>
                          </a:xfrm>
                          <a:prstGeom prst="rect">
                            <a:avLst/>
                          </a:prstGeom>
                          <a:noFill/>
                          <a:ln>
                            <a:noFill/>
                          </a:ln>
                        </pic:spPr>
                      </pic:pic>
                    </a:graphicData>
                  </a:graphic>
                </wp:inline>
              </w:drawing>
            </w:r>
          </w:p>
        </w:tc>
        <w:tc>
          <w:tcPr>
            <w:tcW w:w="5167" w:type="dxa"/>
          </w:tcPr>
          <w:p w14:paraId="002472B6" w14:textId="77777777" w:rsidR="00C97087" w:rsidRPr="00C97087" w:rsidRDefault="00C97087" w:rsidP="00C97087">
            <w:pPr>
              <w:spacing w:before="240" w:after="240" w:line="360" w:lineRule="auto"/>
              <w:contextualSpacing/>
              <w:jc w:val="both"/>
              <w:rPr>
                <w:rFonts w:ascii="Times New Roman" w:eastAsia="Calibri" w:hAnsi="Times New Roman" w:cs="Times New Roman"/>
                <w:b/>
                <w:sz w:val="24"/>
                <w:szCs w:val="24"/>
                <w:lang w:val="en-GB"/>
              </w:rPr>
            </w:pPr>
            <w:r w:rsidRPr="00C97087">
              <w:rPr>
                <w:noProof/>
                <w:lang w:eastAsia="es-ES"/>
              </w:rPr>
              <w:drawing>
                <wp:anchor distT="0" distB="0" distL="114300" distR="114300" simplePos="0" relativeHeight="251660288" behindDoc="1" locked="0" layoutInCell="1" allowOverlap="1" wp14:anchorId="70BEABA7" wp14:editId="5DCC1384">
                  <wp:simplePos x="0" y="0"/>
                  <wp:positionH relativeFrom="column">
                    <wp:posOffset>-36195</wp:posOffset>
                  </wp:positionH>
                  <wp:positionV relativeFrom="paragraph">
                    <wp:posOffset>146050</wp:posOffset>
                  </wp:positionV>
                  <wp:extent cx="3060065" cy="3002280"/>
                  <wp:effectExtent l="0" t="0" r="6985" b="7620"/>
                  <wp:wrapNone/>
                  <wp:docPr id="54" name="Imagen 54" descr="C:\Users\jplanella\AppData\Local\Microsoft\Windows\INetCache\Content.Word\Fig_S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planella\AppData\Local\Microsoft\Windows\INetCache\Content.Word\Fig_S6b.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60065" cy="30022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97087" w:rsidRPr="00C97087" w14:paraId="3E8F41FD" w14:textId="77777777" w:rsidTr="006F49BE">
        <w:trPr>
          <w:trHeight w:val="2275"/>
        </w:trPr>
        <w:tc>
          <w:tcPr>
            <w:tcW w:w="5175" w:type="dxa"/>
          </w:tcPr>
          <w:p w14:paraId="7724F565" w14:textId="77777777" w:rsidR="00C97087" w:rsidRPr="00C97087" w:rsidRDefault="00C97087" w:rsidP="00C97087">
            <w:pPr>
              <w:spacing w:before="240" w:after="240" w:line="360" w:lineRule="auto"/>
              <w:contextualSpacing/>
              <w:jc w:val="both"/>
              <w:rPr>
                <w:rFonts w:ascii="Times New Roman" w:eastAsia="Calibri" w:hAnsi="Times New Roman" w:cs="Times New Roman"/>
                <w:b/>
                <w:sz w:val="24"/>
                <w:szCs w:val="24"/>
                <w:lang w:val="en-GB"/>
              </w:rPr>
            </w:pPr>
            <w:r w:rsidRPr="00C97087">
              <w:rPr>
                <w:rFonts w:ascii="Times New Roman" w:eastAsia="Calibri" w:hAnsi="Times New Roman" w:cs="Times New Roman"/>
                <w:b/>
                <w:noProof/>
                <w:sz w:val="24"/>
                <w:szCs w:val="24"/>
                <w:lang w:eastAsia="es-ES"/>
              </w:rPr>
              <w:drawing>
                <wp:inline distT="0" distB="0" distL="0" distR="0" wp14:anchorId="79158471" wp14:editId="4986ECEB">
                  <wp:extent cx="3060700" cy="3003550"/>
                  <wp:effectExtent l="0" t="0" r="6350" b="6350"/>
                  <wp:docPr id="48" name="Imagen 48" descr="C:\Users\jplanella\AppData\Local\Microsoft\Windows\INetCache\Content.Word\Fig_S6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C:\Users\jplanella\AppData\Local\Microsoft\Windows\INetCache\Content.Word\Fig_S6c.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060700" cy="3003550"/>
                          </a:xfrm>
                          <a:prstGeom prst="rect">
                            <a:avLst/>
                          </a:prstGeom>
                          <a:noFill/>
                          <a:ln>
                            <a:noFill/>
                          </a:ln>
                        </pic:spPr>
                      </pic:pic>
                    </a:graphicData>
                  </a:graphic>
                </wp:inline>
              </w:drawing>
            </w:r>
          </w:p>
        </w:tc>
        <w:tc>
          <w:tcPr>
            <w:tcW w:w="5167" w:type="dxa"/>
          </w:tcPr>
          <w:p w14:paraId="5FE7114B" w14:textId="77777777" w:rsidR="00C97087" w:rsidRPr="00C97087" w:rsidRDefault="00C97087" w:rsidP="00C97087">
            <w:pPr>
              <w:spacing w:before="240" w:after="240" w:line="360" w:lineRule="auto"/>
              <w:contextualSpacing/>
              <w:jc w:val="both"/>
              <w:rPr>
                <w:rFonts w:ascii="Times New Roman" w:eastAsia="Calibri" w:hAnsi="Times New Roman" w:cs="Times New Roman"/>
                <w:b/>
                <w:sz w:val="24"/>
                <w:szCs w:val="24"/>
                <w:lang w:val="en-GB"/>
              </w:rPr>
            </w:pPr>
            <w:r w:rsidRPr="00C97087">
              <w:rPr>
                <w:rFonts w:ascii="Times New Roman" w:eastAsia="Calibri" w:hAnsi="Times New Roman" w:cs="Times New Roman"/>
                <w:b/>
                <w:noProof/>
                <w:sz w:val="24"/>
                <w:szCs w:val="24"/>
                <w:lang w:eastAsia="es-ES"/>
              </w:rPr>
              <w:drawing>
                <wp:inline distT="0" distB="0" distL="0" distR="0" wp14:anchorId="583BD59A" wp14:editId="0A7E53CF">
                  <wp:extent cx="3060700" cy="3003550"/>
                  <wp:effectExtent l="0" t="0" r="6350" b="6350"/>
                  <wp:docPr id="47" name="Imagen 47" descr="C:\Users\jplanella\AppData\Local\Microsoft\Windows\INetCache\Content.Word\Fig_S6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C:\Users\jplanella\AppData\Local\Microsoft\Windows\INetCache\Content.Word\Fig_S6d.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60700" cy="3003550"/>
                          </a:xfrm>
                          <a:prstGeom prst="rect">
                            <a:avLst/>
                          </a:prstGeom>
                          <a:noFill/>
                          <a:ln>
                            <a:noFill/>
                          </a:ln>
                        </pic:spPr>
                      </pic:pic>
                    </a:graphicData>
                  </a:graphic>
                </wp:inline>
              </w:drawing>
            </w:r>
          </w:p>
        </w:tc>
      </w:tr>
    </w:tbl>
    <w:p w14:paraId="644BAB35" w14:textId="0ADC08A9" w:rsidR="00C97087" w:rsidRPr="00C97087" w:rsidRDefault="006F49BE" w:rsidP="00C97087">
      <w:pPr>
        <w:spacing w:before="240" w:after="240" w:line="360" w:lineRule="auto"/>
        <w:jc w:val="both"/>
        <w:rPr>
          <w:rFonts w:ascii="Times New Roman" w:eastAsia="Calibri" w:hAnsi="Times New Roman" w:cs="Times New Roman"/>
          <w:b/>
          <w:bCs/>
          <w:sz w:val="20"/>
          <w:szCs w:val="20"/>
          <w:lang w:val="en-GB"/>
        </w:rPr>
      </w:pPr>
      <w:r>
        <w:rPr>
          <w:rFonts w:ascii="Times New Roman" w:eastAsia="Calibri" w:hAnsi="Times New Roman" w:cs="Times New Roman"/>
          <w:b/>
          <w:bCs/>
          <w:sz w:val="20"/>
          <w:szCs w:val="20"/>
          <w:lang w:val="en-GB"/>
        </w:rPr>
        <w:t>Figure S7</w:t>
      </w:r>
      <w:r w:rsidRPr="00C97087">
        <w:rPr>
          <w:rFonts w:ascii="Times New Roman" w:eastAsia="Calibri" w:hAnsi="Times New Roman" w:cs="Times New Roman"/>
          <w:sz w:val="20"/>
          <w:szCs w:val="20"/>
          <w:lang w:val="en-GB"/>
        </w:rPr>
        <w:t xml:space="preserve">. (a-h) Scattered plots of the infection </w:t>
      </w:r>
      <w:r>
        <w:rPr>
          <w:rFonts w:ascii="Times New Roman" w:eastAsia="Calibri" w:hAnsi="Times New Roman" w:cs="Times New Roman"/>
          <w:sz w:val="20"/>
          <w:szCs w:val="20"/>
          <w:lang w:val="en-GB"/>
        </w:rPr>
        <w:t xml:space="preserve">index </w:t>
      </w:r>
      <w:proofErr w:type="spellStart"/>
      <w:r w:rsidRPr="00023BD0">
        <w:rPr>
          <w:rFonts w:ascii="Times New Roman" w:eastAsia="Calibri" w:hAnsi="Times New Roman" w:cs="Times New Roman"/>
          <w:i/>
          <w:sz w:val="20"/>
          <w:szCs w:val="20"/>
          <w:lang w:val="en-GB"/>
        </w:rPr>
        <w:t>I</w:t>
      </w:r>
      <w:r w:rsidRPr="00023BD0">
        <w:rPr>
          <w:rFonts w:ascii="Times New Roman" w:eastAsia="Calibri" w:hAnsi="Times New Roman" w:cs="Times New Roman"/>
          <w:i/>
          <w:sz w:val="20"/>
          <w:szCs w:val="20"/>
          <w:vertAlign w:val="subscript"/>
          <w:lang w:val="en-GB"/>
        </w:rPr>
        <w:t>c</w:t>
      </w:r>
      <w:proofErr w:type="spellEnd"/>
      <w:r>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lang w:val="en-GB"/>
        </w:rPr>
        <w:t xml:space="preserve">as a function of the corresponding </w:t>
      </w:r>
      <w:r>
        <w:rPr>
          <w:rFonts w:ascii="Times New Roman" w:eastAsia="Calibri" w:hAnsi="Times New Roman" w:cs="Times New Roman"/>
          <w:sz w:val="20"/>
          <w:szCs w:val="20"/>
          <w:lang w:val="en-GB"/>
        </w:rPr>
        <w:t xml:space="preserve">predictions </w:t>
      </w:r>
      <w:proofErr w:type="spellStart"/>
      <w:proofErr w:type="gramStart"/>
      <w:r w:rsidRPr="00023BD0">
        <w:rPr>
          <w:rFonts w:ascii="Times New Roman" w:eastAsia="Calibri" w:hAnsi="Times New Roman" w:cs="Times New Roman"/>
          <w:i/>
          <w:sz w:val="20"/>
          <w:szCs w:val="20"/>
          <w:lang w:val="en-GB"/>
        </w:rPr>
        <w:t>I</w:t>
      </w:r>
      <w:r w:rsidRPr="00023BD0">
        <w:rPr>
          <w:rFonts w:ascii="Times New Roman" w:eastAsia="Calibri" w:hAnsi="Times New Roman" w:cs="Times New Roman"/>
          <w:i/>
          <w:sz w:val="20"/>
          <w:szCs w:val="20"/>
          <w:vertAlign w:val="subscript"/>
          <w:lang w:val="en-GB"/>
        </w:rPr>
        <w:t>c</w:t>
      </w:r>
      <w:r>
        <w:rPr>
          <w:rFonts w:ascii="Times New Roman" w:eastAsia="Calibri" w:hAnsi="Times New Roman" w:cs="Times New Roman"/>
          <w:i/>
          <w:sz w:val="20"/>
          <w:szCs w:val="20"/>
          <w:vertAlign w:val="subscript"/>
          <w:lang w:val="en-GB"/>
        </w:rPr>
        <w:t>,pred</w:t>
      </w:r>
      <w:proofErr w:type="spellEnd"/>
      <w:proofErr w:type="gramEnd"/>
      <w:r w:rsidRPr="00C97087">
        <w:rPr>
          <w:rFonts w:ascii="Times New Roman" w:eastAsia="Calibri" w:hAnsi="Times New Roman" w:cs="Times New Roman"/>
          <w:sz w:val="20"/>
          <w:szCs w:val="20"/>
          <w:lang w:val="en-GB"/>
        </w:rPr>
        <w:t xml:space="preserve"> over the forecast period for each BHA. The dashed lines indicate the 1:1 fit and the solid lines represent the best-fit line between them. The linear equations of the regression fit are displayed in each graph along with their predicted R-squared,</w:t>
      </w:r>
      <w:r>
        <w:rPr>
          <w:rFonts w:ascii="Times New Roman" w:eastAsia="Calibri" w:hAnsi="Times New Roman" w:cs="Times New Roman"/>
          <w:sz w:val="20"/>
          <w:szCs w:val="20"/>
          <w:lang w:val="en-GB"/>
        </w:rPr>
        <w:t xml:space="preserve">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r</m:t>
            </m:r>
          </m:e>
          <m:sub>
            <w:proofErr w:type="spellStart"/>
            <m:r>
              <m:rPr>
                <m:nor/>
              </m:rPr>
              <w:rPr>
                <w:rFonts w:ascii="Times New Roman" w:eastAsia="Calibri" w:hAnsi="Times New Roman" w:cs="Times New Roman"/>
                <w:sz w:val="20"/>
                <w:szCs w:val="20"/>
                <w:lang w:val="en-GB"/>
              </w:rPr>
              <m:t>ext</m:t>
            </m:r>
            <w:proofErr w:type="spellEnd"/>
          </m:sub>
          <m:sup>
            <m:r>
              <m:rPr>
                <m:nor/>
              </m:rPr>
              <w:rPr>
                <w:rFonts w:ascii="Times New Roman" w:eastAsia="Calibri" w:hAnsi="Times New Roman" w:cs="Times New Roman"/>
                <w:sz w:val="20"/>
                <w:szCs w:val="20"/>
                <w:lang w:val="en-GB"/>
              </w:rPr>
              <m:t xml:space="preserve"> 2</m:t>
            </m:r>
          </m:sup>
        </m:sSubSup>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 xml:space="preserve">. The bar charts for the absolute prediction errors </w:t>
      </w:r>
      <w:r>
        <w:rPr>
          <w:rFonts w:ascii="Times New Roman" w:eastAsia="Calibri" w:hAnsi="Times New Roman" w:cs="Times New Roman"/>
          <w:sz w:val="20"/>
          <w:szCs w:val="20"/>
          <w:lang w:val="en-GB"/>
        </w:rPr>
        <w:t>(</w:t>
      </w:r>
      <w:r w:rsidRPr="00023BD0">
        <w:rPr>
          <w:rFonts w:ascii="Times New Roman" w:eastAsia="Calibri" w:hAnsi="Times New Roman" w:cs="Times New Roman"/>
          <w:i/>
          <w:sz w:val="20"/>
          <w:szCs w:val="20"/>
          <w:lang w:val="en-GB"/>
        </w:rPr>
        <w:t>APE</w:t>
      </w:r>
      <w:r>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lang w:val="en-GB"/>
        </w:rPr>
        <w:t xml:space="preserve"> of the measurements, which have been grouped in intervals of 10%, are inserted in the upper part of each panel.</w:t>
      </w:r>
    </w:p>
    <w:p w14:paraId="45F3FA5A" w14:textId="77777777" w:rsidR="00C97087" w:rsidRPr="00C97087" w:rsidRDefault="00C97087" w:rsidP="00C97087">
      <w:pPr>
        <w:spacing w:before="240" w:after="240" w:line="360" w:lineRule="auto"/>
        <w:jc w:val="both"/>
        <w:rPr>
          <w:rFonts w:ascii="Times New Roman" w:eastAsia="Calibri" w:hAnsi="Times New Roman" w:cs="Times New Roman"/>
          <w:b/>
          <w:bCs/>
          <w:sz w:val="20"/>
          <w:szCs w:val="20"/>
          <w:lang w:val="en-GB"/>
        </w:rPr>
      </w:pPr>
    </w:p>
    <w:tbl>
      <w:tblPr>
        <w:tblStyle w:val="TableGrid"/>
        <w:tblpPr w:leftFromText="141" w:rightFromText="141" w:vertAnchor="text" w:tblpY="271"/>
        <w:tblW w:w="108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7"/>
        <w:gridCol w:w="5530"/>
      </w:tblGrid>
      <w:tr w:rsidR="006F49BE" w:rsidRPr="00C97087" w14:paraId="477E7A2E" w14:textId="77777777" w:rsidTr="006F49BE">
        <w:trPr>
          <w:trHeight w:val="5094"/>
        </w:trPr>
        <w:tc>
          <w:tcPr>
            <w:tcW w:w="5307" w:type="dxa"/>
          </w:tcPr>
          <w:p w14:paraId="17724578" w14:textId="77777777" w:rsidR="006F49BE" w:rsidRPr="00C97087" w:rsidRDefault="006F49BE" w:rsidP="006F49BE">
            <w:pPr>
              <w:spacing w:before="240" w:after="240" w:line="360" w:lineRule="auto"/>
              <w:jc w:val="both"/>
              <w:rPr>
                <w:rFonts w:ascii="Times New Roman" w:eastAsia="Calibri" w:hAnsi="Times New Roman" w:cs="Times New Roman"/>
                <w:lang w:val="en-GB"/>
              </w:rPr>
            </w:pPr>
            <w:r w:rsidRPr="00C97087">
              <w:rPr>
                <w:rFonts w:ascii="Times New Roman" w:eastAsia="Calibri" w:hAnsi="Times New Roman" w:cs="Times New Roman"/>
                <w:b/>
                <w:noProof/>
                <w:sz w:val="24"/>
                <w:szCs w:val="24"/>
                <w:lang w:eastAsia="es-ES"/>
              </w:rPr>
              <w:lastRenderedPageBreak/>
              <w:drawing>
                <wp:inline distT="0" distB="0" distL="0" distR="0" wp14:anchorId="769CEE42" wp14:editId="7D6D5C33">
                  <wp:extent cx="3060065" cy="3002280"/>
                  <wp:effectExtent l="0" t="0" r="6985" b="7620"/>
                  <wp:docPr id="41" name="Imagen 41" descr="C:\Users\jplanella\AppData\Local\Microsoft\Windows\INetCache\Content.Word\Fig_S6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C:\Users\jplanella\AppData\Local\Microsoft\Windows\INetCache\Content.Word\Fig_S6e.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60065" cy="3002280"/>
                          </a:xfrm>
                          <a:prstGeom prst="rect">
                            <a:avLst/>
                          </a:prstGeom>
                          <a:noFill/>
                          <a:ln>
                            <a:noFill/>
                          </a:ln>
                        </pic:spPr>
                      </pic:pic>
                    </a:graphicData>
                  </a:graphic>
                </wp:inline>
              </w:drawing>
            </w:r>
          </w:p>
        </w:tc>
        <w:tc>
          <w:tcPr>
            <w:tcW w:w="5530" w:type="dxa"/>
          </w:tcPr>
          <w:p w14:paraId="15DFD86D" w14:textId="77777777" w:rsidR="006F49BE" w:rsidRPr="00C97087" w:rsidRDefault="006F49BE" w:rsidP="006F49BE">
            <w:pPr>
              <w:spacing w:before="240" w:after="240" w:line="360" w:lineRule="auto"/>
              <w:jc w:val="both"/>
              <w:rPr>
                <w:rFonts w:ascii="Times New Roman" w:eastAsia="Calibri" w:hAnsi="Times New Roman" w:cs="Times New Roman"/>
                <w:lang w:val="en-GB"/>
              </w:rPr>
            </w:pPr>
            <w:r w:rsidRPr="00C97087">
              <w:rPr>
                <w:rFonts w:ascii="Times New Roman" w:eastAsia="Calibri" w:hAnsi="Times New Roman" w:cs="Times New Roman"/>
                <w:b/>
                <w:noProof/>
                <w:sz w:val="24"/>
                <w:szCs w:val="24"/>
                <w:lang w:eastAsia="es-ES"/>
              </w:rPr>
              <w:drawing>
                <wp:anchor distT="0" distB="0" distL="114300" distR="114300" simplePos="0" relativeHeight="251666432" behindDoc="1" locked="0" layoutInCell="1" allowOverlap="1" wp14:anchorId="6777050A" wp14:editId="5C093BDB">
                  <wp:simplePos x="0" y="0"/>
                  <wp:positionH relativeFrom="column">
                    <wp:posOffset>-360</wp:posOffset>
                  </wp:positionH>
                  <wp:positionV relativeFrom="paragraph">
                    <wp:posOffset>151560</wp:posOffset>
                  </wp:positionV>
                  <wp:extent cx="3060065" cy="3016885"/>
                  <wp:effectExtent l="0" t="0" r="6985" b="0"/>
                  <wp:wrapNone/>
                  <wp:docPr id="42" name="Imagen 42" descr="C:\Users\jplanella\AppData\Local\Microsoft\Windows\INetCache\Content.Word\Fig_S6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C:\Users\jplanella\AppData\Local\Microsoft\Windows\INetCache\Content.Word\Fig_S6f.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060065" cy="30168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6F49BE" w:rsidRPr="00C97087" w14:paraId="27B8C652" w14:textId="77777777" w:rsidTr="006F49BE">
        <w:trPr>
          <w:trHeight w:val="5094"/>
        </w:trPr>
        <w:tc>
          <w:tcPr>
            <w:tcW w:w="5307" w:type="dxa"/>
          </w:tcPr>
          <w:p w14:paraId="5A221379" w14:textId="77777777" w:rsidR="006F49BE" w:rsidRPr="00C97087" w:rsidRDefault="006F49BE" w:rsidP="006F49BE">
            <w:pPr>
              <w:spacing w:before="240" w:after="240" w:line="360" w:lineRule="auto"/>
              <w:jc w:val="both"/>
              <w:rPr>
                <w:rFonts w:ascii="Times New Roman" w:eastAsia="Calibri" w:hAnsi="Times New Roman" w:cs="Times New Roman"/>
                <w:b/>
                <w:noProof/>
                <w:lang w:eastAsia="es-ES"/>
              </w:rPr>
            </w:pPr>
            <w:r w:rsidRPr="00C97087">
              <w:rPr>
                <w:rFonts w:ascii="Times New Roman" w:eastAsia="Calibri" w:hAnsi="Times New Roman" w:cs="Times New Roman"/>
                <w:b/>
                <w:noProof/>
                <w:lang w:eastAsia="es-ES"/>
              </w:rPr>
              <w:drawing>
                <wp:inline distT="0" distB="0" distL="0" distR="0" wp14:anchorId="694A17A0" wp14:editId="5A793183">
                  <wp:extent cx="3060065" cy="3002280"/>
                  <wp:effectExtent l="0" t="0" r="6985" b="7620"/>
                  <wp:docPr id="43" name="Imagen 43" descr="C:\Users\jplanella\AppData\Local\Microsoft\Windows\INetCache\Content.Word\Fig_S6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C:\Users\jplanella\AppData\Local\Microsoft\Windows\INetCache\Content.Word\Fig_S6g.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060065" cy="3002280"/>
                          </a:xfrm>
                          <a:prstGeom prst="rect">
                            <a:avLst/>
                          </a:prstGeom>
                          <a:noFill/>
                          <a:ln>
                            <a:noFill/>
                          </a:ln>
                        </pic:spPr>
                      </pic:pic>
                    </a:graphicData>
                  </a:graphic>
                </wp:inline>
              </w:drawing>
            </w:r>
          </w:p>
        </w:tc>
        <w:tc>
          <w:tcPr>
            <w:tcW w:w="5530" w:type="dxa"/>
          </w:tcPr>
          <w:p w14:paraId="6851DDD9" w14:textId="77777777" w:rsidR="006F49BE" w:rsidRPr="00C97087" w:rsidRDefault="006F49BE" w:rsidP="006F49BE">
            <w:pPr>
              <w:spacing w:before="240" w:after="240" w:line="360" w:lineRule="auto"/>
              <w:jc w:val="both"/>
              <w:rPr>
                <w:rFonts w:ascii="Times New Roman" w:eastAsia="Calibri" w:hAnsi="Times New Roman" w:cs="Times New Roman"/>
                <w:b/>
                <w:noProof/>
                <w:lang w:eastAsia="es-ES"/>
              </w:rPr>
            </w:pPr>
            <w:r w:rsidRPr="00C97087">
              <w:rPr>
                <w:rFonts w:ascii="Times New Roman" w:eastAsia="Calibri" w:hAnsi="Times New Roman" w:cs="Times New Roman"/>
                <w:b/>
                <w:noProof/>
                <w:lang w:eastAsia="es-ES"/>
              </w:rPr>
              <w:drawing>
                <wp:inline distT="0" distB="0" distL="0" distR="0" wp14:anchorId="766D4701" wp14:editId="5949D817">
                  <wp:extent cx="3060700" cy="3003550"/>
                  <wp:effectExtent l="0" t="0" r="6350" b="6350"/>
                  <wp:docPr id="46" name="Imagen 46" descr="C:\Users\jplanella\AppData\Local\Microsoft\Windows\INetCache\Content.Word\Fig_S6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C:\Users\jplanella\AppData\Local\Microsoft\Windows\INetCache\Content.Word\Fig_S6h.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060700" cy="3003550"/>
                          </a:xfrm>
                          <a:prstGeom prst="rect">
                            <a:avLst/>
                          </a:prstGeom>
                          <a:noFill/>
                          <a:ln>
                            <a:noFill/>
                          </a:ln>
                        </pic:spPr>
                      </pic:pic>
                    </a:graphicData>
                  </a:graphic>
                </wp:inline>
              </w:drawing>
            </w:r>
          </w:p>
        </w:tc>
      </w:tr>
    </w:tbl>
    <w:p w14:paraId="70BE492A" w14:textId="0E322F53" w:rsidR="00C97087" w:rsidRPr="00BE3A4A" w:rsidRDefault="006F49BE" w:rsidP="00C97087">
      <w:pPr>
        <w:spacing w:before="240" w:after="240" w:line="360" w:lineRule="auto"/>
        <w:jc w:val="both"/>
        <w:rPr>
          <w:rFonts w:ascii="Times New Roman" w:eastAsia="Calibri" w:hAnsi="Times New Roman" w:cs="Times New Roman"/>
          <w:bCs/>
          <w:sz w:val="20"/>
          <w:szCs w:val="20"/>
          <w:lang w:val="en-GB"/>
        </w:rPr>
      </w:pPr>
      <w:r w:rsidRPr="00BE3A4A">
        <w:rPr>
          <w:rFonts w:ascii="Times New Roman" w:eastAsia="Calibri" w:hAnsi="Times New Roman" w:cs="Times New Roman"/>
          <w:b/>
          <w:bCs/>
          <w:sz w:val="20"/>
          <w:szCs w:val="20"/>
          <w:lang w:val="en-GB"/>
        </w:rPr>
        <w:t xml:space="preserve">Figure S7 </w:t>
      </w:r>
      <w:r w:rsidRPr="00BE3A4A">
        <w:rPr>
          <w:rFonts w:ascii="Times New Roman" w:eastAsia="Calibri" w:hAnsi="Times New Roman" w:cs="Times New Roman"/>
          <w:bCs/>
          <w:sz w:val="20"/>
          <w:szCs w:val="20"/>
          <w:lang w:val="en-GB"/>
        </w:rPr>
        <w:t>(continued)</w:t>
      </w:r>
    </w:p>
    <w:p w14:paraId="10409A93" w14:textId="77777777" w:rsidR="006F49BE" w:rsidRDefault="00C97087" w:rsidP="006F49BE">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For the BHAs with a significant linear relationship – all but SVH-2 – the parameters of the linear equations are analysed in more detail (eq</w:t>
      </w:r>
      <w:r w:rsidR="00656616">
        <w:rPr>
          <w:rFonts w:ascii="Times New Roman" w:eastAsia="Calibri" w:hAnsi="Times New Roman" w:cs="Times New Roman"/>
          <w:sz w:val="24"/>
          <w:szCs w:val="24"/>
          <w:lang w:val="en-GB"/>
        </w:rPr>
        <w:t>uations displayed in Figure S7</w:t>
      </w:r>
      <w:r w:rsidRPr="00C97087">
        <w:rPr>
          <w:rFonts w:ascii="Times New Roman" w:eastAsia="Calibri" w:hAnsi="Times New Roman" w:cs="Times New Roman"/>
          <w:sz w:val="24"/>
          <w:szCs w:val="24"/>
          <w:lang w:val="en-GB"/>
        </w:rPr>
        <w:t xml:space="preserve">). The linear regressions lie below the 1:1 line and the </w:t>
      </w:r>
      <w:r w:rsidR="00656616" w:rsidRPr="00656616">
        <w:rPr>
          <w:rFonts w:ascii="Times New Roman" w:eastAsia="Calibri" w:hAnsi="Times New Roman" w:cs="Times New Roman"/>
          <w:i/>
          <w:sz w:val="24"/>
          <w:szCs w:val="24"/>
          <w:lang w:val="en-GB"/>
        </w:rPr>
        <w:t>y</w:t>
      </w:r>
      <w:r w:rsidRPr="00C97087">
        <w:rPr>
          <w:rFonts w:ascii="Times New Roman" w:eastAsia="Calibri" w:hAnsi="Times New Roman" w:cs="Times New Roman"/>
          <w:sz w:val="24"/>
          <w:szCs w:val="24"/>
          <w:lang w:val="en-GB"/>
        </w:rPr>
        <w:t xml:space="preserve">-intercept is a positive value close to zero. There appears to be a tendency of the model to overestimate the predictions of the infection index, in particular for GVA-2, RUB-3 and TRS-E. In these cases, the errors in the predictions </w:t>
      </w:r>
      <w:r w:rsidRPr="00C97087">
        <w:rPr>
          <w:rFonts w:ascii="Times New Roman" w:eastAsia="Calibri" w:hAnsi="Times New Roman" w:cs="Times New Roman"/>
          <w:sz w:val="24"/>
          <w:szCs w:val="24"/>
          <w:lang w:val="en-GB"/>
        </w:rPr>
        <w:lastRenderedPageBreak/>
        <w:t>associated with bias or lack of model consistency could be significant. In order to evaluate this possibility, the values of the slope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1</m:t>
            </m:r>
          </m:sub>
          <m:sup>
            <m:r>
              <m:rPr>
                <m:nor/>
              </m:rPr>
              <w:rPr>
                <w:rFonts w:ascii="Cambria Math" w:eastAsia="Calibri" w:hAnsi="Cambria Math" w:cs="Times New Roman"/>
                <w:sz w:val="24"/>
                <w:szCs w:val="24"/>
                <w:lang w:val="en-GB"/>
              </w:rPr>
              <m:t xml:space="preserve"> *</m:t>
            </m:r>
          </m:sup>
        </m:sSubSup>
      </m:oMath>
      <w:r w:rsidRPr="00C97087">
        <w:rPr>
          <w:rFonts w:ascii="Times New Roman" w:eastAsia="Calibri" w:hAnsi="Times New Roman" w:cs="Times New Roman"/>
          <w:sz w:val="24"/>
          <w:szCs w:val="24"/>
          <w:lang w:val="en-GB"/>
        </w:rPr>
        <w:t xml:space="preserve">) and the </w:t>
      </w:r>
      <w:r w:rsidR="00656616" w:rsidRPr="00656616">
        <w:rPr>
          <w:rFonts w:ascii="Times New Roman" w:eastAsia="Calibri" w:hAnsi="Times New Roman" w:cs="Times New Roman"/>
          <w:i/>
          <w:sz w:val="24"/>
          <w:szCs w:val="24"/>
          <w:lang w:val="en-GB"/>
        </w:rPr>
        <w:t>y</w:t>
      </w:r>
      <w:r w:rsidRPr="00C97087">
        <w:rPr>
          <w:rFonts w:ascii="Times New Roman" w:eastAsia="Calibri" w:hAnsi="Times New Roman" w:cs="Times New Roman"/>
          <w:sz w:val="24"/>
          <w:szCs w:val="24"/>
          <w:lang w:val="en-GB"/>
        </w:rPr>
        <w:t>-intercept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0</m:t>
            </m:r>
          </m:sub>
          <m:sup>
            <m:r>
              <m:rPr>
                <m:nor/>
              </m:rPr>
              <w:rPr>
                <w:rFonts w:ascii="Cambria Math" w:eastAsia="Calibri" w:hAnsi="Cambria Math" w:cs="Times New Roman"/>
                <w:sz w:val="24"/>
                <w:szCs w:val="24"/>
                <w:lang w:val="en-GB"/>
              </w:rPr>
              <m:t xml:space="preserve"> *</m:t>
            </m:r>
          </m:sup>
        </m:sSubSup>
      </m:oMath>
      <w:r w:rsidRPr="00C97087">
        <w:rPr>
          <w:rFonts w:ascii="Times New Roman" w:eastAsia="Calibri" w:hAnsi="Times New Roman" w:cs="Times New Roman"/>
          <w:sz w:val="24"/>
          <w:szCs w:val="24"/>
          <w:lang w:val="en-GB"/>
        </w:rPr>
        <w:t xml:space="preserve">) of the linear fits have been checked by performing their corresponding tests of significance. The </w:t>
      </w:r>
      <w:r w:rsidR="00BD3C11">
        <w:rPr>
          <w:rFonts w:ascii="Times New Roman" w:eastAsia="Calibri" w:hAnsi="Times New Roman" w:cs="Times New Roman"/>
          <w:sz w:val="24"/>
          <w:szCs w:val="24"/>
          <w:lang w:val="en-GB"/>
        </w:rPr>
        <w:t>results of the tests (Table S12</w:t>
      </w:r>
      <w:r w:rsidRPr="00C97087">
        <w:rPr>
          <w:rFonts w:ascii="Times New Roman" w:eastAsia="Calibri" w:hAnsi="Times New Roman" w:cs="Times New Roman"/>
          <w:sz w:val="24"/>
          <w:szCs w:val="24"/>
          <w:lang w:val="en-GB"/>
        </w:rPr>
        <w:t xml:space="preserve">) show that, in all BHAs except SJD, the values of both parameters do not differ significantly from their expected values,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1</m:t>
            </m:r>
          </m:sub>
          <m:sup>
            <m:r>
              <m:rPr>
                <m:nor/>
              </m:rPr>
              <w:rPr>
                <w:rFonts w:ascii="Cambria Math" w:eastAsia="Calibri" w:hAnsi="Cambria Math" w:cs="Times New Roman"/>
                <w:sz w:val="24"/>
                <w:szCs w:val="24"/>
                <w:lang w:val="en-GB"/>
              </w:rPr>
              <m:t xml:space="preserve"> *</m:t>
            </m:r>
          </m:sup>
        </m:sSubSup>
      </m:oMath>
      <w:r w:rsidR="00BD3C11">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 xml:space="preserve">1 and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0</m:t>
            </m:r>
          </m:sub>
          <m:sup>
            <m:r>
              <m:rPr>
                <m:nor/>
              </m:rPr>
              <w:rPr>
                <w:rFonts w:ascii="Cambria Math" w:eastAsia="Calibri" w:hAnsi="Cambria Math" w:cs="Times New Roman"/>
                <w:sz w:val="24"/>
                <w:szCs w:val="24"/>
                <w:lang w:val="en-GB"/>
              </w:rPr>
              <m:t xml:space="preserve"> *</m:t>
            </m:r>
          </m:sup>
        </m:sSubSup>
      </m:oMath>
      <w:r w:rsidR="00BD3C11">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0 respectively (</w:t>
      </w:r>
      <w:r w:rsidR="00BD3C11" w:rsidRPr="00BD3C11">
        <w:rPr>
          <w:rFonts w:ascii="Times New Roman" w:eastAsia="Calibri" w:hAnsi="Times New Roman" w:cs="Times New Roman"/>
          <w:i/>
          <w:sz w:val="24"/>
          <w:szCs w:val="24"/>
          <w:lang w:val="en-GB"/>
        </w:rPr>
        <w:t>p</w:t>
      </w:r>
      <w:r w:rsidRPr="00C97087">
        <w:rPr>
          <w:rFonts w:ascii="Times New Roman" w:eastAsia="Calibri" w:hAnsi="Times New Roman" w:cs="Times New Roman"/>
          <w:sz w:val="24"/>
          <w:szCs w:val="24"/>
          <w:lang w:val="en-GB"/>
        </w:rPr>
        <w:t>-</w:t>
      </w:r>
      <w:proofErr w:type="spellStart"/>
      <w:r w:rsidRPr="00C97087">
        <w:rPr>
          <w:rFonts w:ascii="Times New Roman" w:eastAsia="Calibri" w:hAnsi="Times New Roman" w:cs="Times New Roman"/>
          <w:sz w:val="24"/>
          <w:szCs w:val="24"/>
          <w:lang w:val="en-GB"/>
        </w:rPr>
        <w:t>val</w:t>
      </w:r>
      <w:proofErr w:type="spellEnd"/>
      <w:r w:rsidRPr="00C97087">
        <w:rPr>
          <w:rFonts w:ascii="Times New Roman" w:eastAsia="Calibri" w:hAnsi="Times New Roman" w:cs="Times New Roman"/>
          <w:sz w:val="24"/>
          <w:szCs w:val="24"/>
          <w:lang w:val="en-GB"/>
        </w:rPr>
        <w:t xml:space="preserve"> &gt; 0.01, </w:t>
      </w:r>
      <w:proofErr w:type="gramStart"/>
      <w:r w:rsidRPr="00C97087">
        <w:rPr>
          <w:rFonts w:ascii="Times New Roman" w:eastAsia="Calibri" w:hAnsi="Times New Roman" w:cs="Times New Roman"/>
          <w:sz w:val="24"/>
          <w:szCs w:val="24"/>
          <w:lang w:val="en-GB"/>
        </w:rPr>
        <w:t>i.e.</w:t>
      </w:r>
      <w:proofErr w:type="gramEnd"/>
      <w:r w:rsidRPr="00C97087">
        <w:rPr>
          <w:rFonts w:ascii="Times New Roman" w:eastAsia="Calibri" w:hAnsi="Times New Roman" w:cs="Times New Roman"/>
          <w:sz w:val="24"/>
          <w:szCs w:val="24"/>
          <w:lang w:val="en-GB"/>
        </w:rPr>
        <w:t xml:space="preserve"> the null hypotheses </w:t>
      </w:r>
      <w:r w:rsidR="00BD3C11" w:rsidRPr="00BD3C11">
        <w:rPr>
          <w:rFonts w:ascii="Times New Roman" w:eastAsia="Calibri" w:hAnsi="Times New Roman" w:cs="Times New Roman"/>
          <w:i/>
          <w:sz w:val="24"/>
          <w:szCs w:val="24"/>
          <w:lang w:val="en-GB"/>
        </w:rPr>
        <w:t>H</w:t>
      </w:r>
      <w:r w:rsidR="00BD3C11" w:rsidRPr="00BD3C11">
        <w:rPr>
          <w:rFonts w:ascii="Times New Roman" w:eastAsia="Calibri" w:hAnsi="Times New Roman" w:cs="Times New Roman"/>
          <w:sz w:val="24"/>
          <w:szCs w:val="24"/>
          <w:vertAlign w:val="subscript"/>
          <w:lang w:val="en-GB"/>
        </w:rPr>
        <w:t>0</w:t>
      </w:r>
      <w:r w:rsidRPr="00C97087">
        <w:rPr>
          <w:rFonts w:ascii="Times New Roman" w:eastAsia="Calibri" w:hAnsi="Times New Roman" w:cs="Times New Roman"/>
          <w:sz w:val="24"/>
          <w:szCs w:val="24"/>
          <w:lang w:val="en-GB"/>
        </w:rPr>
        <w:t xml:space="preserve"> of each test is not rejected at 99 % significance level). As a result, we can conclude that, for six of the seven health areas analysed, there is not enough statistical evidence to infer that the model is biased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0</m:t>
            </m:r>
          </m:sub>
          <m:sup>
            <m:r>
              <m:rPr>
                <m:nor/>
              </m:rPr>
              <w:rPr>
                <w:rFonts w:ascii="Cambria Math" w:eastAsia="Calibri" w:hAnsi="Cambria Math" w:cs="Times New Roman"/>
                <w:sz w:val="24"/>
                <w:szCs w:val="24"/>
                <w:lang w:val="en-GB"/>
              </w:rPr>
              <m:t xml:space="preserve"> *</m:t>
            </m:r>
          </m:sup>
        </m:sSubSup>
      </m:oMath>
      <w:r w:rsidR="00BD3C11">
        <w:rPr>
          <w:rFonts w:ascii="Times New Roman" w:eastAsia="Calibri" w:hAnsi="Times New Roman" w:cs="Times New Roman"/>
          <w:sz w:val="24"/>
          <w:szCs w:val="24"/>
          <w:lang w:val="en-GB"/>
        </w:rPr>
        <w:sym w:font="Symbol" w:char="F0B9"/>
      </w:r>
      <w:r w:rsidR="00BD3C11">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0) or inconsistent (</w:t>
      </w:r>
      <m:oMath>
        <m:sSubSup>
          <m:sSubSupPr>
            <m:ctrlPr>
              <w:rPr>
                <w:rFonts w:ascii="Cambria Math" w:eastAsia="Calibri" w:hAnsi="Cambria Math" w:cs="Times New Roman"/>
                <w:i/>
                <w:sz w:val="24"/>
                <w:szCs w:val="24"/>
                <w:lang w:val="en-GB"/>
              </w:rPr>
            </m:ctrlPr>
          </m:sSubSupPr>
          <m:e>
            <m:r>
              <m:rPr>
                <m:nor/>
              </m:rPr>
              <w:rPr>
                <w:rFonts w:ascii="Cambria Math" w:eastAsia="Calibri" w:hAnsi="Cambria Math" w:cs="Times New Roman"/>
                <w:i/>
                <w:sz w:val="24"/>
                <w:szCs w:val="24"/>
                <w:lang w:val="en-GB"/>
              </w:rPr>
              <m:t>β</m:t>
            </m:r>
          </m:e>
          <m:sub>
            <m:r>
              <m:rPr>
                <m:nor/>
              </m:rPr>
              <w:rPr>
                <w:rFonts w:ascii="Cambria Math" w:eastAsia="Calibri" w:hAnsi="Cambria Math" w:cs="Times New Roman"/>
                <w:sz w:val="24"/>
                <w:szCs w:val="24"/>
                <w:lang w:val="en-GB"/>
              </w:rPr>
              <m:t>1</m:t>
            </m:r>
          </m:sub>
          <m:sup>
            <m:r>
              <m:rPr>
                <m:nor/>
              </m:rPr>
              <w:rPr>
                <w:rFonts w:ascii="Cambria Math" w:eastAsia="Calibri" w:hAnsi="Cambria Math" w:cs="Times New Roman"/>
                <w:sz w:val="24"/>
                <w:szCs w:val="24"/>
                <w:lang w:val="en-GB"/>
              </w:rPr>
              <m:t xml:space="preserve"> *</m:t>
            </m:r>
          </m:sup>
        </m:sSubSup>
      </m:oMath>
      <w:r w:rsidR="00BD3C11">
        <w:rPr>
          <w:rFonts w:ascii="Times New Roman" w:eastAsia="Calibri" w:hAnsi="Times New Roman" w:cs="Times New Roman"/>
          <w:sz w:val="24"/>
          <w:szCs w:val="24"/>
          <w:lang w:val="en-GB"/>
        </w:rPr>
        <w:sym w:font="Symbol" w:char="F0B9"/>
      </w:r>
      <w:r w:rsidRPr="00C97087">
        <w:rPr>
          <w:rFonts w:ascii="Times New Roman" w:eastAsia="Calibri" w:hAnsi="Times New Roman" w:cs="Times New Roman"/>
          <w:sz w:val="24"/>
          <w:szCs w:val="24"/>
          <w:lang w:val="en-GB"/>
        </w:rPr>
        <w:t xml:space="preserve">1). This is in agreement with the results obtained from the internal validation and suggests that the unexplained variance may be caused by factors other than weather. Only for SJD the results of the significance tests show that the values of the slope and the </w:t>
      </w:r>
      <w:r w:rsidR="00BD3C11" w:rsidRPr="00BD3C11">
        <w:rPr>
          <w:rFonts w:ascii="Times New Roman" w:eastAsia="Calibri" w:hAnsi="Times New Roman" w:cs="Times New Roman"/>
          <w:i/>
          <w:sz w:val="24"/>
          <w:szCs w:val="24"/>
          <w:lang w:val="en-GB"/>
        </w:rPr>
        <w:t>y</w:t>
      </w:r>
      <w:r w:rsidRPr="00C97087">
        <w:rPr>
          <w:rFonts w:ascii="Times New Roman" w:eastAsia="Calibri" w:hAnsi="Times New Roman" w:cs="Times New Roman"/>
          <w:sz w:val="24"/>
          <w:szCs w:val="24"/>
          <w:lang w:val="en-GB"/>
        </w:rPr>
        <w:t xml:space="preserve">-intercept are significantly different from the expected values, suggesting that the model tends to overestimate the predictions in this health area. The weaker consistency of the model predictions in SJD, and the observation that the upper 20% of these data in the residuals probability plots </w:t>
      </w:r>
      <w:r w:rsidR="00BD3C11">
        <w:rPr>
          <w:rFonts w:ascii="Times New Roman" w:eastAsia="Calibri" w:hAnsi="Times New Roman" w:cs="Times New Roman"/>
          <w:sz w:val="24"/>
          <w:szCs w:val="24"/>
          <w:lang w:val="en-GB"/>
        </w:rPr>
        <w:t>deviate from normality (Fig S4</w:t>
      </w:r>
      <w:r w:rsidRPr="00C97087">
        <w:rPr>
          <w:rFonts w:ascii="Times New Roman" w:eastAsia="Calibri" w:hAnsi="Times New Roman" w:cs="Times New Roman"/>
          <w:sz w:val="24"/>
          <w:szCs w:val="24"/>
          <w:lang w:val="en-GB"/>
        </w:rPr>
        <w:t>), suggest that there may be some issues related to the reporting system in this area.</w:t>
      </w:r>
    </w:p>
    <w:p w14:paraId="226F459A" w14:textId="640B5E3C" w:rsidR="006F49BE" w:rsidRPr="00C97087" w:rsidRDefault="006F49BE" w:rsidP="006F49BE">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t xml:space="preserve">Finally, the prediction error statistics have also been computed for each BHA. It includes the calculation of </w:t>
      </w:r>
      <m:oMath>
        <m:r>
          <w:rPr>
            <w:rFonts w:ascii="Cambria Math" w:eastAsia="Calibri" w:hAnsi="Cambria Math" w:cs="Times New Roman"/>
            <w:sz w:val="24"/>
            <w:szCs w:val="24"/>
            <w:lang w:val="en-GB"/>
          </w:rPr>
          <m:t>MAPE</m:t>
        </m:r>
      </m:oMath>
      <w:r w:rsidRPr="00C97087">
        <w:rPr>
          <w:rFonts w:ascii="Times New Roman" w:eastAsia="Calibri" w:hAnsi="Times New Roman" w:cs="Times New Roman"/>
          <w:sz w:val="24"/>
          <w:szCs w:val="24"/>
          <w:lang w:val="en-GB"/>
        </w:rPr>
        <w:t xml:space="preserve"> and </w:t>
      </w:r>
      <m:oMath>
        <m:r>
          <w:rPr>
            <w:rFonts w:ascii="Cambria Math" w:eastAsia="Calibri" w:hAnsi="Cambria Math" w:cs="Times New Roman"/>
            <w:sz w:val="24"/>
            <w:szCs w:val="24"/>
            <w:lang w:val="en-GB"/>
          </w:rPr>
          <m:t>RMSE</m:t>
        </m:r>
      </m:oMath>
      <w:r w:rsidRPr="00C97087">
        <w:rPr>
          <w:rFonts w:ascii="Times New Roman" w:eastAsia="Calibri" w:hAnsi="Times New Roman" w:cs="Times New Roman"/>
          <w:sz w:val="24"/>
          <w:szCs w:val="24"/>
          <w:lang w:val="en-GB"/>
        </w:rPr>
        <w:t xml:space="preserve"> for external validation along with the predicted R-squared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r</m:t>
            </m:r>
          </m:e>
          <m:sub>
            <w:proofErr w:type="spellStart"/>
            <m:r>
              <m:rPr>
                <m:nor/>
              </m:rPr>
              <w:rPr>
                <w:rFonts w:ascii="Cambria Math" w:eastAsia="Calibri" w:hAnsi="Cambria Math" w:cs="Times New Roman"/>
                <w:sz w:val="20"/>
                <w:szCs w:val="20"/>
                <w:lang w:val="en-GB"/>
              </w:rPr>
              <m:t>ext</m:t>
            </m:r>
            <w:proofErr w:type="spellEnd"/>
          </m:sub>
          <m:sup>
            <m:r>
              <m:rPr>
                <m:nor/>
              </m:rPr>
              <w:rPr>
                <w:rFonts w:ascii="Cambria Math" w:eastAsia="Calibri" w:hAnsi="Cambria Math" w:cs="Times New Roman"/>
                <w:sz w:val="20"/>
                <w:szCs w:val="20"/>
                <w:lang w:val="en-GB"/>
              </w:rPr>
              <m:t xml:space="preserve"> 2</m:t>
            </m:r>
          </m:sup>
        </m:sSubSup>
      </m:oMath>
      <w:r w:rsidRPr="00C97087">
        <w:rPr>
          <w:rFonts w:ascii="Times New Roman" w:eastAsia="Calibri" w:hAnsi="Times New Roman" w:cs="Times New Roman"/>
          <w:sz w:val="24"/>
          <w:szCs w:val="24"/>
          <w:lang w:val="en-GB"/>
        </w:rPr>
        <w:t>) of the regression and its adjusted version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r</m:t>
            </m:r>
          </m:e>
          <m:sub>
            <w:proofErr w:type="spellStart"/>
            <w:proofErr w:type="gramStart"/>
            <m:r>
              <m:rPr>
                <m:nor/>
              </m:rPr>
              <w:rPr>
                <w:rFonts w:ascii="Cambria Math" w:eastAsia="Calibri" w:hAnsi="Cambria Math" w:cs="Times New Roman"/>
                <w:sz w:val="20"/>
                <w:szCs w:val="20"/>
                <w:lang w:val="en-GB"/>
              </w:rPr>
              <m:t>ext,adj</m:t>
            </m:r>
            <w:proofErr w:type="spellEnd"/>
            <w:proofErr w:type="gramEnd"/>
          </m:sub>
          <m:sup>
            <m:r>
              <m:rPr>
                <m:nor/>
              </m:rPr>
              <w:rPr>
                <w:rFonts w:ascii="Cambria Math" w:eastAsia="Calibri" w:hAnsi="Cambria Math" w:cs="Times New Roman"/>
                <w:sz w:val="20"/>
                <w:szCs w:val="20"/>
                <w:lang w:val="en-GB"/>
              </w:rPr>
              <m:t xml:space="preserve"> 2</m:t>
            </m:r>
          </m:sup>
        </m:sSubSup>
      </m:oMath>
      <w:r>
        <w:rPr>
          <w:rFonts w:ascii="Times New Roman" w:eastAsia="Calibri" w:hAnsi="Times New Roman" w:cs="Times New Roman"/>
          <w:sz w:val="24"/>
          <w:szCs w:val="24"/>
          <w:lang w:val="en-GB"/>
        </w:rPr>
        <w:t>) (Table S12</w:t>
      </w:r>
      <w:r w:rsidRPr="00C97087">
        <w:rPr>
          <w:rFonts w:ascii="Times New Roman" w:eastAsia="Calibri" w:hAnsi="Times New Roman" w:cs="Times New Roman"/>
          <w:sz w:val="24"/>
          <w:szCs w:val="24"/>
          <w:lang w:val="en-GB"/>
        </w:rPr>
        <w:t xml:space="preserve">). The </w:t>
      </w:r>
      <w:r w:rsidRPr="00A05C20">
        <w:rPr>
          <w:rFonts w:ascii="Times New Roman" w:eastAsia="Calibri" w:hAnsi="Times New Roman" w:cs="Times New Roman"/>
          <w:i/>
          <w:sz w:val="24"/>
          <w:szCs w:val="24"/>
          <w:lang w:val="en-GB"/>
        </w:rPr>
        <w:t>MAPE</w:t>
      </w:r>
      <w:r>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value is higher than 50% in six out of the seven </w:t>
      </w:r>
      <w:proofErr w:type="spellStart"/>
      <w:r w:rsidRPr="00C97087">
        <w:rPr>
          <w:rFonts w:ascii="Times New Roman" w:eastAsia="Calibri" w:hAnsi="Times New Roman" w:cs="Times New Roman"/>
          <w:sz w:val="24"/>
          <w:szCs w:val="24"/>
          <w:lang w:val="en-GB"/>
        </w:rPr>
        <w:t>analyzed</w:t>
      </w:r>
      <w:proofErr w:type="spellEnd"/>
      <w:r w:rsidRPr="00C97087">
        <w:rPr>
          <w:rFonts w:ascii="Times New Roman" w:eastAsia="Calibri" w:hAnsi="Times New Roman" w:cs="Times New Roman"/>
          <w:sz w:val="24"/>
          <w:szCs w:val="24"/>
          <w:lang w:val="en-GB"/>
        </w:rPr>
        <w:t xml:space="preserve"> BHAs and exceeds the 100% error in LLEI-2 and TRG-2. In general, the values found for the external validation are about 40% to 60% higher than the corresponding values use</w:t>
      </w:r>
      <w:r>
        <w:rPr>
          <w:rFonts w:ascii="Times New Roman" w:eastAsia="Calibri" w:hAnsi="Times New Roman" w:cs="Times New Roman"/>
          <w:sz w:val="24"/>
          <w:szCs w:val="24"/>
          <w:lang w:val="en-GB"/>
        </w:rPr>
        <w:t>d to build the model (Table S9</w:t>
      </w:r>
      <w:r w:rsidRPr="00C97087">
        <w:rPr>
          <w:rFonts w:ascii="Times New Roman" w:eastAsia="Calibri" w:hAnsi="Times New Roman" w:cs="Times New Roman"/>
          <w:sz w:val="24"/>
          <w:szCs w:val="24"/>
          <w:lang w:val="en-GB"/>
        </w:rPr>
        <w:t xml:space="preserve">). This can be explained by the presence of a higher percentage of data with large errors in the predictions when the model is validated externally. The bar </w:t>
      </w:r>
      <w:r>
        <w:rPr>
          <w:rFonts w:ascii="Times New Roman" w:eastAsia="Calibri" w:hAnsi="Times New Roman" w:cs="Times New Roman"/>
          <w:sz w:val="24"/>
          <w:szCs w:val="24"/>
          <w:lang w:val="en-GB"/>
        </w:rPr>
        <w:t>charts inserted in the Fig</w:t>
      </w:r>
      <w:r w:rsidR="003C611A">
        <w:rPr>
          <w:rFonts w:ascii="Times New Roman" w:eastAsia="Calibri" w:hAnsi="Times New Roman" w:cs="Times New Roman"/>
          <w:sz w:val="24"/>
          <w:szCs w:val="24"/>
          <w:lang w:val="en-GB"/>
        </w:rPr>
        <w:t>ure</w:t>
      </w:r>
      <w:r>
        <w:rPr>
          <w:rFonts w:ascii="Times New Roman" w:eastAsia="Calibri" w:hAnsi="Times New Roman" w:cs="Times New Roman"/>
          <w:sz w:val="24"/>
          <w:szCs w:val="24"/>
          <w:lang w:val="en-GB"/>
        </w:rPr>
        <w:t xml:space="preserve"> S6</w:t>
      </w:r>
      <w:r w:rsidRPr="00C97087">
        <w:rPr>
          <w:rFonts w:ascii="Times New Roman" w:eastAsia="Calibri" w:hAnsi="Times New Roman" w:cs="Times New Roman"/>
          <w:sz w:val="24"/>
          <w:szCs w:val="24"/>
          <w:lang w:val="en-GB"/>
        </w:rPr>
        <w:t xml:space="preserve"> show that, in most of the areas, about 30 to 40% of the data have percentage absolute errors (</w:t>
      </w:r>
      <w:r w:rsidRPr="00A05C20">
        <w:rPr>
          <w:rFonts w:ascii="Times New Roman" w:eastAsia="Calibri" w:hAnsi="Times New Roman" w:cs="Times New Roman"/>
          <w:i/>
          <w:sz w:val="24"/>
          <w:szCs w:val="24"/>
          <w:lang w:val="en-GB"/>
        </w:rPr>
        <w:t>APE</w:t>
      </w:r>
      <w:r>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 higher than 60% with the largest errors (</w:t>
      </w:r>
      <w:r w:rsidRPr="00A05C20">
        <w:rPr>
          <w:rFonts w:ascii="Times New Roman" w:eastAsia="Calibri" w:hAnsi="Times New Roman" w:cs="Times New Roman"/>
          <w:i/>
          <w:sz w:val="24"/>
          <w:szCs w:val="24"/>
          <w:lang w:val="en-GB"/>
        </w:rPr>
        <w:t>APE</w:t>
      </w:r>
      <w:r>
        <w:rPr>
          <w:rFonts w:ascii="Times New Roman" w:eastAsia="Calibri" w:hAnsi="Times New Roman" w:cs="Times New Roman"/>
          <w:sz w:val="24"/>
          <w:szCs w:val="24"/>
          <w:lang w:val="en-GB"/>
        </w:rPr>
        <w:t xml:space="preserve">’ &gt; </w:t>
      </w:r>
      <w:r w:rsidRPr="00C97087">
        <w:rPr>
          <w:rFonts w:ascii="Times New Roman" w:eastAsia="Calibri" w:hAnsi="Times New Roman" w:cs="Times New Roman"/>
          <w:sz w:val="24"/>
          <w:szCs w:val="24"/>
          <w:lang w:val="en-GB"/>
        </w:rPr>
        <w:t xml:space="preserve">100%) observed in 20 to 30 % of the dataset. The worst results are found in LLEI-2 and TRG-2, where about 60% of the data have </w:t>
      </w:r>
      <w:r w:rsidRPr="00A05C20">
        <w:rPr>
          <w:rFonts w:ascii="Times New Roman" w:eastAsia="Calibri" w:hAnsi="Times New Roman" w:cs="Times New Roman"/>
          <w:i/>
          <w:sz w:val="24"/>
          <w:szCs w:val="24"/>
          <w:lang w:val="en-GB"/>
        </w:rPr>
        <w:t>APE</w:t>
      </w:r>
      <w:r>
        <w:rPr>
          <w:rFonts w:ascii="Times New Roman" w:eastAsia="Calibri" w:hAnsi="Times New Roman" w:cs="Times New Roman"/>
          <w:sz w:val="24"/>
          <w:szCs w:val="24"/>
          <w:lang w:val="en-GB"/>
        </w:rPr>
        <w:t xml:space="preserve">’ &gt; </w:t>
      </w:r>
      <w:r w:rsidRPr="00C97087">
        <w:rPr>
          <w:rFonts w:ascii="Times New Roman" w:eastAsia="Calibri" w:hAnsi="Times New Roman" w:cs="Times New Roman"/>
          <w:sz w:val="24"/>
          <w:szCs w:val="24"/>
          <w:lang w:val="en-GB"/>
        </w:rPr>
        <w:t>60%.  In general, the data percentages differ by 10 to 15 % from those obtained when the model was built (</w:t>
      </w:r>
      <w:r>
        <w:rPr>
          <w:rFonts w:ascii="Times New Roman" w:eastAsia="Calibri" w:hAnsi="Times New Roman" w:cs="Times New Roman"/>
          <w:sz w:val="24"/>
          <w:szCs w:val="24"/>
          <w:lang w:val="en-GB"/>
        </w:rPr>
        <w:t>see in Table S9</w:t>
      </w:r>
      <w:r w:rsidRPr="00C97087">
        <w:rPr>
          <w:rFonts w:ascii="Times New Roman" w:eastAsia="Calibri" w:hAnsi="Times New Roman" w:cs="Times New Roman"/>
          <w:sz w:val="24"/>
          <w:szCs w:val="24"/>
          <w:lang w:val="en-GB"/>
        </w:rPr>
        <w:t xml:space="preserve">). An exception is found in TRS-E, where the large-error percentages remain almost the same in both situations. The analysis for the small errors reports similar results. If the external validation is applied, the percentage of data with </w:t>
      </w:r>
      <w:r w:rsidRPr="00A05C20">
        <w:rPr>
          <w:rFonts w:ascii="Times New Roman" w:eastAsia="Calibri" w:hAnsi="Times New Roman" w:cs="Times New Roman"/>
          <w:i/>
          <w:sz w:val="24"/>
          <w:szCs w:val="24"/>
          <w:lang w:val="en-GB"/>
        </w:rPr>
        <w:t>APE</w:t>
      </w:r>
      <w:r>
        <w:rPr>
          <w:rFonts w:ascii="Times New Roman" w:eastAsia="Calibri" w:hAnsi="Times New Roman" w:cs="Times New Roman"/>
          <w:sz w:val="24"/>
          <w:szCs w:val="24"/>
          <w:lang w:val="en-GB"/>
        </w:rPr>
        <w:t xml:space="preserve">’ &lt; </w:t>
      </w:r>
      <w:r w:rsidRPr="00C97087">
        <w:rPr>
          <w:rFonts w:ascii="Times New Roman" w:eastAsia="Calibri" w:hAnsi="Times New Roman" w:cs="Times New Roman"/>
          <w:sz w:val="24"/>
          <w:szCs w:val="24"/>
          <w:lang w:val="en-GB"/>
        </w:rPr>
        <w:t xml:space="preserve">30% decreases down to around 30% in most of the BHAs except for BCN-10A, GVA-2 and TRS-E, where the data percentage remains at about 45%. In these areas, about one third of the data </w:t>
      </w:r>
      <w:r w:rsidRPr="00C97087">
        <w:rPr>
          <w:rFonts w:ascii="Times New Roman" w:eastAsia="Calibri" w:hAnsi="Times New Roman" w:cs="Times New Roman"/>
          <w:sz w:val="24"/>
          <w:szCs w:val="24"/>
          <w:lang w:val="en-GB"/>
        </w:rPr>
        <w:lastRenderedPageBreak/>
        <w:t>still concentrate the lowest errors (</w:t>
      </w:r>
      <w:r w:rsidRPr="00A05C20">
        <w:rPr>
          <w:rFonts w:ascii="Times New Roman" w:eastAsia="Calibri" w:hAnsi="Times New Roman" w:cs="Times New Roman"/>
          <w:i/>
          <w:sz w:val="24"/>
          <w:szCs w:val="24"/>
          <w:lang w:val="en-GB"/>
        </w:rPr>
        <w:t>APE</w:t>
      </w:r>
      <w:r>
        <w:rPr>
          <w:rFonts w:ascii="Times New Roman" w:eastAsia="Calibri" w:hAnsi="Times New Roman" w:cs="Times New Roman"/>
          <w:sz w:val="24"/>
          <w:szCs w:val="24"/>
          <w:lang w:val="en-GB"/>
        </w:rPr>
        <w:t xml:space="preserve">’ &lt; </w:t>
      </w:r>
      <w:r w:rsidRPr="00C97087">
        <w:rPr>
          <w:rFonts w:ascii="Times New Roman" w:eastAsia="Calibri" w:hAnsi="Times New Roman" w:cs="Times New Roman"/>
          <w:sz w:val="24"/>
          <w:szCs w:val="24"/>
          <w:lang w:val="en-GB"/>
        </w:rPr>
        <w:t>20%). Although the percentages of data with small errors are relevant, they are 10 to 15% lower than those obtained in the model setup period (Table S</w:t>
      </w:r>
      <w:r>
        <w:rPr>
          <w:rFonts w:ascii="Times New Roman" w:eastAsia="Calibri" w:hAnsi="Times New Roman" w:cs="Times New Roman"/>
          <w:sz w:val="24"/>
          <w:szCs w:val="24"/>
          <w:lang w:val="en-GB"/>
        </w:rPr>
        <w:t>9</w:t>
      </w:r>
      <w:r w:rsidRPr="00C97087">
        <w:rPr>
          <w:rFonts w:ascii="Times New Roman" w:eastAsia="Calibri" w:hAnsi="Times New Roman" w:cs="Times New Roman"/>
          <w:sz w:val="24"/>
          <w:szCs w:val="24"/>
          <w:lang w:val="en-GB"/>
        </w:rPr>
        <w:t xml:space="preserve">). The changes in the distribution of the large and small errors in the predictions explain the differences in the averages of the absolute prediction errors between the setup and forecast periods. Notice that the health areas with the lowest averaged prediction errors are the same, independently of the time period analysed (see BCN-10A or TRS-E, for example). This is also observed for the health area with the highest averaged prediction error (TRG-2), although the error substantially increases for LLEI-2 when the external validation is applied. </w:t>
      </w:r>
    </w:p>
    <w:tbl>
      <w:tblPr>
        <w:tblStyle w:val="TableGrid"/>
        <w:tblpPr w:leftFromText="141" w:rightFromText="141" w:vertAnchor="text" w:horzAnchor="page" w:tblpX="1941" w:tblpY="221"/>
        <w:tblW w:w="69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3"/>
        <w:gridCol w:w="1418"/>
        <w:gridCol w:w="1275"/>
        <w:gridCol w:w="1560"/>
        <w:gridCol w:w="1275"/>
      </w:tblGrid>
      <w:tr w:rsidR="006F49BE" w:rsidRPr="00C97087" w14:paraId="12574036" w14:textId="77777777" w:rsidTr="003C611A">
        <w:trPr>
          <w:trHeight w:val="653"/>
        </w:trPr>
        <w:tc>
          <w:tcPr>
            <w:tcW w:w="1413" w:type="dxa"/>
            <w:tcBorders>
              <w:bottom w:val="double" w:sz="4" w:space="0" w:color="auto"/>
            </w:tcBorders>
            <w:vAlign w:val="center"/>
          </w:tcPr>
          <w:p w14:paraId="53505844"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p>
        </w:tc>
        <w:tc>
          <w:tcPr>
            <w:tcW w:w="1418" w:type="dxa"/>
            <w:tcBorders>
              <w:bottom w:val="double" w:sz="4" w:space="0" w:color="auto"/>
            </w:tcBorders>
            <w:vAlign w:val="center"/>
          </w:tcPr>
          <w:p w14:paraId="4C571B1E"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i/>
                <w:sz w:val="24"/>
                <w:szCs w:val="24"/>
                <w:lang w:val="en-GB"/>
              </w:rPr>
              <w:t>r</w:t>
            </w:r>
            <w:r w:rsidRPr="00C97087">
              <w:rPr>
                <w:rFonts w:ascii="Times New Roman" w:eastAsia="Calibri" w:hAnsi="Times New Roman" w:cs="Times New Roman"/>
                <w:b/>
                <w:vertAlign w:val="superscript"/>
                <w:lang w:val="en-GB"/>
              </w:rPr>
              <w:t>2</w:t>
            </w:r>
            <w:r w:rsidRPr="00C97087">
              <w:rPr>
                <w:rFonts w:ascii="Times New Roman" w:eastAsia="Calibri" w:hAnsi="Times New Roman" w:cs="Times New Roman"/>
                <w:b/>
                <w:i/>
                <w:vertAlign w:val="subscript"/>
                <w:lang w:val="en-GB"/>
              </w:rPr>
              <w:t>ext</w:t>
            </w:r>
            <w:r w:rsidRPr="00C97087">
              <w:rPr>
                <w:rFonts w:ascii="Times New Roman" w:eastAsia="Calibri" w:hAnsi="Times New Roman" w:cs="Times New Roman"/>
                <w:i/>
                <w:sz w:val="20"/>
                <w:szCs w:val="20"/>
                <w:lang w:val="en-GB"/>
              </w:rPr>
              <w:t xml:space="preserve"> </w:t>
            </w:r>
          </w:p>
        </w:tc>
        <w:tc>
          <w:tcPr>
            <w:tcW w:w="1275" w:type="dxa"/>
            <w:tcBorders>
              <w:bottom w:val="double" w:sz="4" w:space="0" w:color="auto"/>
            </w:tcBorders>
            <w:vAlign w:val="center"/>
          </w:tcPr>
          <w:p w14:paraId="44B835C0" w14:textId="77777777" w:rsidR="006F49BE" w:rsidRPr="00C97087" w:rsidRDefault="006F49BE" w:rsidP="003C611A">
            <w:pPr>
              <w:spacing w:before="240" w:after="240" w:line="360" w:lineRule="auto"/>
              <w:jc w:val="center"/>
              <w:rPr>
                <w:rFonts w:ascii="Times New Roman" w:eastAsia="Calibri" w:hAnsi="Times New Roman" w:cs="Times New Roman"/>
                <w:b/>
                <w:sz w:val="20"/>
                <w:szCs w:val="20"/>
                <w:lang w:val="en-GB"/>
              </w:rPr>
            </w:pPr>
            <w:r w:rsidRPr="00C97087">
              <w:rPr>
                <w:rFonts w:ascii="Times New Roman" w:eastAsia="Calibri" w:hAnsi="Times New Roman" w:cs="Times New Roman"/>
                <w:b/>
                <w:i/>
                <w:sz w:val="24"/>
                <w:szCs w:val="24"/>
                <w:lang w:val="en-GB"/>
              </w:rPr>
              <w:t>r</w:t>
            </w:r>
            <w:r w:rsidRPr="00C97087">
              <w:rPr>
                <w:rFonts w:ascii="Times New Roman" w:eastAsia="Calibri" w:hAnsi="Times New Roman" w:cs="Times New Roman"/>
                <w:b/>
                <w:vertAlign w:val="superscript"/>
                <w:lang w:val="en-GB"/>
              </w:rPr>
              <w:t>2</w:t>
            </w:r>
            <w:proofErr w:type="gramStart"/>
            <w:r w:rsidRPr="00C97087">
              <w:rPr>
                <w:rFonts w:ascii="Times New Roman" w:eastAsia="Calibri" w:hAnsi="Times New Roman" w:cs="Times New Roman"/>
                <w:b/>
                <w:i/>
                <w:vertAlign w:val="subscript"/>
                <w:lang w:val="en-GB"/>
              </w:rPr>
              <w:t>ext,adj</w:t>
            </w:r>
            <w:proofErr w:type="gramEnd"/>
            <w:r w:rsidRPr="00C97087">
              <w:rPr>
                <w:rFonts w:ascii="Times New Roman" w:eastAsia="Calibri" w:hAnsi="Times New Roman" w:cs="Times New Roman"/>
                <w:i/>
                <w:sz w:val="20"/>
                <w:szCs w:val="20"/>
                <w:lang w:val="en-GB"/>
              </w:rPr>
              <w:t xml:space="preserve"> </w:t>
            </w:r>
          </w:p>
        </w:tc>
        <w:tc>
          <w:tcPr>
            <w:tcW w:w="1560" w:type="dxa"/>
            <w:tcBorders>
              <w:bottom w:val="double" w:sz="4" w:space="0" w:color="auto"/>
            </w:tcBorders>
            <w:vAlign w:val="center"/>
          </w:tcPr>
          <w:p w14:paraId="69F2D725"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 xml:space="preserve"> </w:t>
            </w:r>
            <w:r w:rsidRPr="00C97087">
              <w:rPr>
                <w:rFonts w:ascii="Times New Roman" w:eastAsia="Calibri" w:hAnsi="Times New Roman" w:cs="Times New Roman"/>
                <w:b/>
                <w:i/>
                <w:sz w:val="20"/>
                <w:szCs w:val="20"/>
                <w:lang w:val="en-GB"/>
              </w:rPr>
              <w:t>MAPE</w:t>
            </w:r>
            <w:r w:rsidRPr="00C97087">
              <w:rPr>
                <w:rFonts w:ascii="Times New Roman" w:eastAsia="Calibri" w:hAnsi="Times New Roman" w:cs="Times New Roman"/>
                <w:b/>
                <w:sz w:val="20"/>
                <w:szCs w:val="20"/>
                <w:lang w:val="en-GB"/>
              </w:rPr>
              <w:t xml:space="preserve"> (%)</w:t>
            </w:r>
          </w:p>
        </w:tc>
        <w:tc>
          <w:tcPr>
            <w:tcW w:w="1275" w:type="dxa"/>
            <w:tcBorders>
              <w:bottom w:val="double" w:sz="4" w:space="0" w:color="auto"/>
            </w:tcBorders>
            <w:vAlign w:val="center"/>
          </w:tcPr>
          <w:p w14:paraId="2434A2D3" w14:textId="77777777" w:rsidR="006F49BE" w:rsidRPr="00C97087" w:rsidRDefault="006F49BE" w:rsidP="003C611A">
            <w:pPr>
              <w:spacing w:before="240" w:after="240" w:line="360" w:lineRule="auto"/>
              <w:jc w:val="center"/>
              <w:rPr>
                <w:rFonts w:ascii="Times New Roman" w:eastAsia="Calibri" w:hAnsi="Times New Roman" w:cs="Times New Roman"/>
                <w:b/>
                <w:i/>
                <w:sz w:val="20"/>
                <w:szCs w:val="20"/>
                <w:lang w:val="en-GB"/>
              </w:rPr>
            </w:pPr>
            <w:r w:rsidRPr="00C97087">
              <w:rPr>
                <w:rFonts w:ascii="Times New Roman" w:eastAsia="Calibri" w:hAnsi="Times New Roman" w:cs="Times New Roman"/>
                <w:b/>
                <w:i/>
                <w:sz w:val="20"/>
                <w:szCs w:val="20"/>
                <w:lang w:val="en-GB"/>
              </w:rPr>
              <w:t xml:space="preserve">RMSE   </w:t>
            </w:r>
            <m:oMath>
              <m:r>
                <m:rPr>
                  <m:sty m:val="bi"/>
                </m:rPr>
                <w:rPr>
                  <w:rFonts w:ascii="Cambria Math" w:eastAsia="Calibri" w:hAnsi="Cambria Math" w:cs="Times New Roman"/>
                  <w:sz w:val="20"/>
                  <w:szCs w:val="20"/>
                  <w:lang w:val="en-GB"/>
                </w:rPr>
                <m:t xml:space="preserve"> </m:t>
              </m:r>
            </m:oMath>
          </w:p>
        </w:tc>
      </w:tr>
      <w:tr w:rsidR="006F49BE" w:rsidRPr="00C97087" w14:paraId="5D0F50DC" w14:textId="77777777" w:rsidTr="003C611A">
        <w:trPr>
          <w:trHeight w:val="664"/>
        </w:trPr>
        <w:tc>
          <w:tcPr>
            <w:tcW w:w="1413" w:type="dxa"/>
            <w:tcBorders>
              <w:top w:val="double" w:sz="4" w:space="0" w:color="auto"/>
            </w:tcBorders>
            <w:vAlign w:val="center"/>
          </w:tcPr>
          <w:p w14:paraId="38471D00" w14:textId="77777777" w:rsidR="006F49BE" w:rsidRPr="00C97087" w:rsidRDefault="006F49BE" w:rsidP="003C611A">
            <w:pPr>
              <w:spacing w:before="240" w:after="240" w:line="360" w:lineRule="auto"/>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BCN-10A</w:t>
            </w:r>
          </w:p>
        </w:tc>
        <w:tc>
          <w:tcPr>
            <w:tcW w:w="1418" w:type="dxa"/>
            <w:tcBorders>
              <w:top w:val="double" w:sz="4" w:space="0" w:color="auto"/>
            </w:tcBorders>
            <w:vAlign w:val="center"/>
          </w:tcPr>
          <w:p w14:paraId="1B306A7C"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0.11</w:t>
            </w:r>
            <w:r w:rsidRPr="00C97087">
              <w:rPr>
                <w:rFonts w:ascii="Times New Roman" w:eastAsia="Calibri" w:hAnsi="Times New Roman" w:cs="Times New Roman"/>
                <w:sz w:val="20"/>
                <w:szCs w:val="20"/>
                <w:vertAlign w:val="superscript"/>
                <w:lang w:val="en-GB"/>
              </w:rPr>
              <w:t>***</w:t>
            </w:r>
          </w:p>
        </w:tc>
        <w:tc>
          <w:tcPr>
            <w:tcW w:w="1275" w:type="dxa"/>
            <w:tcBorders>
              <w:top w:val="double" w:sz="4" w:space="0" w:color="auto"/>
            </w:tcBorders>
            <w:vAlign w:val="center"/>
          </w:tcPr>
          <w:p w14:paraId="2B71D696"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0.09</w:t>
            </w:r>
          </w:p>
        </w:tc>
        <w:tc>
          <w:tcPr>
            <w:tcW w:w="1560" w:type="dxa"/>
            <w:tcBorders>
              <w:top w:val="double" w:sz="4" w:space="0" w:color="auto"/>
            </w:tcBorders>
            <w:vAlign w:val="center"/>
          </w:tcPr>
          <w:p w14:paraId="49421388"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60.50</w:t>
            </w:r>
          </w:p>
        </w:tc>
        <w:tc>
          <w:tcPr>
            <w:tcW w:w="1275" w:type="dxa"/>
            <w:tcBorders>
              <w:top w:val="double" w:sz="4" w:space="0" w:color="auto"/>
            </w:tcBorders>
            <w:vAlign w:val="center"/>
          </w:tcPr>
          <w:p w14:paraId="06F4167C"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0.061</w:t>
            </w:r>
          </w:p>
        </w:tc>
      </w:tr>
      <w:tr w:rsidR="006F49BE" w:rsidRPr="00C97087" w14:paraId="706B60A5" w14:textId="77777777" w:rsidTr="003C611A">
        <w:trPr>
          <w:trHeight w:val="859"/>
        </w:trPr>
        <w:tc>
          <w:tcPr>
            <w:tcW w:w="1413" w:type="dxa"/>
            <w:vAlign w:val="center"/>
          </w:tcPr>
          <w:p w14:paraId="2F9E0282" w14:textId="77777777" w:rsidR="006F49BE" w:rsidRPr="00C97087" w:rsidRDefault="006F49BE" w:rsidP="003C611A">
            <w:pPr>
              <w:spacing w:before="240" w:after="240" w:line="360" w:lineRule="auto"/>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GVA-2</w:t>
            </w:r>
          </w:p>
        </w:tc>
        <w:tc>
          <w:tcPr>
            <w:tcW w:w="1418" w:type="dxa"/>
            <w:vAlign w:val="center"/>
          </w:tcPr>
          <w:p w14:paraId="5BD2EEFF"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0.17</w:t>
            </w:r>
            <w:r w:rsidRPr="00C97087">
              <w:rPr>
                <w:rFonts w:ascii="Times New Roman" w:eastAsia="Calibri" w:hAnsi="Times New Roman" w:cs="Times New Roman"/>
                <w:sz w:val="20"/>
                <w:szCs w:val="20"/>
                <w:vertAlign w:val="superscript"/>
                <w:lang w:val="en-GB"/>
              </w:rPr>
              <w:t>***</w:t>
            </w:r>
          </w:p>
        </w:tc>
        <w:tc>
          <w:tcPr>
            <w:tcW w:w="1275" w:type="dxa"/>
            <w:vAlign w:val="center"/>
          </w:tcPr>
          <w:p w14:paraId="46278833"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0.15</w:t>
            </w:r>
          </w:p>
        </w:tc>
        <w:tc>
          <w:tcPr>
            <w:tcW w:w="1560" w:type="dxa"/>
            <w:vAlign w:val="center"/>
          </w:tcPr>
          <w:p w14:paraId="75A0E504"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82.20</w:t>
            </w:r>
          </w:p>
        </w:tc>
        <w:tc>
          <w:tcPr>
            <w:tcW w:w="1275" w:type="dxa"/>
            <w:vAlign w:val="center"/>
          </w:tcPr>
          <w:p w14:paraId="387EB826"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0.065</w:t>
            </w:r>
          </w:p>
        </w:tc>
      </w:tr>
      <w:tr w:rsidR="006F49BE" w:rsidRPr="00C97087" w14:paraId="7A027BEA" w14:textId="77777777" w:rsidTr="003C611A">
        <w:trPr>
          <w:trHeight w:val="859"/>
        </w:trPr>
        <w:tc>
          <w:tcPr>
            <w:tcW w:w="1413" w:type="dxa"/>
            <w:vAlign w:val="center"/>
          </w:tcPr>
          <w:p w14:paraId="626787C9" w14:textId="77777777" w:rsidR="006F49BE" w:rsidRPr="00C97087" w:rsidRDefault="006F49BE" w:rsidP="003C611A">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SJD</w:t>
            </w:r>
          </w:p>
        </w:tc>
        <w:tc>
          <w:tcPr>
            <w:tcW w:w="1418" w:type="dxa"/>
            <w:vAlign w:val="center"/>
          </w:tcPr>
          <w:p w14:paraId="38D10EF3"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0.18</w:t>
            </w:r>
            <w:r w:rsidRPr="00C97087">
              <w:rPr>
                <w:rFonts w:ascii="Times New Roman" w:eastAsia="Calibri" w:hAnsi="Times New Roman" w:cs="Times New Roman"/>
                <w:sz w:val="20"/>
                <w:szCs w:val="20"/>
                <w:vertAlign w:val="superscript"/>
                <w:lang w:val="en-GB"/>
              </w:rPr>
              <w:t>***</w:t>
            </w:r>
          </w:p>
        </w:tc>
        <w:tc>
          <w:tcPr>
            <w:tcW w:w="1275" w:type="dxa"/>
            <w:vAlign w:val="center"/>
          </w:tcPr>
          <w:p w14:paraId="47374D74"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w:t>
            </w:r>
          </w:p>
        </w:tc>
        <w:tc>
          <w:tcPr>
            <w:tcW w:w="1560" w:type="dxa"/>
            <w:vAlign w:val="center"/>
          </w:tcPr>
          <w:p w14:paraId="2FA3386D"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74.82</w:t>
            </w:r>
          </w:p>
        </w:tc>
        <w:tc>
          <w:tcPr>
            <w:tcW w:w="1275" w:type="dxa"/>
            <w:vAlign w:val="center"/>
          </w:tcPr>
          <w:p w14:paraId="23B88CE9"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0.080</w:t>
            </w:r>
          </w:p>
        </w:tc>
      </w:tr>
      <w:tr w:rsidR="006F49BE" w:rsidRPr="00C97087" w14:paraId="5698D7B8" w14:textId="77777777" w:rsidTr="003C611A">
        <w:trPr>
          <w:trHeight w:val="859"/>
        </w:trPr>
        <w:tc>
          <w:tcPr>
            <w:tcW w:w="1413" w:type="dxa"/>
            <w:vAlign w:val="center"/>
          </w:tcPr>
          <w:p w14:paraId="4C58C5D4" w14:textId="77777777" w:rsidR="006F49BE" w:rsidRPr="00C97087" w:rsidRDefault="006F49BE" w:rsidP="003C611A">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SVH-2</w:t>
            </w:r>
          </w:p>
        </w:tc>
        <w:tc>
          <w:tcPr>
            <w:tcW w:w="1418" w:type="dxa"/>
            <w:vAlign w:val="center"/>
          </w:tcPr>
          <w:p w14:paraId="04AA3FBE"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0.02</w:t>
            </w:r>
            <w:r w:rsidRPr="00C97087">
              <w:rPr>
                <w:rFonts w:ascii="Times New Roman" w:eastAsia="Calibri" w:hAnsi="Times New Roman" w:cs="Times New Roman"/>
                <w:sz w:val="20"/>
                <w:szCs w:val="20"/>
                <w:vertAlign w:val="superscript"/>
                <w:lang w:val="en-GB"/>
              </w:rPr>
              <w:t>+</w:t>
            </w:r>
          </w:p>
        </w:tc>
        <w:tc>
          <w:tcPr>
            <w:tcW w:w="1275" w:type="dxa"/>
            <w:vAlign w:val="center"/>
          </w:tcPr>
          <w:p w14:paraId="125C1AD1"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proofErr w:type="spellStart"/>
            <w:proofErr w:type="gramStart"/>
            <w:r w:rsidRPr="00C97087">
              <w:rPr>
                <w:rFonts w:ascii="Times New Roman" w:eastAsia="Calibri" w:hAnsi="Times New Roman" w:cs="Times New Roman"/>
                <w:sz w:val="20"/>
                <w:szCs w:val="20"/>
                <w:lang w:val="en-GB"/>
              </w:rPr>
              <w:t>n.a</w:t>
            </w:r>
            <w:proofErr w:type="spellEnd"/>
            <w:proofErr w:type="gramEnd"/>
          </w:p>
        </w:tc>
        <w:tc>
          <w:tcPr>
            <w:tcW w:w="1560" w:type="dxa"/>
            <w:vAlign w:val="center"/>
          </w:tcPr>
          <w:p w14:paraId="727D7FA4"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proofErr w:type="spellStart"/>
            <w:proofErr w:type="gramStart"/>
            <w:r w:rsidRPr="00C97087">
              <w:rPr>
                <w:rFonts w:ascii="Times New Roman" w:eastAsia="Calibri" w:hAnsi="Times New Roman" w:cs="Times New Roman"/>
                <w:sz w:val="20"/>
                <w:szCs w:val="20"/>
                <w:lang w:val="en-GB"/>
              </w:rPr>
              <w:t>n.a</w:t>
            </w:r>
            <w:proofErr w:type="spellEnd"/>
            <w:proofErr w:type="gramEnd"/>
          </w:p>
        </w:tc>
        <w:tc>
          <w:tcPr>
            <w:tcW w:w="1275" w:type="dxa"/>
            <w:vAlign w:val="center"/>
          </w:tcPr>
          <w:p w14:paraId="5396ADDD" w14:textId="77777777" w:rsidR="006F49BE" w:rsidRPr="00C97087" w:rsidRDefault="006F49BE" w:rsidP="003C611A">
            <w:pPr>
              <w:spacing w:before="240" w:after="240" w:line="360" w:lineRule="auto"/>
              <w:jc w:val="center"/>
              <w:rPr>
                <w:rFonts w:ascii="Times New Roman" w:eastAsia="Calibri" w:hAnsi="Times New Roman" w:cs="Times New Roman"/>
                <w:sz w:val="20"/>
                <w:szCs w:val="20"/>
              </w:rPr>
            </w:pPr>
            <w:proofErr w:type="spellStart"/>
            <w:r w:rsidRPr="00C97087">
              <w:rPr>
                <w:rFonts w:ascii="Times New Roman" w:eastAsia="Calibri" w:hAnsi="Times New Roman" w:cs="Times New Roman"/>
                <w:sz w:val="20"/>
                <w:szCs w:val="20"/>
                <w:lang w:val="en-GB"/>
              </w:rPr>
              <w:t>n.a.</w:t>
            </w:r>
            <w:proofErr w:type="spellEnd"/>
          </w:p>
        </w:tc>
      </w:tr>
      <w:tr w:rsidR="006F49BE" w:rsidRPr="00C97087" w14:paraId="3F6B81F7" w14:textId="77777777" w:rsidTr="003C611A">
        <w:trPr>
          <w:trHeight w:val="859"/>
        </w:trPr>
        <w:tc>
          <w:tcPr>
            <w:tcW w:w="1413" w:type="dxa"/>
            <w:vAlign w:val="center"/>
          </w:tcPr>
          <w:p w14:paraId="40987EEB" w14:textId="77777777" w:rsidR="006F49BE" w:rsidRPr="00C97087" w:rsidRDefault="006F49BE" w:rsidP="003C611A">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RUB-3</w:t>
            </w:r>
          </w:p>
        </w:tc>
        <w:tc>
          <w:tcPr>
            <w:tcW w:w="1418" w:type="dxa"/>
            <w:vAlign w:val="center"/>
          </w:tcPr>
          <w:p w14:paraId="3549C561"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0.16</w:t>
            </w:r>
            <w:r w:rsidRPr="00C97087">
              <w:rPr>
                <w:rFonts w:ascii="Times New Roman" w:eastAsia="Calibri" w:hAnsi="Times New Roman" w:cs="Times New Roman"/>
                <w:sz w:val="20"/>
                <w:szCs w:val="20"/>
                <w:vertAlign w:val="superscript"/>
                <w:lang w:val="en-GB"/>
              </w:rPr>
              <w:t>**</w:t>
            </w:r>
          </w:p>
        </w:tc>
        <w:tc>
          <w:tcPr>
            <w:tcW w:w="1275" w:type="dxa"/>
            <w:vAlign w:val="center"/>
          </w:tcPr>
          <w:p w14:paraId="6A25E311" w14:textId="77777777" w:rsidR="006F49BE" w:rsidRPr="00C97087" w:rsidRDefault="006F49BE" w:rsidP="003C611A">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0.14</w:t>
            </w:r>
          </w:p>
        </w:tc>
        <w:tc>
          <w:tcPr>
            <w:tcW w:w="1560" w:type="dxa"/>
            <w:vAlign w:val="center"/>
          </w:tcPr>
          <w:p w14:paraId="4A84F24B"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69.43</w:t>
            </w:r>
          </w:p>
        </w:tc>
        <w:tc>
          <w:tcPr>
            <w:tcW w:w="1275" w:type="dxa"/>
            <w:vAlign w:val="center"/>
          </w:tcPr>
          <w:p w14:paraId="69500F65" w14:textId="77777777" w:rsidR="006F49BE" w:rsidRPr="00C97087" w:rsidRDefault="006F49BE" w:rsidP="003C611A">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lang w:val="en-GB"/>
              </w:rPr>
              <w:t>0.075</w:t>
            </w:r>
          </w:p>
        </w:tc>
      </w:tr>
      <w:tr w:rsidR="006F49BE" w:rsidRPr="00C97087" w14:paraId="3F8AF278" w14:textId="77777777" w:rsidTr="003C611A">
        <w:trPr>
          <w:trHeight w:val="859"/>
        </w:trPr>
        <w:tc>
          <w:tcPr>
            <w:tcW w:w="1413" w:type="dxa"/>
            <w:vAlign w:val="center"/>
          </w:tcPr>
          <w:p w14:paraId="1A65A644" w14:textId="77777777" w:rsidR="006F49BE" w:rsidRPr="00C97087" w:rsidRDefault="006F49BE" w:rsidP="003C611A">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TRS-E</w:t>
            </w:r>
          </w:p>
        </w:tc>
        <w:tc>
          <w:tcPr>
            <w:tcW w:w="1418" w:type="dxa"/>
            <w:vAlign w:val="center"/>
          </w:tcPr>
          <w:p w14:paraId="48A847C2"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0.20</w:t>
            </w:r>
            <w:r w:rsidRPr="00C97087">
              <w:rPr>
                <w:rFonts w:ascii="Times New Roman" w:eastAsia="Calibri" w:hAnsi="Times New Roman" w:cs="Times New Roman"/>
                <w:sz w:val="20"/>
                <w:szCs w:val="20"/>
                <w:vertAlign w:val="superscript"/>
                <w:lang w:val="en-GB"/>
              </w:rPr>
              <w:t>**</w:t>
            </w:r>
          </w:p>
        </w:tc>
        <w:tc>
          <w:tcPr>
            <w:tcW w:w="1275" w:type="dxa"/>
            <w:vAlign w:val="center"/>
          </w:tcPr>
          <w:p w14:paraId="7AD5BB22" w14:textId="77777777" w:rsidR="006F49BE" w:rsidRPr="00C97087" w:rsidRDefault="006F49BE" w:rsidP="003C611A">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rPr>
              <w:t>0.16</w:t>
            </w:r>
          </w:p>
        </w:tc>
        <w:tc>
          <w:tcPr>
            <w:tcW w:w="1560" w:type="dxa"/>
            <w:vAlign w:val="center"/>
          </w:tcPr>
          <w:p w14:paraId="74790980"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38.32</w:t>
            </w:r>
          </w:p>
        </w:tc>
        <w:tc>
          <w:tcPr>
            <w:tcW w:w="1275" w:type="dxa"/>
            <w:vAlign w:val="center"/>
          </w:tcPr>
          <w:p w14:paraId="626E60F8" w14:textId="77777777" w:rsidR="006F49BE" w:rsidRPr="00C97087" w:rsidRDefault="006F49BE" w:rsidP="003C611A">
            <w:pPr>
              <w:spacing w:before="240" w:after="240" w:line="360" w:lineRule="auto"/>
              <w:jc w:val="center"/>
              <w:rPr>
                <w:rFonts w:ascii="Times New Roman" w:eastAsia="Calibri" w:hAnsi="Times New Roman" w:cs="Times New Roman"/>
                <w:sz w:val="20"/>
                <w:szCs w:val="20"/>
              </w:rPr>
            </w:pPr>
            <w:r w:rsidRPr="00C97087">
              <w:rPr>
                <w:rFonts w:ascii="Times New Roman" w:eastAsia="Calibri" w:hAnsi="Times New Roman" w:cs="Times New Roman"/>
                <w:sz w:val="20"/>
                <w:szCs w:val="20"/>
                <w:lang w:val="en-GB"/>
              </w:rPr>
              <w:t>0.044</w:t>
            </w:r>
          </w:p>
        </w:tc>
      </w:tr>
      <w:tr w:rsidR="006F49BE" w:rsidRPr="00C97087" w14:paraId="5E7A188C" w14:textId="77777777" w:rsidTr="003C611A">
        <w:trPr>
          <w:trHeight w:val="859"/>
        </w:trPr>
        <w:tc>
          <w:tcPr>
            <w:tcW w:w="1413" w:type="dxa"/>
            <w:vAlign w:val="center"/>
          </w:tcPr>
          <w:p w14:paraId="5084C068" w14:textId="77777777" w:rsidR="006F49BE" w:rsidRPr="00C97087" w:rsidRDefault="006F49BE" w:rsidP="003C611A">
            <w:pPr>
              <w:spacing w:before="240" w:after="240" w:line="360" w:lineRule="auto"/>
              <w:rPr>
                <w:rFonts w:ascii="Times New Roman" w:eastAsia="Calibri" w:hAnsi="Times New Roman" w:cs="Times New Roman"/>
                <w:b/>
                <w:sz w:val="20"/>
                <w:szCs w:val="20"/>
                <w:lang w:val="en-GB"/>
              </w:rPr>
            </w:pPr>
            <w:r w:rsidRPr="00C97087">
              <w:rPr>
                <w:rFonts w:ascii="Times New Roman" w:eastAsia="Calibri" w:hAnsi="Times New Roman" w:cs="Times New Roman"/>
                <w:b/>
                <w:sz w:val="20"/>
                <w:szCs w:val="20"/>
                <w:lang w:val="en-GB"/>
              </w:rPr>
              <w:t>LLEI-2</w:t>
            </w:r>
          </w:p>
        </w:tc>
        <w:tc>
          <w:tcPr>
            <w:tcW w:w="1418" w:type="dxa"/>
            <w:vAlign w:val="center"/>
          </w:tcPr>
          <w:p w14:paraId="0FD63551"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0.11</w:t>
            </w:r>
            <w:r w:rsidRPr="00C97087">
              <w:rPr>
                <w:rFonts w:ascii="Times New Roman" w:eastAsia="Calibri" w:hAnsi="Times New Roman" w:cs="Times New Roman"/>
                <w:sz w:val="20"/>
                <w:szCs w:val="20"/>
                <w:vertAlign w:val="superscript"/>
                <w:lang w:val="en-GB"/>
              </w:rPr>
              <w:t>***</w:t>
            </w:r>
          </w:p>
        </w:tc>
        <w:tc>
          <w:tcPr>
            <w:tcW w:w="1275" w:type="dxa"/>
            <w:vAlign w:val="center"/>
          </w:tcPr>
          <w:p w14:paraId="27C82E9B"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0.09</w:t>
            </w:r>
          </w:p>
        </w:tc>
        <w:tc>
          <w:tcPr>
            <w:tcW w:w="1560" w:type="dxa"/>
            <w:vAlign w:val="center"/>
          </w:tcPr>
          <w:p w14:paraId="45B0C367"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101.84</w:t>
            </w:r>
          </w:p>
        </w:tc>
        <w:tc>
          <w:tcPr>
            <w:tcW w:w="1275" w:type="dxa"/>
            <w:vAlign w:val="center"/>
          </w:tcPr>
          <w:p w14:paraId="2945311E"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0.102</w:t>
            </w:r>
          </w:p>
        </w:tc>
      </w:tr>
      <w:tr w:rsidR="006F49BE" w:rsidRPr="00C97087" w14:paraId="3D572C85" w14:textId="77777777" w:rsidTr="003C611A">
        <w:trPr>
          <w:trHeight w:val="859"/>
        </w:trPr>
        <w:tc>
          <w:tcPr>
            <w:tcW w:w="1413" w:type="dxa"/>
            <w:tcBorders>
              <w:bottom w:val="single" w:sz="12" w:space="0" w:color="auto"/>
            </w:tcBorders>
            <w:vAlign w:val="center"/>
          </w:tcPr>
          <w:p w14:paraId="0D0CAC19" w14:textId="77777777" w:rsidR="006F49BE" w:rsidRPr="00C97087" w:rsidRDefault="006F49BE" w:rsidP="003C611A">
            <w:pPr>
              <w:spacing w:before="240" w:after="240" w:line="360" w:lineRule="auto"/>
              <w:rPr>
                <w:rFonts w:ascii="Times New Roman" w:eastAsia="Calibri" w:hAnsi="Times New Roman" w:cs="Times New Roman"/>
                <w:sz w:val="20"/>
                <w:szCs w:val="20"/>
                <w:lang w:val="en-GB"/>
              </w:rPr>
            </w:pPr>
            <w:r w:rsidRPr="00C97087">
              <w:rPr>
                <w:rFonts w:ascii="Times New Roman" w:eastAsia="Calibri" w:hAnsi="Times New Roman" w:cs="Times New Roman"/>
                <w:b/>
                <w:sz w:val="20"/>
                <w:szCs w:val="20"/>
                <w:lang w:val="en-GB"/>
              </w:rPr>
              <w:t>TRG-2</w:t>
            </w:r>
          </w:p>
        </w:tc>
        <w:tc>
          <w:tcPr>
            <w:tcW w:w="1418" w:type="dxa"/>
            <w:tcBorders>
              <w:bottom w:val="single" w:sz="12" w:space="0" w:color="auto"/>
            </w:tcBorders>
            <w:vAlign w:val="center"/>
          </w:tcPr>
          <w:p w14:paraId="3A32EA83"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0.17</w:t>
            </w:r>
            <w:r w:rsidRPr="00C97087">
              <w:rPr>
                <w:rFonts w:ascii="Times New Roman" w:eastAsia="Calibri" w:hAnsi="Times New Roman" w:cs="Times New Roman"/>
                <w:sz w:val="20"/>
                <w:szCs w:val="20"/>
                <w:vertAlign w:val="superscript"/>
                <w:lang w:val="en-GB"/>
              </w:rPr>
              <w:t>*</w:t>
            </w:r>
          </w:p>
        </w:tc>
        <w:tc>
          <w:tcPr>
            <w:tcW w:w="1275" w:type="dxa"/>
            <w:tcBorders>
              <w:bottom w:val="single" w:sz="12" w:space="0" w:color="auto"/>
            </w:tcBorders>
            <w:vAlign w:val="center"/>
          </w:tcPr>
          <w:p w14:paraId="4E5B7C9B"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0.12</w:t>
            </w:r>
          </w:p>
        </w:tc>
        <w:tc>
          <w:tcPr>
            <w:tcW w:w="1560" w:type="dxa"/>
            <w:tcBorders>
              <w:bottom w:val="single" w:sz="12" w:space="0" w:color="auto"/>
            </w:tcBorders>
            <w:vAlign w:val="center"/>
          </w:tcPr>
          <w:p w14:paraId="26C8180F"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205.86</w:t>
            </w:r>
          </w:p>
        </w:tc>
        <w:tc>
          <w:tcPr>
            <w:tcW w:w="1275" w:type="dxa"/>
            <w:tcBorders>
              <w:bottom w:val="single" w:sz="12" w:space="0" w:color="auto"/>
            </w:tcBorders>
            <w:vAlign w:val="center"/>
          </w:tcPr>
          <w:p w14:paraId="654FB171" w14:textId="77777777" w:rsidR="006F49BE" w:rsidRPr="00C97087" w:rsidRDefault="006F49BE" w:rsidP="003C611A">
            <w:pPr>
              <w:spacing w:before="240" w:after="240" w:line="360" w:lineRule="auto"/>
              <w:jc w:val="center"/>
              <w:rPr>
                <w:rFonts w:ascii="Times New Roman" w:eastAsia="Calibri" w:hAnsi="Times New Roman" w:cs="Times New Roman"/>
                <w:sz w:val="20"/>
                <w:szCs w:val="20"/>
                <w:lang w:val="en-GB"/>
              </w:rPr>
            </w:pPr>
            <w:r w:rsidRPr="00C97087">
              <w:rPr>
                <w:rFonts w:ascii="Times New Roman" w:eastAsia="Calibri" w:hAnsi="Times New Roman" w:cs="Times New Roman"/>
                <w:sz w:val="20"/>
                <w:szCs w:val="20"/>
                <w:lang w:val="en-GB"/>
              </w:rPr>
              <w:t>0.111</w:t>
            </w:r>
          </w:p>
        </w:tc>
      </w:tr>
    </w:tbl>
    <w:p w14:paraId="608E64DC"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5358BCCE"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2F2C2E62"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01858179"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083DB22D"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27223C39"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5F882396"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5899F119"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6F9DC8DE"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2D625E30"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4F415B5A"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3C6BE524"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17681798"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1D1B4801"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0EB27A7F"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7E62000F"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477D411B"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0B0392D6"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5459DE18"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1959F6A5"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65905219"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60EC5A88"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26987166"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496337EF"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1AE20FD5" w14:textId="77777777" w:rsidR="006F49BE" w:rsidRDefault="006F49BE" w:rsidP="006F49BE">
      <w:pPr>
        <w:spacing w:after="0" w:line="360" w:lineRule="auto"/>
        <w:jc w:val="both"/>
        <w:rPr>
          <w:rFonts w:ascii="Times New Roman" w:eastAsia="Calibri" w:hAnsi="Times New Roman" w:cs="Times New Roman"/>
          <w:b/>
          <w:bCs/>
          <w:sz w:val="20"/>
          <w:szCs w:val="20"/>
          <w:lang w:val="en-GB"/>
        </w:rPr>
      </w:pPr>
    </w:p>
    <w:p w14:paraId="08EE8615" w14:textId="4E3D72B1" w:rsidR="006F49BE" w:rsidRDefault="006F49BE" w:rsidP="006F49BE">
      <w:pPr>
        <w:spacing w:after="0" w:line="360" w:lineRule="auto"/>
        <w:jc w:val="both"/>
        <w:rPr>
          <w:rFonts w:ascii="Calibri" w:eastAsia="Calibri" w:hAnsi="Calibri" w:cs="Times New Roman"/>
          <w:sz w:val="24"/>
          <w:szCs w:val="24"/>
          <w:lang w:val="en-GB"/>
        </w:rPr>
      </w:pPr>
      <w:r>
        <w:rPr>
          <w:rFonts w:ascii="Times New Roman" w:eastAsia="Calibri" w:hAnsi="Times New Roman" w:cs="Times New Roman"/>
          <w:b/>
          <w:bCs/>
          <w:sz w:val="20"/>
          <w:szCs w:val="20"/>
          <w:lang w:val="en-GB"/>
        </w:rPr>
        <w:t>Table S12</w:t>
      </w:r>
      <w:r w:rsidRPr="00C97087">
        <w:rPr>
          <w:rFonts w:ascii="Times New Roman" w:eastAsia="Calibri" w:hAnsi="Times New Roman" w:cs="Times New Roman"/>
          <w:sz w:val="20"/>
          <w:szCs w:val="20"/>
          <w:lang w:val="en-GB"/>
        </w:rPr>
        <w:t>.  Summary of the results of the regression fits for the external validation in each BHA. The table includes the predicted R-squared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r</m:t>
            </m:r>
          </m:e>
          <m:sub>
            <w:proofErr w:type="spellStart"/>
            <m:r>
              <m:rPr>
                <m:nor/>
              </m:rPr>
              <w:rPr>
                <w:rFonts w:ascii="Cambria Math" w:eastAsia="Calibri" w:hAnsi="Cambria Math" w:cs="Times New Roman"/>
                <w:sz w:val="20"/>
                <w:szCs w:val="20"/>
                <w:lang w:val="en-GB"/>
              </w:rPr>
              <m:t>ext</m:t>
            </m:r>
            <w:proofErr w:type="spellEnd"/>
          </m:sub>
          <m:sup>
            <m:r>
              <m:rPr>
                <m:nor/>
              </m:rPr>
              <w:rPr>
                <w:rFonts w:ascii="Cambria Math" w:eastAsia="Calibri" w:hAnsi="Cambria Math" w:cs="Times New Roman"/>
                <w:sz w:val="20"/>
                <w:szCs w:val="20"/>
                <w:lang w:val="en-GB"/>
              </w:rPr>
              <m:t xml:space="preserve"> 2</m:t>
            </m:r>
          </m:sup>
        </m:sSubSup>
      </m:oMath>
      <w:r w:rsidRPr="00C97087">
        <w:rPr>
          <w:rFonts w:ascii="Times New Roman" w:eastAsia="Calibri" w:hAnsi="Times New Roman" w:cs="Times New Roman"/>
          <w:sz w:val="20"/>
          <w:szCs w:val="20"/>
          <w:lang w:val="en-GB"/>
        </w:rPr>
        <w:t>), its adjusted version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r</m:t>
            </m:r>
          </m:e>
          <m:sub>
            <w:proofErr w:type="spellStart"/>
            <w:proofErr w:type="gramStart"/>
            <m:r>
              <m:rPr>
                <m:nor/>
              </m:rPr>
              <w:rPr>
                <w:rFonts w:ascii="Cambria Math" w:eastAsia="Calibri" w:hAnsi="Cambria Math" w:cs="Times New Roman"/>
                <w:sz w:val="20"/>
                <w:szCs w:val="20"/>
                <w:lang w:val="en-GB"/>
              </w:rPr>
              <m:t>ext,adj</m:t>
            </m:r>
            <w:proofErr w:type="spellEnd"/>
            <w:proofErr w:type="gramEnd"/>
          </m:sub>
          <m:sup>
            <m:r>
              <m:rPr>
                <m:nor/>
              </m:rPr>
              <w:rPr>
                <w:rFonts w:ascii="Cambria Math" w:eastAsia="Calibri" w:hAnsi="Cambria Math" w:cs="Times New Roman"/>
                <w:sz w:val="20"/>
                <w:szCs w:val="20"/>
                <w:lang w:val="en-GB"/>
              </w:rPr>
              <m:t xml:space="preserve"> 2</m:t>
            </m:r>
          </m:sup>
        </m:sSubSup>
      </m:oMath>
      <w:r w:rsidRPr="00C97087">
        <w:rPr>
          <w:rFonts w:ascii="Times New Roman" w:eastAsia="Calibri" w:hAnsi="Times New Roman" w:cs="Times New Roman"/>
          <w:sz w:val="20"/>
          <w:szCs w:val="20"/>
          <w:lang w:val="en-GB"/>
        </w:rPr>
        <w:t xml:space="preserve">), and the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β</m:t>
            </m:r>
          </m:e>
          <m:sub>
            <m:r>
              <m:rPr>
                <m:nor/>
              </m:rPr>
              <w:rPr>
                <w:rFonts w:ascii="Times New Roman" w:eastAsia="Calibri" w:hAnsi="Times New Roman" w:cs="Times New Roman"/>
                <w:sz w:val="20"/>
                <w:szCs w:val="20"/>
                <w:lang w:val="en-GB"/>
              </w:rPr>
              <m:t>1</m:t>
            </m:r>
          </m:sub>
          <m:sup>
            <m:r>
              <m:rPr>
                <m:nor/>
              </m:rPr>
              <w:rPr>
                <w:rFonts w:ascii="Times New Roman" w:eastAsia="Calibri" w:hAnsi="Times New Roman" w:cs="Times New Roman"/>
                <w:sz w:val="20"/>
                <w:szCs w:val="20"/>
                <w:lang w:val="en-GB"/>
              </w:rPr>
              <m:t xml:space="preserve"> *</m:t>
            </m:r>
          </m:sup>
        </m:sSubSup>
      </m:oMath>
      <w:r w:rsidRPr="00C97087">
        <w:rPr>
          <w:rFonts w:ascii="Times New Roman" w:eastAsia="Calibri" w:hAnsi="Times New Roman" w:cs="Times New Roman"/>
          <w:sz w:val="20"/>
          <w:szCs w:val="20"/>
          <w:lang w:val="en-GB"/>
        </w:rPr>
        <w:t xml:space="preserve"> (slope) and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β</m:t>
            </m:r>
          </m:e>
          <m:sub>
            <m:r>
              <m:rPr>
                <m:nor/>
              </m:rPr>
              <w:rPr>
                <w:rFonts w:ascii="Times New Roman" w:eastAsia="Calibri" w:hAnsi="Times New Roman" w:cs="Times New Roman"/>
                <w:sz w:val="20"/>
                <w:szCs w:val="20"/>
                <w:lang w:val="en-GB"/>
              </w:rPr>
              <m:t>0</m:t>
            </m:r>
          </m:sub>
          <m:sup>
            <m:r>
              <m:rPr>
                <m:nor/>
              </m:rPr>
              <w:rPr>
                <w:rFonts w:ascii="Times New Roman" w:eastAsia="Calibri" w:hAnsi="Times New Roman" w:cs="Times New Roman"/>
                <w:sz w:val="20"/>
                <w:szCs w:val="20"/>
                <w:lang w:val="en-GB"/>
              </w:rPr>
              <m:t xml:space="preserve"> *</m:t>
            </m:r>
          </m:sup>
        </m:sSubSup>
      </m:oMath>
      <w:r w:rsidRPr="00C97087">
        <w:rPr>
          <w:rFonts w:ascii="Times New Roman" w:eastAsia="Calibri" w:hAnsi="Times New Roman" w:cs="Times New Roman"/>
          <w:sz w:val="20"/>
          <w:szCs w:val="20"/>
          <w:lang w:val="en-GB"/>
        </w:rPr>
        <w:t xml:space="preserve"> (</w:t>
      </w:r>
      <w:r w:rsidRPr="00F45934">
        <w:rPr>
          <w:rFonts w:ascii="Times New Roman" w:eastAsia="Calibri" w:hAnsi="Times New Roman" w:cs="Times New Roman"/>
          <w:i/>
          <w:sz w:val="20"/>
          <w:szCs w:val="20"/>
          <w:lang w:val="en-GB"/>
        </w:rPr>
        <w:t>y</w:t>
      </w:r>
      <w:r w:rsidRPr="00C97087">
        <w:rPr>
          <w:rFonts w:ascii="Times New Roman" w:eastAsia="Calibri" w:hAnsi="Times New Roman" w:cs="Times New Roman"/>
          <w:sz w:val="20"/>
          <w:szCs w:val="20"/>
          <w:lang w:val="en-GB"/>
        </w:rPr>
        <w:t>-intercept). The asterisks indicate that the overall significance test for the linear regression is significant at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90%;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m:oMath>
        <m:r>
          <w:rPr>
            <w:rFonts w:ascii="Cambria Math" w:eastAsia="Calibri" w:hAnsi="Cambria Math" w:cs="Times New Roman"/>
            <w:sz w:val="20"/>
            <w:szCs w:val="20"/>
            <w:lang w:val="en-GB"/>
          </w:rPr>
          <m:t xml:space="preserve"> </m:t>
        </m:r>
      </m:oMath>
      <w:r w:rsidRPr="00C97087">
        <w:rPr>
          <w:rFonts w:ascii="Times New Roman" w:eastAsia="Calibri" w:hAnsi="Times New Roman" w:cs="Times New Roman"/>
          <w:sz w:val="20"/>
          <w:szCs w:val="20"/>
          <w:lang w:val="en-GB"/>
        </w:rPr>
        <w:t>95%; ‘</w:t>
      </w:r>
      <w:r w:rsidRPr="00C97087">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 99% confidence level or ‘</w:t>
      </w:r>
      <w:r>
        <w:rPr>
          <w:rFonts w:ascii="Times New Roman" w:eastAsia="Calibri" w:hAnsi="Times New Roman" w:cs="Times New Roman"/>
          <w:sz w:val="20"/>
          <w:szCs w:val="20"/>
          <w:vertAlign w:val="superscript"/>
          <w:lang w:val="en-GB"/>
        </w:rPr>
        <w:t>+</w:t>
      </w:r>
      <w:r w:rsidRPr="00C97087">
        <w:rPr>
          <w:rFonts w:ascii="Times New Roman" w:eastAsia="Calibri" w:hAnsi="Times New Roman" w:cs="Times New Roman"/>
          <w:sz w:val="20"/>
          <w:szCs w:val="20"/>
          <w:lang w:val="en-GB"/>
        </w:rPr>
        <w:t>’</w:t>
      </w:r>
      <w:r w:rsidRPr="00C97087">
        <w:rPr>
          <w:rFonts w:ascii="Times New Roman" w:eastAsia="Calibri" w:hAnsi="Times New Roman" w:cs="Times New Roman"/>
          <w:sz w:val="20"/>
          <w:szCs w:val="20"/>
          <w:vertAlign w:val="superscript"/>
          <w:lang w:val="en-GB"/>
        </w:rPr>
        <w:t xml:space="preserve"> </w:t>
      </w:r>
      <w:r w:rsidRPr="00C97087">
        <w:rPr>
          <w:rFonts w:ascii="Times New Roman" w:eastAsia="Calibri" w:hAnsi="Times New Roman" w:cs="Times New Roman"/>
          <w:sz w:val="20"/>
          <w:szCs w:val="20"/>
          <w:lang w:val="en-GB"/>
        </w:rPr>
        <w:t xml:space="preserve">not statistically significant at 90% confidence level. The </w:t>
      </w:r>
      <w:r w:rsidRPr="000A759E">
        <w:rPr>
          <w:rFonts w:ascii="Times New Roman" w:eastAsia="Calibri" w:hAnsi="Times New Roman" w:cs="Times New Roman"/>
          <w:i/>
          <w:sz w:val="20"/>
          <w:szCs w:val="20"/>
          <w:lang w:val="en-GB"/>
        </w:rPr>
        <w:t>p</w:t>
      </w:r>
      <w:r w:rsidRPr="00C97087">
        <w:rPr>
          <w:rFonts w:ascii="Times New Roman" w:eastAsia="Calibri" w:hAnsi="Times New Roman" w:cs="Times New Roman"/>
          <w:sz w:val="20"/>
          <w:szCs w:val="20"/>
          <w:lang w:val="en-GB"/>
        </w:rPr>
        <w:t xml:space="preserve">-values for the statistics of the significance tests with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β</m:t>
            </m:r>
          </m:e>
          <m:sub>
            <m:r>
              <m:rPr>
                <m:nor/>
              </m:rPr>
              <w:rPr>
                <w:rFonts w:ascii="Times New Roman" w:eastAsia="Calibri" w:hAnsi="Times New Roman" w:cs="Times New Roman"/>
                <w:sz w:val="20"/>
                <w:szCs w:val="20"/>
                <w:lang w:val="en-GB"/>
              </w:rPr>
              <m:t>1</m:t>
            </m:r>
          </m:sub>
          <m:sup>
            <m:r>
              <m:rPr>
                <m:nor/>
              </m:rPr>
              <w:rPr>
                <w:rFonts w:ascii="Times New Roman" w:eastAsia="Calibri" w:hAnsi="Times New Roman" w:cs="Times New Roman"/>
                <w:sz w:val="20"/>
                <w:szCs w:val="20"/>
                <w:lang w:val="en-GB"/>
              </w:rPr>
              <m:t xml:space="preserve"> *</m:t>
            </m:r>
          </m:sup>
        </m:sSubSup>
      </m:oMath>
      <w:r w:rsidRPr="00C97087">
        <w:rPr>
          <w:rFonts w:ascii="Times New Roman" w:eastAsia="Calibri" w:hAnsi="Times New Roman" w:cs="Times New Roman"/>
          <w:sz w:val="20"/>
          <w:szCs w:val="20"/>
          <w:lang w:val="en-GB"/>
        </w:rPr>
        <w:t>=</w:t>
      </w:r>
      <w:r>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lang w:val="en-GB"/>
        </w:rPr>
        <w:t xml:space="preserve">1 and </w:t>
      </w:r>
      <m:oMath>
        <m:sSubSup>
          <m:sSubSupPr>
            <m:ctrlPr>
              <w:rPr>
                <w:rFonts w:ascii="Cambria Math" w:eastAsia="Calibri" w:hAnsi="Cambria Math" w:cs="Times New Roman"/>
                <w:i/>
                <w:sz w:val="20"/>
                <w:szCs w:val="20"/>
                <w:lang w:val="en-GB"/>
              </w:rPr>
            </m:ctrlPr>
          </m:sSubSupPr>
          <m:e>
            <m:r>
              <m:rPr>
                <m:nor/>
              </m:rPr>
              <w:rPr>
                <w:rFonts w:ascii="Times New Roman" w:eastAsia="Calibri" w:hAnsi="Times New Roman" w:cs="Times New Roman"/>
                <w:i/>
                <w:sz w:val="20"/>
                <w:szCs w:val="20"/>
                <w:lang w:val="en-GB"/>
              </w:rPr>
              <m:t>β</m:t>
            </m:r>
          </m:e>
          <m:sub>
            <m:r>
              <m:rPr>
                <m:nor/>
              </m:rPr>
              <w:rPr>
                <w:rFonts w:ascii="Times New Roman" w:eastAsia="Calibri" w:hAnsi="Times New Roman" w:cs="Times New Roman"/>
                <w:sz w:val="20"/>
                <w:szCs w:val="20"/>
                <w:lang w:val="en-GB"/>
              </w:rPr>
              <m:t>0</m:t>
            </m:r>
          </m:sub>
          <m:sup>
            <m:r>
              <m:rPr>
                <m:nor/>
              </m:rPr>
              <w:rPr>
                <w:rFonts w:ascii="Times New Roman" w:eastAsia="Calibri" w:hAnsi="Times New Roman" w:cs="Times New Roman"/>
                <w:sz w:val="20"/>
                <w:szCs w:val="20"/>
                <w:lang w:val="en-GB"/>
              </w:rPr>
              <m:t xml:space="preserve"> *</m:t>
            </m:r>
          </m:sup>
        </m:sSubSup>
      </m:oMath>
      <w:r w:rsidRPr="00C97087">
        <w:rPr>
          <w:rFonts w:ascii="Times New Roman" w:eastAsia="Calibri" w:hAnsi="Times New Roman" w:cs="Times New Roman"/>
          <w:sz w:val="20"/>
          <w:szCs w:val="20"/>
          <w:lang w:val="en-GB"/>
        </w:rPr>
        <w:t>=</w:t>
      </w:r>
      <w:r>
        <w:rPr>
          <w:rFonts w:ascii="Times New Roman" w:eastAsia="Calibri" w:hAnsi="Times New Roman" w:cs="Times New Roman"/>
          <w:sz w:val="20"/>
          <w:szCs w:val="20"/>
          <w:lang w:val="en-GB"/>
        </w:rPr>
        <w:t xml:space="preserve"> </w:t>
      </w:r>
      <w:r w:rsidRPr="00C97087">
        <w:rPr>
          <w:rFonts w:ascii="Times New Roman" w:eastAsia="Calibri" w:hAnsi="Times New Roman" w:cs="Times New Roman"/>
          <w:sz w:val="20"/>
          <w:szCs w:val="20"/>
          <w:lang w:val="en-GB"/>
        </w:rPr>
        <w:t>0 are also displayed (</w:t>
      </w:r>
      <w:proofErr w:type="spellStart"/>
      <w:r w:rsidRPr="00C97087">
        <w:rPr>
          <w:rFonts w:ascii="Times New Roman" w:eastAsia="Calibri" w:hAnsi="Times New Roman" w:cs="Times New Roman"/>
          <w:sz w:val="20"/>
          <w:szCs w:val="20"/>
          <w:lang w:val="en-GB"/>
        </w:rPr>
        <w:t>n.a.</w:t>
      </w:r>
      <w:proofErr w:type="spellEnd"/>
      <w:r w:rsidRPr="00C97087">
        <w:rPr>
          <w:rFonts w:ascii="Times New Roman" w:eastAsia="Calibri" w:hAnsi="Times New Roman" w:cs="Times New Roman"/>
          <w:sz w:val="20"/>
          <w:szCs w:val="20"/>
          <w:lang w:val="en-GB"/>
        </w:rPr>
        <w:t>: not applicable).</w:t>
      </w:r>
    </w:p>
    <w:p w14:paraId="6E952A3E" w14:textId="2665C499" w:rsidR="00C97087" w:rsidRPr="00C97087" w:rsidRDefault="00C97087" w:rsidP="008A76B5">
      <w:pPr>
        <w:spacing w:before="240" w:after="240" w:line="360" w:lineRule="auto"/>
        <w:jc w:val="both"/>
        <w:rPr>
          <w:rFonts w:ascii="Times New Roman" w:eastAsia="Calibri" w:hAnsi="Times New Roman" w:cs="Times New Roman"/>
          <w:sz w:val="24"/>
          <w:szCs w:val="24"/>
          <w:lang w:val="en-GB"/>
        </w:rPr>
      </w:pPr>
      <w:r w:rsidRPr="00C97087">
        <w:rPr>
          <w:rFonts w:ascii="Times New Roman" w:eastAsia="Calibri" w:hAnsi="Times New Roman" w:cs="Times New Roman"/>
          <w:sz w:val="24"/>
          <w:szCs w:val="24"/>
          <w:lang w:val="en-GB"/>
        </w:rPr>
        <w:lastRenderedPageBreak/>
        <w:t xml:space="preserve">A similar behaviour is found in the </w:t>
      </w:r>
      <w:r w:rsidR="002A0AA6">
        <w:rPr>
          <w:rFonts w:ascii="Times New Roman" w:eastAsia="Calibri" w:hAnsi="Times New Roman" w:cs="Times New Roman"/>
          <w:sz w:val="24"/>
          <w:szCs w:val="24"/>
          <w:lang w:val="en-GB"/>
        </w:rPr>
        <w:t xml:space="preserve">model </w:t>
      </w:r>
      <w:r w:rsidR="002A0AA6" w:rsidRPr="002A0AA6">
        <w:rPr>
          <w:rFonts w:ascii="Times New Roman" w:eastAsia="Calibri" w:hAnsi="Times New Roman" w:cs="Times New Roman"/>
          <w:i/>
          <w:sz w:val="24"/>
          <w:szCs w:val="24"/>
          <w:lang w:val="en-GB"/>
        </w:rPr>
        <w:t>RMSE</w:t>
      </w:r>
      <w:r w:rsidR="002A0AA6">
        <w:rPr>
          <w:rFonts w:ascii="Times New Roman" w:eastAsia="Calibri" w:hAnsi="Times New Roman" w:cs="Times New Roman"/>
          <w:sz w:val="24"/>
          <w:szCs w:val="24"/>
          <w:lang w:val="en-GB"/>
        </w:rPr>
        <w:t>.</w:t>
      </w:r>
      <w:r w:rsidRPr="00C97087">
        <w:rPr>
          <w:rFonts w:ascii="Times New Roman" w:eastAsia="Calibri" w:hAnsi="Times New Roman" w:cs="Times New Roman"/>
          <w:sz w:val="24"/>
          <w:szCs w:val="24"/>
          <w:lang w:val="en-GB"/>
        </w:rPr>
        <w:t xml:space="preserve"> This statistic is calculated for each health area and in two different situations, </w:t>
      </w:r>
      <w:proofErr w:type="gramStart"/>
      <w:r w:rsidRPr="00C97087">
        <w:rPr>
          <w:rFonts w:ascii="Times New Roman" w:eastAsia="Calibri" w:hAnsi="Times New Roman" w:cs="Times New Roman"/>
          <w:sz w:val="24"/>
          <w:szCs w:val="24"/>
          <w:lang w:val="en-GB"/>
        </w:rPr>
        <w:t>i.e.</w:t>
      </w:r>
      <w:proofErr w:type="gramEnd"/>
      <w:r w:rsidRPr="00C97087">
        <w:rPr>
          <w:rFonts w:ascii="Times New Roman" w:eastAsia="Calibri" w:hAnsi="Times New Roman" w:cs="Times New Roman"/>
          <w:sz w:val="24"/>
          <w:szCs w:val="24"/>
          <w:lang w:val="en-GB"/>
        </w:rPr>
        <w:t xml:space="preserve"> from the data </w:t>
      </w:r>
      <w:r w:rsidR="008A76B5">
        <w:rPr>
          <w:rFonts w:ascii="Times New Roman" w:eastAsia="Calibri" w:hAnsi="Times New Roman" w:cs="Times New Roman"/>
          <w:sz w:val="24"/>
          <w:szCs w:val="24"/>
          <w:lang w:val="en-GB"/>
        </w:rPr>
        <w:t>of the setup or forecast periods</w:t>
      </w:r>
      <w:r w:rsidRPr="00C97087">
        <w:rPr>
          <w:rFonts w:ascii="Times New Roman" w:eastAsia="Calibri" w:hAnsi="Times New Roman" w:cs="Times New Roman"/>
          <w:sz w:val="24"/>
          <w:szCs w:val="24"/>
          <w:lang w:val="en-GB"/>
        </w:rPr>
        <w:t xml:space="preserve">. In general, the </w:t>
      </w:r>
      <w:r w:rsidR="008A76B5" w:rsidRPr="008A76B5">
        <w:rPr>
          <w:rFonts w:ascii="Times New Roman" w:eastAsia="Calibri" w:hAnsi="Times New Roman" w:cs="Times New Roman"/>
          <w:i/>
          <w:sz w:val="24"/>
          <w:szCs w:val="24"/>
          <w:lang w:val="en-GB"/>
        </w:rPr>
        <w:t>RMSE</w:t>
      </w:r>
      <w:r w:rsidR="008A76B5">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differences in these situations are considerably lower than those obtained when </w:t>
      </w:r>
      <w:r w:rsidR="008A76B5" w:rsidRPr="008A76B5">
        <w:rPr>
          <w:rFonts w:ascii="Times New Roman" w:eastAsia="Calibri" w:hAnsi="Times New Roman" w:cs="Times New Roman"/>
          <w:i/>
          <w:sz w:val="24"/>
          <w:szCs w:val="24"/>
          <w:lang w:val="en-GB"/>
        </w:rPr>
        <w:t>MAPE</w:t>
      </w:r>
      <w:r w:rsidR="008A76B5">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was </w:t>
      </w:r>
      <w:proofErr w:type="spellStart"/>
      <w:r w:rsidRPr="00C97087">
        <w:rPr>
          <w:rFonts w:ascii="Times New Roman" w:eastAsia="Calibri" w:hAnsi="Times New Roman" w:cs="Times New Roman"/>
          <w:sz w:val="24"/>
          <w:szCs w:val="24"/>
          <w:lang w:val="en-GB"/>
        </w:rPr>
        <w:t>analyzed</w:t>
      </w:r>
      <w:proofErr w:type="spellEnd"/>
      <w:r w:rsidRPr="00C97087">
        <w:rPr>
          <w:rFonts w:ascii="Times New Roman" w:eastAsia="Calibri" w:hAnsi="Times New Roman" w:cs="Times New Roman"/>
          <w:sz w:val="24"/>
          <w:szCs w:val="24"/>
          <w:lang w:val="en-GB"/>
        </w:rPr>
        <w:t xml:space="preserve">. In four out of the six BHAs, the values obtained from the external validation increase by 5 to 10% with respect to those values obtained when the model was built. This percentage is larger in BCN-10A (about 35%) and reaches its maximum value for LLEI-2 (80%). In TRG-2, the </w:t>
      </w:r>
      <w:r w:rsidR="008A76B5" w:rsidRPr="008A76B5">
        <w:rPr>
          <w:rFonts w:ascii="Times New Roman" w:eastAsia="Calibri" w:hAnsi="Times New Roman" w:cs="Times New Roman"/>
          <w:i/>
          <w:sz w:val="24"/>
          <w:szCs w:val="24"/>
          <w:lang w:val="en-GB"/>
        </w:rPr>
        <w:t>RMSE</w:t>
      </w:r>
      <w:r w:rsidR="008A76B5">
        <w:rPr>
          <w:rFonts w:ascii="Times New Roman" w:eastAsia="Calibri" w:hAnsi="Times New Roman" w:cs="Times New Roman"/>
          <w:sz w:val="24"/>
          <w:szCs w:val="24"/>
          <w:lang w:val="en-GB"/>
        </w:rPr>
        <w:t xml:space="preserve"> </w:t>
      </w:r>
      <w:r w:rsidRPr="00C97087">
        <w:rPr>
          <w:rFonts w:ascii="Times New Roman" w:eastAsia="Calibri" w:hAnsi="Times New Roman" w:cs="Times New Roman"/>
          <w:sz w:val="24"/>
          <w:szCs w:val="24"/>
          <w:lang w:val="en-GB"/>
        </w:rPr>
        <w:t xml:space="preserve">value is the highest but decreases as compared to the model setup period </w:t>
      </w:r>
      <w:r w:rsidR="008A76B5">
        <w:rPr>
          <w:rFonts w:ascii="Times New Roman" w:eastAsia="Calibri" w:hAnsi="Times New Roman" w:cs="Times New Roman"/>
          <w:sz w:val="24"/>
          <w:szCs w:val="24"/>
          <w:lang w:val="en-GB"/>
        </w:rPr>
        <w:t>(Table S9</w:t>
      </w:r>
      <w:r w:rsidRPr="00C97087">
        <w:rPr>
          <w:rFonts w:ascii="Times New Roman" w:eastAsia="Calibri" w:hAnsi="Times New Roman" w:cs="Times New Roman"/>
          <w:sz w:val="24"/>
          <w:szCs w:val="24"/>
          <w:lang w:val="en-GB"/>
        </w:rPr>
        <w:t>).  For external validation, the coefficients vary</w:t>
      </w:r>
      <w:r w:rsidR="008A76B5">
        <w:rPr>
          <w:rFonts w:ascii="Times New Roman" w:eastAsia="Calibri" w:hAnsi="Times New Roman" w:cs="Times New Roman"/>
          <w:sz w:val="24"/>
          <w:szCs w:val="24"/>
          <w:lang w:val="en-GB"/>
        </w:rPr>
        <w:t xml:space="preserve">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r</m:t>
            </m:r>
          </m:e>
          <m:sub>
            <w:proofErr w:type="spellStart"/>
            <m:r>
              <m:rPr>
                <m:nor/>
              </m:rPr>
              <w:rPr>
                <w:rFonts w:ascii="Cambria Math" w:eastAsia="Calibri" w:hAnsi="Cambria Math" w:cs="Times New Roman"/>
                <w:sz w:val="20"/>
                <w:szCs w:val="20"/>
                <w:lang w:val="en-GB"/>
              </w:rPr>
              <m:t>ext</m:t>
            </m:r>
            <w:proofErr w:type="spellEnd"/>
          </m:sub>
          <m:sup>
            <m:r>
              <m:rPr>
                <m:nor/>
              </m:rPr>
              <w:rPr>
                <w:rFonts w:ascii="Cambria Math" w:eastAsia="Calibri" w:hAnsi="Cambria Math" w:cs="Times New Roman"/>
                <w:sz w:val="20"/>
                <w:szCs w:val="20"/>
                <w:lang w:val="en-GB"/>
              </w:rPr>
              <m:t xml:space="preserve"> 2</m:t>
            </m:r>
          </m:sup>
        </m:sSubSup>
      </m:oMath>
      <w:r w:rsidRPr="00C97087">
        <w:rPr>
          <w:rFonts w:ascii="Times New Roman" w:eastAsia="Calibri" w:hAnsi="Times New Roman" w:cs="Times New Roman"/>
          <w:sz w:val="24"/>
          <w:szCs w:val="24"/>
          <w:lang w:val="en-GB"/>
        </w:rPr>
        <w:t xml:space="preserve"> between 0.1 and 0.2 and decrease further when the modified coefficient </w:t>
      </w:r>
      <m:oMath>
        <m:sSubSup>
          <m:sSubSupPr>
            <m:ctrlPr>
              <w:rPr>
                <w:rFonts w:ascii="Cambria Math" w:eastAsia="Calibri" w:hAnsi="Cambria Math" w:cs="Times New Roman"/>
                <w:i/>
                <w:sz w:val="20"/>
                <w:szCs w:val="20"/>
                <w:lang w:val="en-GB"/>
              </w:rPr>
            </m:ctrlPr>
          </m:sSubSupPr>
          <m:e>
            <m:r>
              <m:rPr>
                <m:nor/>
              </m:rPr>
              <w:rPr>
                <w:rFonts w:ascii="Cambria Math" w:eastAsia="Calibri" w:hAnsi="Cambria Math" w:cs="Times New Roman"/>
                <w:i/>
                <w:sz w:val="20"/>
                <w:szCs w:val="20"/>
                <w:lang w:val="en-GB"/>
              </w:rPr>
              <m:t>r</m:t>
            </m:r>
          </m:e>
          <m:sub>
            <w:proofErr w:type="spellStart"/>
            <w:proofErr w:type="gramStart"/>
            <m:r>
              <m:rPr>
                <m:nor/>
              </m:rPr>
              <w:rPr>
                <w:rFonts w:ascii="Cambria Math" w:eastAsia="Calibri" w:hAnsi="Cambria Math" w:cs="Times New Roman"/>
                <w:sz w:val="20"/>
                <w:szCs w:val="20"/>
                <w:lang w:val="en-GB"/>
              </w:rPr>
              <m:t>ext,adj</m:t>
            </m:r>
            <w:proofErr w:type="spellEnd"/>
            <w:proofErr w:type="gramEnd"/>
          </m:sub>
          <m:sup>
            <m:r>
              <m:rPr>
                <m:nor/>
              </m:rPr>
              <w:rPr>
                <w:rFonts w:ascii="Cambria Math" w:eastAsia="Calibri" w:hAnsi="Cambria Math" w:cs="Times New Roman"/>
                <w:sz w:val="20"/>
                <w:szCs w:val="20"/>
                <w:lang w:val="en-GB"/>
              </w:rPr>
              <m:t xml:space="preserve"> 2</m:t>
            </m:r>
          </m:sup>
        </m:sSubSup>
      </m:oMath>
      <w:r w:rsidRPr="00C97087">
        <w:rPr>
          <w:rFonts w:ascii="Times New Roman" w:eastAsia="Calibri" w:hAnsi="Times New Roman" w:cs="Times New Roman"/>
          <w:sz w:val="24"/>
          <w:szCs w:val="24"/>
          <w:lang w:val="en-GB"/>
        </w:rPr>
        <w:t xml:space="preserve"> is considered. These values are generally lower than those obtained from the dataset use</w:t>
      </w:r>
      <w:r w:rsidR="008A76B5">
        <w:rPr>
          <w:rFonts w:ascii="Times New Roman" w:eastAsia="Calibri" w:hAnsi="Times New Roman" w:cs="Times New Roman"/>
          <w:sz w:val="24"/>
          <w:szCs w:val="24"/>
          <w:lang w:val="en-GB"/>
        </w:rPr>
        <w:t>d to build the model (Table S9</w:t>
      </w:r>
      <w:r w:rsidRPr="00C97087">
        <w:rPr>
          <w:rFonts w:ascii="Times New Roman" w:eastAsia="Calibri" w:hAnsi="Times New Roman" w:cs="Times New Roman"/>
          <w:sz w:val="24"/>
          <w:szCs w:val="24"/>
          <w:lang w:val="en-GB"/>
        </w:rPr>
        <w:t>). Although the data are significantly correlated in both the setup and forecast scenarios, the linear relationship weakens when the external dataset is used. However, a percentage of the variance observed in the infection index during the pandemic’s third wave can be still explained by the predictors used in the model (pressure and/or relative humidity).</w:t>
      </w:r>
    </w:p>
    <w:p w14:paraId="0FDE7735" w14:textId="77777777" w:rsidR="00632669" w:rsidRPr="003B280F" w:rsidRDefault="00632669">
      <w:pPr>
        <w:rPr>
          <w:lang w:val="en-GB"/>
        </w:rPr>
      </w:pPr>
    </w:p>
    <w:sectPr w:rsidR="00632669" w:rsidRPr="003B280F" w:rsidSect="00E400A7">
      <w:footerReference w:type="default" r:id="rId50"/>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AD4F3" w14:textId="77777777" w:rsidR="00C85FF3" w:rsidRDefault="00C85FF3" w:rsidP="00B27506">
      <w:pPr>
        <w:spacing w:after="0" w:line="240" w:lineRule="auto"/>
      </w:pPr>
      <w:r>
        <w:separator/>
      </w:r>
    </w:p>
  </w:endnote>
  <w:endnote w:type="continuationSeparator" w:id="0">
    <w:p w14:paraId="67946519" w14:textId="77777777" w:rsidR="00C85FF3" w:rsidRDefault="00C85FF3" w:rsidP="00B27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Wingdings 2">
    <w:panose1 w:val="05020102010507070707"/>
    <w:charset w:val="4D"/>
    <w:family w:val="decorative"/>
    <w:pitch w:val="variable"/>
    <w:sig w:usb0="00000003" w:usb1="00000000" w:usb2="00000000" w:usb3="00000000" w:csb0="80000001" w:csb1="00000000"/>
  </w:font>
  <w:font w:name="Mathematica1">
    <w:altName w:val="Symbol"/>
    <w:panose1 w:val="020B0604020202020204"/>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4645382"/>
      <w:docPartObj>
        <w:docPartGallery w:val="Page Numbers (Bottom of Page)"/>
        <w:docPartUnique/>
      </w:docPartObj>
    </w:sdtPr>
    <w:sdtContent>
      <w:p w14:paraId="51871FB0" w14:textId="32EE780A" w:rsidR="00B27506" w:rsidRDefault="00B27506">
        <w:pPr>
          <w:pStyle w:val="Footer"/>
          <w:jc w:val="right"/>
        </w:pPr>
        <w:r>
          <w:fldChar w:fldCharType="begin"/>
        </w:r>
        <w:r>
          <w:instrText>PAGE   \* MERGEFORMAT</w:instrText>
        </w:r>
        <w:r>
          <w:fldChar w:fldCharType="separate"/>
        </w:r>
        <w:r w:rsidR="00AE2660" w:rsidRPr="00AE2660">
          <w:rPr>
            <w:noProof/>
            <w:lang w:val="ca-ES"/>
          </w:rPr>
          <w:t>1</w:t>
        </w:r>
        <w:r>
          <w:fldChar w:fldCharType="end"/>
        </w:r>
      </w:p>
    </w:sdtContent>
  </w:sdt>
  <w:p w14:paraId="6C2AD79B" w14:textId="77777777" w:rsidR="00B27506" w:rsidRDefault="00B275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ED487" w14:textId="77777777" w:rsidR="00C85FF3" w:rsidRDefault="00C85FF3" w:rsidP="00B27506">
      <w:pPr>
        <w:spacing w:after="0" w:line="240" w:lineRule="auto"/>
      </w:pPr>
      <w:r>
        <w:separator/>
      </w:r>
    </w:p>
  </w:footnote>
  <w:footnote w:type="continuationSeparator" w:id="0">
    <w:p w14:paraId="41C533EE" w14:textId="77777777" w:rsidR="00C85FF3" w:rsidRDefault="00C85FF3" w:rsidP="00B275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C0042"/>
    <w:multiLevelType w:val="hybridMultilevel"/>
    <w:tmpl w:val="EBF220BE"/>
    <w:lvl w:ilvl="0" w:tplc="097AF7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4A3ABF"/>
    <w:multiLevelType w:val="multilevel"/>
    <w:tmpl w:val="BD5600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7DD2575"/>
    <w:multiLevelType w:val="multilevel"/>
    <w:tmpl w:val="BD5600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9C54EB5"/>
    <w:multiLevelType w:val="hybridMultilevel"/>
    <w:tmpl w:val="71CAC158"/>
    <w:lvl w:ilvl="0" w:tplc="FFFFFFFF">
      <w:start w:val="1"/>
      <w:numFmt w:val="lowerLetter"/>
      <w:lvlText w:val="%1."/>
      <w:lvlJc w:val="left"/>
      <w:pPr>
        <w:ind w:left="1070" w:hanging="360"/>
      </w:pPr>
      <w:rPr>
        <w:b/>
        <w:i w:val="0"/>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745306C"/>
    <w:multiLevelType w:val="multilevel"/>
    <w:tmpl w:val="BFB88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8C5940"/>
    <w:multiLevelType w:val="multilevel"/>
    <w:tmpl w:val="5BAA07E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CC12203"/>
    <w:multiLevelType w:val="hybridMultilevel"/>
    <w:tmpl w:val="75E8CE88"/>
    <w:lvl w:ilvl="0" w:tplc="04030019">
      <w:start w:val="1"/>
      <w:numFmt w:val="lowerLetter"/>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7" w15:restartNumberingAfterBreak="0">
    <w:nsid w:val="31D4501B"/>
    <w:multiLevelType w:val="hybridMultilevel"/>
    <w:tmpl w:val="DC368C20"/>
    <w:lvl w:ilvl="0" w:tplc="03AEAD84">
      <w:start w:val="6"/>
      <w:numFmt w:val="bullet"/>
      <w:lvlText w:val="-"/>
      <w:lvlJc w:val="left"/>
      <w:pPr>
        <w:ind w:left="720" w:hanging="360"/>
      </w:pPr>
      <w:rPr>
        <w:rFonts w:ascii="Calibri" w:eastAsiaTheme="minorHAnsi" w:hAnsi="Calibri" w:cs="Calibr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8" w15:restartNumberingAfterBreak="0">
    <w:nsid w:val="3A174606"/>
    <w:multiLevelType w:val="multilevel"/>
    <w:tmpl w:val="BD5600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D2B5163"/>
    <w:multiLevelType w:val="hybridMultilevel"/>
    <w:tmpl w:val="AB707920"/>
    <w:lvl w:ilvl="0" w:tplc="9C3C461E">
      <w:start w:val="1"/>
      <w:numFmt w:val="decimal"/>
      <w:lvlText w:val="%1."/>
      <w:lvlJc w:val="left"/>
      <w:pPr>
        <w:ind w:left="360" w:hanging="360"/>
      </w:pPr>
      <w:rPr>
        <w:rFonts w:hint="default"/>
        <w:b/>
        <w:i w:val="0"/>
        <w:color w:val="C00000"/>
      </w:rPr>
    </w:lvl>
    <w:lvl w:ilvl="1" w:tplc="0C0A0019">
      <w:start w:val="1"/>
      <w:numFmt w:val="lowerLetter"/>
      <w:lvlText w:val="%2."/>
      <w:lvlJc w:val="left"/>
      <w:pPr>
        <w:ind w:left="1070" w:hanging="360"/>
      </w:pPr>
      <w:rPr>
        <w:b/>
        <w:i w:val="0"/>
        <w:color w:val="auto"/>
      </w:rPr>
    </w:lvl>
    <w:lvl w:ilvl="2" w:tplc="FFFFFFFF">
      <w:start w:val="1"/>
      <w:numFmt w:val="lowerRoman"/>
      <w:lvlText w:val="%3."/>
      <w:lvlJc w:val="right"/>
      <w:pPr>
        <w:ind w:left="2160" w:hanging="180"/>
      </w:pPr>
    </w:lvl>
    <w:lvl w:ilvl="3" w:tplc="17185860">
      <w:start w:val="7"/>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13309EF"/>
    <w:multiLevelType w:val="multilevel"/>
    <w:tmpl w:val="6F7C7FB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7A1424E"/>
    <w:multiLevelType w:val="multilevel"/>
    <w:tmpl w:val="BD5600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54505AB7"/>
    <w:multiLevelType w:val="hybridMultilevel"/>
    <w:tmpl w:val="633691A8"/>
    <w:lvl w:ilvl="0" w:tplc="F5F428D8">
      <w:numFmt w:val="bullet"/>
      <w:lvlText w:val="-"/>
      <w:lvlJc w:val="left"/>
      <w:pPr>
        <w:ind w:left="720" w:hanging="360"/>
      </w:pPr>
      <w:rPr>
        <w:rFonts w:ascii="Arial" w:eastAsia="Arial"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4515EA7"/>
    <w:multiLevelType w:val="multilevel"/>
    <w:tmpl w:val="BD5600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A4A11EE"/>
    <w:multiLevelType w:val="hybridMultilevel"/>
    <w:tmpl w:val="8A4AE13A"/>
    <w:lvl w:ilvl="0" w:tplc="03AEAD84">
      <w:start w:val="6"/>
      <w:numFmt w:val="bullet"/>
      <w:lvlText w:val="-"/>
      <w:lvlJc w:val="left"/>
      <w:pPr>
        <w:ind w:left="720" w:hanging="360"/>
      </w:pPr>
      <w:rPr>
        <w:rFonts w:ascii="Calibri" w:eastAsiaTheme="minorHAnsi" w:hAnsi="Calibri" w:cs="Calibr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5" w15:restartNumberingAfterBreak="0">
    <w:nsid w:val="5FEE7529"/>
    <w:multiLevelType w:val="hybridMultilevel"/>
    <w:tmpl w:val="42A41254"/>
    <w:lvl w:ilvl="0" w:tplc="04030011">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6" w15:restartNumberingAfterBreak="0">
    <w:nsid w:val="756D2E42"/>
    <w:multiLevelType w:val="hybridMultilevel"/>
    <w:tmpl w:val="C9BE10F2"/>
    <w:lvl w:ilvl="0" w:tplc="04030011">
      <w:start w:val="1"/>
      <w:numFmt w:val="decimal"/>
      <w:lvlText w:val="%1)"/>
      <w:lvlJc w:val="left"/>
      <w:pPr>
        <w:ind w:left="720" w:hanging="360"/>
      </w:pPr>
      <w:rPr>
        <w:rFonts w:hint="default"/>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abstractNum w:abstractNumId="17" w15:restartNumberingAfterBreak="0">
    <w:nsid w:val="75CA1272"/>
    <w:multiLevelType w:val="hybridMultilevel"/>
    <w:tmpl w:val="F8C075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6671C72"/>
    <w:multiLevelType w:val="multilevel"/>
    <w:tmpl w:val="FC3C16A4"/>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79AC0764"/>
    <w:multiLevelType w:val="hybridMultilevel"/>
    <w:tmpl w:val="7AF8F4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04180625">
    <w:abstractNumId w:val="11"/>
  </w:num>
  <w:num w:numId="2" w16cid:durableId="514198436">
    <w:abstractNumId w:val="17"/>
  </w:num>
  <w:num w:numId="3" w16cid:durableId="1335063550">
    <w:abstractNumId w:val="19"/>
  </w:num>
  <w:num w:numId="4" w16cid:durableId="1066220891">
    <w:abstractNumId w:val="1"/>
  </w:num>
  <w:num w:numId="5" w16cid:durableId="513113783">
    <w:abstractNumId w:val="13"/>
  </w:num>
  <w:num w:numId="6" w16cid:durableId="302271460">
    <w:abstractNumId w:val="8"/>
  </w:num>
  <w:num w:numId="7" w16cid:durableId="765662130">
    <w:abstractNumId w:val="14"/>
  </w:num>
  <w:num w:numId="8" w16cid:durableId="907573418">
    <w:abstractNumId w:val="15"/>
  </w:num>
  <w:num w:numId="9" w16cid:durableId="1447575455">
    <w:abstractNumId w:val="4"/>
  </w:num>
  <w:num w:numId="10" w16cid:durableId="1262033142">
    <w:abstractNumId w:val="7"/>
  </w:num>
  <w:num w:numId="11" w16cid:durableId="443622341">
    <w:abstractNumId w:val="16"/>
  </w:num>
  <w:num w:numId="12" w16cid:durableId="525169377">
    <w:abstractNumId w:val="2"/>
  </w:num>
  <w:num w:numId="13" w16cid:durableId="237398288">
    <w:abstractNumId w:val="18"/>
  </w:num>
  <w:num w:numId="14" w16cid:durableId="803931141">
    <w:abstractNumId w:val="10"/>
  </w:num>
  <w:num w:numId="15" w16cid:durableId="935866730">
    <w:abstractNumId w:val="6"/>
  </w:num>
  <w:num w:numId="16" w16cid:durableId="907887606">
    <w:abstractNumId w:val="5"/>
  </w:num>
  <w:num w:numId="17" w16cid:durableId="1810052123">
    <w:abstractNumId w:val="0"/>
  </w:num>
  <w:num w:numId="18" w16cid:durableId="1965846575">
    <w:abstractNumId w:val="9"/>
  </w:num>
  <w:num w:numId="19" w16cid:durableId="1460758032">
    <w:abstractNumId w:val="3"/>
  </w:num>
  <w:num w:numId="20" w16cid:durableId="144522910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97087"/>
    <w:rsid w:val="00023BD0"/>
    <w:rsid w:val="000A759E"/>
    <w:rsid w:val="00245FC2"/>
    <w:rsid w:val="002A0AA6"/>
    <w:rsid w:val="002C34BF"/>
    <w:rsid w:val="00332F73"/>
    <w:rsid w:val="00344D72"/>
    <w:rsid w:val="00353098"/>
    <w:rsid w:val="003668BF"/>
    <w:rsid w:val="003B280F"/>
    <w:rsid w:val="003B6E93"/>
    <w:rsid w:val="003C611A"/>
    <w:rsid w:val="0042645A"/>
    <w:rsid w:val="00523826"/>
    <w:rsid w:val="00555387"/>
    <w:rsid w:val="00632669"/>
    <w:rsid w:val="00656616"/>
    <w:rsid w:val="006646D3"/>
    <w:rsid w:val="00684326"/>
    <w:rsid w:val="006F49BE"/>
    <w:rsid w:val="00847A8C"/>
    <w:rsid w:val="00866FE4"/>
    <w:rsid w:val="008A76B5"/>
    <w:rsid w:val="008F1293"/>
    <w:rsid w:val="0090131B"/>
    <w:rsid w:val="009869F7"/>
    <w:rsid w:val="009E18C5"/>
    <w:rsid w:val="00A05C20"/>
    <w:rsid w:val="00A219E2"/>
    <w:rsid w:val="00A21DAA"/>
    <w:rsid w:val="00AE2660"/>
    <w:rsid w:val="00AF394A"/>
    <w:rsid w:val="00B27506"/>
    <w:rsid w:val="00BD3C11"/>
    <w:rsid w:val="00BD4C20"/>
    <w:rsid w:val="00BE3A4A"/>
    <w:rsid w:val="00BE4137"/>
    <w:rsid w:val="00BF0E0C"/>
    <w:rsid w:val="00C67DC0"/>
    <w:rsid w:val="00C85FF3"/>
    <w:rsid w:val="00C97087"/>
    <w:rsid w:val="00D61733"/>
    <w:rsid w:val="00DA22F0"/>
    <w:rsid w:val="00E400A7"/>
    <w:rsid w:val="00EE0A5F"/>
    <w:rsid w:val="00F45934"/>
    <w:rsid w:val="00F924EE"/>
    <w:rsid w:val="00FA348B"/>
    <w:rsid w:val="00FD69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B417F"/>
  <w15:docId w15:val="{38612CB0-6385-4740-9776-A7A64A58B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inlista1">
    <w:name w:val="Sin lista1"/>
    <w:next w:val="NoList"/>
    <w:uiPriority w:val="99"/>
    <w:semiHidden/>
    <w:unhideWhenUsed/>
    <w:rsid w:val="00C97087"/>
  </w:style>
  <w:style w:type="table" w:styleId="TableGrid">
    <w:name w:val="Table Grid"/>
    <w:basedOn w:val="TableNormal"/>
    <w:uiPriority w:val="39"/>
    <w:rsid w:val="00C97087"/>
    <w:pPr>
      <w:spacing w:after="0" w:line="240" w:lineRule="auto"/>
    </w:pPr>
    <w:rPr>
      <w:rFonts w:ascii="Arial" w:eastAsia="Arial" w:hAnsi="Arial" w:cs="Arial"/>
      <w:lang w:val="ca"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7087"/>
    <w:pPr>
      <w:spacing w:after="0" w:line="276" w:lineRule="auto"/>
      <w:ind w:left="720"/>
      <w:contextualSpacing/>
    </w:pPr>
    <w:rPr>
      <w:rFonts w:ascii="Arial" w:eastAsia="Arial" w:hAnsi="Arial" w:cs="Arial"/>
      <w:lang w:val="ca" w:eastAsia="en-GB"/>
    </w:rPr>
  </w:style>
  <w:style w:type="paragraph" w:styleId="CommentText">
    <w:name w:val="annotation text"/>
    <w:basedOn w:val="Normal"/>
    <w:link w:val="CommentTextChar"/>
    <w:uiPriority w:val="99"/>
    <w:semiHidden/>
    <w:unhideWhenUsed/>
    <w:rsid w:val="00C97087"/>
    <w:pPr>
      <w:spacing w:after="0" w:line="240" w:lineRule="auto"/>
    </w:pPr>
    <w:rPr>
      <w:rFonts w:ascii="Arial" w:eastAsia="Arial" w:hAnsi="Arial" w:cs="Arial"/>
      <w:sz w:val="20"/>
      <w:szCs w:val="20"/>
      <w:lang w:val="ca" w:eastAsia="en-GB"/>
    </w:rPr>
  </w:style>
  <w:style w:type="character" w:customStyle="1" w:styleId="CommentTextChar">
    <w:name w:val="Comment Text Char"/>
    <w:basedOn w:val="DefaultParagraphFont"/>
    <w:link w:val="CommentText"/>
    <w:uiPriority w:val="99"/>
    <w:semiHidden/>
    <w:rsid w:val="00C97087"/>
    <w:rPr>
      <w:rFonts w:ascii="Arial" w:eastAsia="Arial" w:hAnsi="Arial" w:cs="Arial"/>
      <w:sz w:val="20"/>
      <w:szCs w:val="20"/>
      <w:lang w:val="ca" w:eastAsia="en-GB"/>
    </w:rPr>
  </w:style>
  <w:style w:type="character" w:styleId="CommentReference">
    <w:name w:val="annotation reference"/>
    <w:basedOn w:val="DefaultParagraphFont"/>
    <w:uiPriority w:val="99"/>
    <w:semiHidden/>
    <w:unhideWhenUsed/>
    <w:rsid w:val="00C97087"/>
    <w:rPr>
      <w:sz w:val="16"/>
      <w:szCs w:val="16"/>
    </w:rPr>
  </w:style>
  <w:style w:type="character" w:customStyle="1" w:styleId="apple-converted-space">
    <w:name w:val="apple-converted-space"/>
    <w:basedOn w:val="DefaultParagraphFont"/>
    <w:rsid w:val="00C97087"/>
  </w:style>
  <w:style w:type="character" w:styleId="Hyperlink">
    <w:name w:val="Hyperlink"/>
    <w:basedOn w:val="DefaultParagraphFont"/>
    <w:uiPriority w:val="99"/>
    <w:unhideWhenUsed/>
    <w:rsid w:val="00C97087"/>
    <w:rPr>
      <w:color w:val="0000FF"/>
      <w:u w:val="single"/>
    </w:rPr>
  </w:style>
  <w:style w:type="character" w:styleId="Strong">
    <w:name w:val="Strong"/>
    <w:basedOn w:val="DefaultParagraphFont"/>
    <w:uiPriority w:val="22"/>
    <w:qFormat/>
    <w:rsid w:val="00C97087"/>
    <w:rPr>
      <w:b/>
      <w:bCs/>
    </w:rPr>
  </w:style>
  <w:style w:type="character" w:styleId="LineNumber">
    <w:name w:val="line number"/>
    <w:basedOn w:val="DefaultParagraphFont"/>
    <w:uiPriority w:val="99"/>
    <w:semiHidden/>
    <w:unhideWhenUsed/>
    <w:rsid w:val="00C97087"/>
  </w:style>
  <w:style w:type="character" w:styleId="Emphasis">
    <w:name w:val="Emphasis"/>
    <w:basedOn w:val="DefaultParagraphFont"/>
    <w:uiPriority w:val="20"/>
    <w:qFormat/>
    <w:rsid w:val="00C97087"/>
    <w:rPr>
      <w:i/>
      <w:iCs/>
    </w:rPr>
  </w:style>
  <w:style w:type="paragraph" w:styleId="Revision">
    <w:name w:val="Revision"/>
    <w:hidden/>
    <w:uiPriority w:val="99"/>
    <w:semiHidden/>
    <w:rsid w:val="00C97087"/>
    <w:pPr>
      <w:spacing w:after="0" w:line="240" w:lineRule="auto"/>
    </w:pPr>
    <w:rPr>
      <w:rFonts w:ascii="Arial" w:eastAsia="Arial" w:hAnsi="Arial" w:cs="Arial"/>
      <w:lang w:val="ca" w:eastAsia="en-GB"/>
    </w:rPr>
  </w:style>
  <w:style w:type="paragraph" w:styleId="CommentSubject">
    <w:name w:val="annotation subject"/>
    <w:basedOn w:val="CommentText"/>
    <w:next w:val="CommentText"/>
    <w:link w:val="CommentSubjectChar"/>
    <w:uiPriority w:val="99"/>
    <w:semiHidden/>
    <w:unhideWhenUsed/>
    <w:rsid w:val="00C97087"/>
    <w:rPr>
      <w:b/>
      <w:bCs/>
    </w:rPr>
  </w:style>
  <w:style w:type="character" w:customStyle="1" w:styleId="CommentSubjectChar">
    <w:name w:val="Comment Subject Char"/>
    <w:basedOn w:val="CommentTextChar"/>
    <w:link w:val="CommentSubject"/>
    <w:uiPriority w:val="99"/>
    <w:semiHidden/>
    <w:rsid w:val="00C97087"/>
    <w:rPr>
      <w:rFonts w:ascii="Arial" w:eastAsia="Arial" w:hAnsi="Arial" w:cs="Arial"/>
      <w:b/>
      <w:bCs/>
      <w:sz w:val="20"/>
      <w:szCs w:val="20"/>
      <w:lang w:val="ca" w:eastAsia="en-GB"/>
    </w:rPr>
  </w:style>
  <w:style w:type="character" w:styleId="PlaceholderText">
    <w:name w:val="Placeholder Text"/>
    <w:basedOn w:val="DefaultParagraphFont"/>
    <w:uiPriority w:val="99"/>
    <w:semiHidden/>
    <w:rsid w:val="00C97087"/>
    <w:rPr>
      <w:color w:val="808080"/>
    </w:rPr>
  </w:style>
  <w:style w:type="paragraph" w:styleId="BalloonText">
    <w:name w:val="Balloon Text"/>
    <w:basedOn w:val="Normal"/>
    <w:link w:val="BalloonTextChar"/>
    <w:uiPriority w:val="99"/>
    <w:semiHidden/>
    <w:unhideWhenUsed/>
    <w:rsid w:val="00C97087"/>
    <w:pPr>
      <w:spacing w:after="0" w:line="240" w:lineRule="auto"/>
    </w:pPr>
    <w:rPr>
      <w:rFonts w:ascii="Segoe UI" w:eastAsia="Arial" w:hAnsi="Segoe UI" w:cs="Segoe UI"/>
      <w:sz w:val="18"/>
      <w:szCs w:val="18"/>
      <w:lang w:val="ca" w:eastAsia="en-GB"/>
    </w:rPr>
  </w:style>
  <w:style w:type="character" w:customStyle="1" w:styleId="BalloonTextChar">
    <w:name w:val="Balloon Text Char"/>
    <w:basedOn w:val="DefaultParagraphFont"/>
    <w:link w:val="BalloonText"/>
    <w:uiPriority w:val="99"/>
    <w:semiHidden/>
    <w:rsid w:val="00C97087"/>
    <w:rPr>
      <w:rFonts w:ascii="Segoe UI" w:eastAsia="Arial" w:hAnsi="Segoe UI" w:cs="Segoe UI"/>
      <w:sz w:val="18"/>
      <w:szCs w:val="18"/>
      <w:lang w:val="ca" w:eastAsia="en-GB"/>
    </w:rPr>
  </w:style>
  <w:style w:type="character" w:customStyle="1" w:styleId="UnresolvedMention1">
    <w:name w:val="Unresolved Mention1"/>
    <w:basedOn w:val="DefaultParagraphFont"/>
    <w:uiPriority w:val="99"/>
    <w:semiHidden/>
    <w:unhideWhenUsed/>
    <w:rsid w:val="00C97087"/>
    <w:rPr>
      <w:color w:val="605E5C"/>
      <w:shd w:val="clear" w:color="auto" w:fill="E1DFDD"/>
    </w:rPr>
  </w:style>
  <w:style w:type="paragraph" w:styleId="Header">
    <w:name w:val="header"/>
    <w:basedOn w:val="Normal"/>
    <w:link w:val="HeaderChar"/>
    <w:uiPriority w:val="99"/>
    <w:unhideWhenUsed/>
    <w:rsid w:val="00B27506"/>
    <w:pPr>
      <w:tabs>
        <w:tab w:val="center" w:pos="4252"/>
        <w:tab w:val="right" w:pos="8504"/>
      </w:tabs>
      <w:spacing w:after="0" w:line="240" w:lineRule="auto"/>
    </w:pPr>
  </w:style>
  <w:style w:type="character" w:customStyle="1" w:styleId="HeaderChar">
    <w:name w:val="Header Char"/>
    <w:basedOn w:val="DefaultParagraphFont"/>
    <w:link w:val="Header"/>
    <w:uiPriority w:val="99"/>
    <w:rsid w:val="00B27506"/>
  </w:style>
  <w:style w:type="paragraph" w:styleId="Footer">
    <w:name w:val="footer"/>
    <w:basedOn w:val="Normal"/>
    <w:link w:val="FooterChar"/>
    <w:uiPriority w:val="99"/>
    <w:unhideWhenUsed/>
    <w:rsid w:val="00B27506"/>
    <w:pPr>
      <w:tabs>
        <w:tab w:val="center" w:pos="4252"/>
        <w:tab w:val="right" w:pos="8504"/>
      </w:tabs>
      <w:spacing w:after="0" w:line="240" w:lineRule="auto"/>
    </w:pPr>
  </w:style>
  <w:style w:type="character" w:customStyle="1" w:styleId="FooterChar">
    <w:name w:val="Footer Char"/>
    <w:basedOn w:val="DefaultParagraphFont"/>
    <w:link w:val="Footer"/>
    <w:uiPriority w:val="99"/>
    <w:rsid w:val="00B275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jpeg"/><Relationship Id="rId21" Type="http://schemas.openxmlformats.org/officeDocument/2006/relationships/image" Target="media/image14.pn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png"/><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image" Target="media/image42.jpe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8" Type="http://schemas.openxmlformats.org/officeDocument/2006/relationships/image" Target="media/image1.jpe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0" Type="http://schemas.openxmlformats.org/officeDocument/2006/relationships/image" Target="media/image13.png"/><Relationship Id="rId41" Type="http://schemas.openxmlformats.org/officeDocument/2006/relationships/image" Target="media/image34.jpe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8D1F2-97A3-404B-88DC-EC43C90A9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7005</Words>
  <Characters>39932</Characters>
  <Application>Microsoft Office Word</Application>
  <DocSecurity>0</DocSecurity>
  <Lines>332</Lines>
  <Paragraphs>93</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46844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jplanella</dc:creator>
  <cp:lastModifiedBy>Ignasi</cp:lastModifiedBy>
  <cp:revision>2</cp:revision>
  <cp:lastPrinted>2022-10-28T08:03:00Z</cp:lastPrinted>
  <dcterms:created xsi:type="dcterms:W3CDTF">2022-11-15T11:21:00Z</dcterms:created>
  <dcterms:modified xsi:type="dcterms:W3CDTF">2022-11-15T11:21:00Z</dcterms:modified>
</cp:coreProperties>
</file>