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86"/>
        <w:gridCol w:w="1677"/>
        <w:gridCol w:w="1645"/>
        <w:gridCol w:w="1657"/>
        <w:gridCol w:w="1650"/>
      </w:tblGrid>
      <w:tr w:rsidR="00B7234D" w:rsidRPr="00AD193F" w14:paraId="1A125CD6" w14:textId="77777777" w:rsidTr="005D588A">
        <w:trPr>
          <w:jc w:val="center"/>
        </w:trPr>
        <w:tc>
          <w:tcPr>
            <w:tcW w:w="8815" w:type="dxa"/>
            <w:gridSpan w:val="5"/>
            <w:vAlign w:val="center"/>
          </w:tcPr>
          <w:p w14:paraId="434A725E" w14:textId="64147788" w:rsidR="00B7234D" w:rsidRPr="00E22A66" w:rsidRDefault="00B7234D" w:rsidP="005D588A">
            <w:pPr>
              <w:spacing w:before="60" w:after="60"/>
              <w:rPr>
                <w:b/>
              </w:rPr>
            </w:pPr>
            <w:r w:rsidRPr="00E22A66">
              <w:rPr>
                <w:b/>
              </w:rPr>
              <w:t>Supplemental Table 3. Relation between</w:t>
            </w:r>
            <w:r w:rsidR="00CB3CD8">
              <w:rPr>
                <w:b/>
              </w:rPr>
              <w:t xml:space="preserve"> the</w:t>
            </w:r>
            <w:r w:rsidRPr="00E22A66">
              <w:rPr>
                <w:b/>
              </w:rPr>
              <w:t xml:space="preserve"> type of maternal infections and maternal sepsis</w:t>
            </w:r>
          </w:p>
        </w:tc>
      </w:tr>
      <w:tr w:rsidR="00B7234D" w:rsidRPr="00AD193F" w14:paraId="4240E7D2" w14:textId="77777777" w:rsidTr="005D588A">
        <w:trPr>
          <w:jc w:val="center"/>
        </w:trPr>
        <w:tc>
          <w:tcPr>
            <w:tcW w:w="2186" w:type="dxa"/>
            <w:vAlign w:val="bottom"/>
          </w:tcPr>
          <w:p w14:paraId="4D804BAB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 </w:t>
            </w:r>
          </w:p>
        </w:tc>
        <w:tc>
          <w:tcPr>
            <w:tcW w:w="1677" w:type="dxa"/>
            <w:vAlign w:val="center"/>
          </w:tcPr>
          <w:p w14:paraId="4DE3B55D" w14:textId="77777777" w:rsidR="00B7234D" w:rsidRPr="00E22A66" w:rsidRDefault="00B7234D" w:rsidP="005D588A">
            <w:pPr>
              <w:rPr>
                <w:b/>
                <w:bCs/>
                <w:color w:val="000000"/>
              </w:rPr>
            </w:pPr>
            <w:r w:rsidRPr="00E22A66">
              <w:rPr>
                <w:b/>
                <w:bCs/>
                <w:color w:val="000000"/>
              </w:rPr>
              <w:t xml:space="preserve">% </w:t>
            </w:r>
            <w:proofErr w:type="gramStart"/>
            <w:r w:rsidRPr="00E22A66">
              <w:rPr>
                <w:b/>
                <w:bCs/>
                <w:color w:val="000000"/>
              </w:rPr>
              <w:t>of</w:t>
            </w:r>
            <w:proofErr w:type="gramEnd"/>
            <w:r w:rsidRPr="00E22A66">
              <w:rPr>
                <w:b/>
                <w:bCs/>
                <w:color w:val="000000"/>
              </w:rPr>
              <w:t xml:space="preserve"> sepsis cases (n=687)</w:t>
            </w:r>
          </w:p>
        </w:tc>
        <w:tc>
          <w:tcPr>
            <w:tcW w:w="1645" w:type="dxa"/>
            <w:vAlign w:val="center"/>
          </w:tcPr>
          <w:p w14:paraId="33B18D3F" w14:textId="77777777" w:rsidR="00B7234D" w:rsidRPr="00E22A66" w:rsidRDefault="00B7234D" w:rsidP="005D588A">
            <w:pPr>
              <w:rPr>
                <w:b/>
                <w:bCs/>
                <w:color w:val="000000"/>
              </w:rPr>
            </w:pPr>
            <w:proofErr w:type="spellStart"/>
            <w:r w:rsidRPr="00E22A66">
              <w:rPr>
                <w:b/>
                <w:bCs/>
                <w:color w:val="000000"/>
              </w:rPr>
              <w:t>aOR</w:t>
            </w:r>
            <w:proofErr w:type="spellEnd"/>
          </w:p>
        </w:tc>
        <w:tc>
          <w:tcPr>
            <w:tcW w:w="1657" w:type="dxa"/>
            <w:vAlign w:val="center"/>
          </w:tcPr>
          <w:p w14:paraId="3D848945" w14:textId="77777777" w:rsidR="00B7234D" w:rsidRPr="00E22A66" w:rsidRDefault="00B7234D" w:rsidP="005D588A">
            <w:pPr>
              <w:rPr>
                <w:b/>
                <w:bCs/>
                <w:color w:val="000000"/>
              </w:rPr>
            </w:pPr>
            <w:r w:rsidRPr="00E22A66">
              <w:rPr>
                <w:b/>
                <w:bCs/>
                <w:color w:val="000000"/>
              </w:rPr>
              <w:t>95% CI</w:t>
            </w:r>
          </w:p>
        </w:tc>
        <w:tc>
          <w:tcPr>
            <w:tcW w:w="1650" w:type="dxa"/>
            <w:vAlign w:val="center"/>
          </w:tcPr>
          <w:p w14:paraId="2092FEAD" w14:textId="77777777" w:rsidR="00B7234D" w:rsidRPr="00E22A66" w:rsidRDefault="00B7234D" w:rsidP="005D588A">
            <w:pPr>
              <w:rPr>
                <w:b/>
                <w:bCs/>
                <w:color w:val="000000"/>
              </w:rPr>
            </w:pPr>
            <w:r w:rsidRPr="00E22A66">
              <w:rPr>
                <w:b/>
                <w:bCs/>
                <w:color w:val="000000"/>
              </w:rPr>
              <w:t>p value</w:t>
            </w:r>
          </w:p>
        </w:tc>
      </w:tr>
      <w:tr w:rsidR="00B7234D" w:rsidRPr="00AD193F" w14:paraId="4A0AF971" w14:textId="77777777" w:rsidTr="005D588A">
        <w:trPr>
          <w:jc w:val="center"/>
        </w:trPr>
        <w:tc>
          <w:tcPr>
            <w:tcW w:w="2186" w:type="dxa"/>
          </w:tcPr>
          <w:p w14:paraId="4F0A4D3D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Chorioamnionitis</w:t>
            </w:r>
          </w:p>
        </w:tc>
        <w:tc>
          <w:tcPr>
            <w:tcW w:w="1677" w:type="dxa"/>
          </w:tcPr>
          <w:p w14:paraId="5941F0DB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21.7</w:t>
            </w:r>
          </w:p>
        </w:tc>
        <w:tc>
          <w:tcPr>
            <w:tcW w:w="1645" w:type="dxa"/>
          </w:tcPr>
          <w:p w14:paraId="51C1D747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10.5</w:t>
            </w:r>
          </w:p>
        </w:tc>
        <w:tc>
          <w:tcPr>
            <w:tcW w:w="1657" w:type="dxa"/>
          </w:tcPr>
          <w:p w14:paraId="146C90D8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8.5-13.1</w:t>
            </w:r>
          </w:p>
        </w:tc>
        <w:tc>
          <w:tcPr>
            <w:tcW w:w="1650" w:type="dxa"/>
          </w:tcPr>
          <w:p w14:paraId="23FD5DFA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B7234D" w:rsidRPr="00AD193F" w14:paraId="2FB6F734" w14:textId="77777777" w:rsidTr="005D588A">
        <w:trPr>
          <w:jc w:val="center"/>
        </w:trPr>
        <w:tc>
          <w:tcPr>
            <w:tcW w:w="2186" w:type="dxa"/>
          </w:tcPr>
          <w:p w14:paraId="221031AE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Pyelonephritis</w:t>
            </w:r>
          </w:p>
        </w:tc>
        <w:tc>
          <w:tcPr>
            <w:tcW w:w="1677" w:type="dxa"/>
          </w:tcPr>
          <w:p w14:paraId="624E9A94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13.1</w:t>
            </w:r>
          </w:p>
        </w:tc>
        <w:tc>
          <w:tcPr>
            <w:tcW w:w="1645" w:type="dxa"/>
          </w:tcPr>
          <w:p w14:paraId="7C8D0CB5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63.3</w:t>
            </w:r>
          </w:p>
        </w:tc>
        <w:tc>
          <w:tcPr>
            <w:tcW w:w="1657" w:type="dxa"/>
          </w:tcPr>
          <w:p w14:paraId="4A2D8001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45.5-87.9</w:t>
            </w:r>
          </w:p>
        </w:tc>
        <w:tc>
          <w:tcPr>
            <w:tcW w:w="1650" w:type="dxa"/>
          </w:tcPr>
          <w:p w14:paraId="4E9470C4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B7234D" w:rsidRPr="00AD193F" w14:paraId="27119784" w14:textId="77777777" w:rsidTr="005D588A">
        <w:trPr>
          <w:jc w:val="center"/>
        </w:trPr>
        <w:tc>
          <w:tcPr>
            <w:tcW w:w="2186" w:type="dxa"/>
          </w:tcPr>
          <w:p w14:paraId="1936643A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Pneumonia</w:t>
            </w:r>
          </w:p>
        </w:tc>
        <w:tc>
          <w:tcPr>
            <w:tcW w:w="1677" w:type="dxa"/>
          </w:tcPr>
          <w:p w14:paraId="56AFD2D8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6.8</w:t>
            </w:r>
          </w:p>
        </w:tc>
        <w:tc>
          <w:tcPr>
            <w:tcW w:w="1645" w:type="dxa"/>
          </w:tcPr>
          <w:p w14:paraId="32389724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14.7</w:t>
            </w:r>
          </w:p>
        </w:tc>
        <w:tc>
          <w:tcPr>
            <w:tcW w:w="1657" w:type="dxa"/>
          </w:tcPr>
          <w:p w14:paraId="400AFE6B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10.3-21.1</w:t>
            </w:r>
          </w:p>
        </w:tc>
        <w:tc>
          <w:tcPr>
            <w:tcW w:w="1650" w:type="dxa"/>
          </w:tcPr>
          <w:p w14:paraId="00CF2D82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  <w:tr w:rsidR="00B7234D" w:rsidRPr="00AD193F" w14:paraId="5534E474" w14:textId="77777777" w:rsidTr="005D588A">
        <w:trPr>
          <w:jc w:val="center"/>
        </w:trPr>
        <w:tc>
          <w:tcPr>
            <w:tcW w:w="2186" w:type="dxa"/>
          </w:tcPr>
          <w:p w14:paraId="68EE5AC6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t>Fungal infection</w:t>
            </w:r>
          </w:p>
        </w:tc>
        <w:tc>
          <w:tcPr>
            <w:tcW w:w="1677" w:type="dxa"/>
          </w:tcPr>
          <w:p w14:paraId="1B1D4FA3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t>1.9</w:t>
            </w:r>
          </w:p>
        </w:tc>
        <w:tc>
          <w:tcPr>
            <w:tcW w:w="1645" w:type="dxa"/>
          </w:tcPr>
          <w:p w14:paraId="4E84D903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t>15.1</w:t>
            </w:r>
          </w:p>
        </w:tc>
        <w:tc>
          <w:tcPr>
            <w:tcW w:w="1657" w:type="dxa"/>
          </w:tcPr>
          <w:p w14:paraId="598615CA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t>7.3-31.1</w:t>
            </w:r>
          </w:p>
        </w:tc>
        <w:tc>
          <w:tcPr>
            <w:tcW w:w="1650" w:type="dxa"/>
          </w:tcPr>
          <w:p w14:paraId="07FECE16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t>&lt;0.001</w:t>
            </w:r>
          </w:p>
        </w:tc>
      </w:tr>
      <w:tr w:rsidR="00B7234D" w:rsidRPr="00AD193F" w14:paraId="1CB90BD0" w14:textId="77777777" w:rsidTr="005D588A">
        <w:trPr>
          <w:jc w:val="center"/>
        </w:trPr>
        <w:tc>
          <w:tcPr>
            <w:tcW w:w="2186" w:type="dxa"/>
          </w:tcPr>
          <w:p w14:paraId="692D1466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Listeriosis</w:t>
            </w:r>
          </w:p>
        </w:tc>
        <w:tc>
          <w:tcPr>
            <w:tcW w:w="1677" w:type="dxa"/>
          </w:tcPr>
          <w:p w14:paraId="01747A3B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0.44</w:t>
            </w:r>
          </w:p>
        </w:tc>
        <w:tc>
          <w:tcPr>
            <w:tcW w:w="1645" w:type="dxa"/>
          </w:tcPr>
          <w:p w14:paraId="6C81CF7F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83.4</w:t>
            </w:r>
          </w:p>
        </w:tc>
        <w:tc>
          <w:tcPr>
            <w:tcW w:w="1657" w:type="dxa"/>
          </w:tcPr>
          <w:p w14:paraId="4B021F77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16.9-410.8</w:t>
            </w:r>
          </w:p>
        </w:tc>
        <w:tc>
          <w:tcPr>
            <w:tcW w:w="1650" w:type="dxa"/>
          </w:tcPr>
          <w:p w14:paraId="2B7E0601" w14:textId="77777777" w:rsidR="00B7234D" w:rsidRPr="00E22A66" w:rsidRDefault="00B7234D" w:rsidP="005D588A">
            <w:pPr>
              <w:rPr>
                <w:color w:val="000000"/>
              </w:rPr>
            </w:pPr>
            <w:r w:rsidRPr="00E22A66">
              <w:rPr>
                <w:color w:val="000000"/>
              </w:rPr>
              <w:t>&lt;0.001</w:t>
            </w:r>
          </w:p>
        </w:tc>
      </w:tr>
    </w:tbl>
    <w:p w14:paraId="0937CC0E" w14:textId="77777777" w:rsidR="008D0723" w:rsidRDefault="008D0723"/>
    <w:sectPr w:rsidR="008D0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34D"/>
    <w:rsid w:val="008D0723"/>
    <w:rsid w:val="00B7234D"/>
    <w:rsid w:val="00CB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3FCC9"/>
  <w15:chartTrackingRefBased/>
  <w15:docId w15:val="{B32728FE-9C78-944D-9865-FC6F0C32A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34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Ozarslan, Nida</dc:creator>
  <cp:keywords/>
  <dc:description/>
  <cp:lastModifiedBy>Ozarslan, Nida</cp:lastModifiedBy>
  <cp:revision>2</cp:revision>
  <dcterms:created xsi:type="dcterms:W3CDTF">2022-10-21T21:47:00Z</dcterms:created>
  <dcterms:modified xsi:type="dcterms:W3CDTF">2022-10-21T22:00:00Z</dcterms:modified>
</cp:coreProperties>
</file>