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4E" w:rsidRPr="00E66FE7" w:rsidRDefault="00C8664E" w:rsidP="00C8664E">
      <w:pPr>
        <w:spacing w:line="480" w:lineRule="auto"/>
        <w:rPr>
          <w:rFonts w:ascii="Times New Roman" w:hAnsi="Times New Roman" w:cs="Times New Roman"/>
          <w:b/>
          <w:sz w:val="32"/>
        </w:rPr>
      </w:pPr>
      <w:r w:rsidRPr="00E66FE7">
        <w:rPr>
          <w:rFonts w:ascii="Times New Roman" w:hAnsi="Times New Roman" w:cs="Times New Roman"/>
          <w:b/>
          <w:sz w:val="32"/>
        </w:rPr>
        <w:t>Cry41-related mutant</w:t>
      </w:r>
      <w:r>
        <w:rPr>
          <w:rFonts w:ascii="Times New Roman" w:hAnsi="Times New Roman" w:cs="Times New Roman"/>
          <w:b/>
          <w:sz w:val="32"/>
        </w:rPr>
        <w:t>s</w:t>
      </w:r>
      <w:r w:rsidRPr="00E66FE7">
        <w:rPr>
          <w:rFonts w:ascii="Times New Roman" w:hAnsi="Times New Roman" w:cs="Times New Roman"/>
          <w:b/>
          <w:sz w:val="32"/>
        </w:rPr>
        <w:t xml:space="preserve"> against </w:t>
      </w:r>
      <w:r w:rsidRPr="00E66FE7">
        <w:rPr>
          <w:rFonts w:ascii="Times New Roman" w:hAnsi="Times New Roman" w:cs="Times New Roman"/>
          <w:b/>
          <w:i/>
          <w:sz w:val="32"/>
        </w:rPr>
        <w:t>Myzus persicae</w:t>
      </w:r>
      <w:r>
        <w:rPr>
          <w:rFonts w:ascii="Times New Roman" w:hAnsi="Times New Roman" w:cs="Times New Roman"/>
          <w:b/>
          <w:sz w:val="32"/>
        </w:rPr>
        <w:t xml:space="preserve"> based on its interaction with Cathepsin B</w:t>
      </w:r>
    </w:p>
    <w:p w:rsidR="00C8664E" w:rsidRPr="00E66FE7" w:rsidRDefault="00C8664E" w:rsidP="00C8664E">
      <w:pPr>
        <w:pStyle w:val="a9"/>
        <w:jc w:val="both"/>
      </w:pPr>
      <w:r>
        <w:t>Liang Jin</w:t>
      </w:r>
      <w:r w:rsidRPr="00D97FD3">
        <w:rPr>
          <w:rFonts w:hint="eastAsia"/>
          <w:vertAlign w:val="superscript"/>
        </w:rPr>
        <w:t>1</w:t>
      </w:r>
      <w:r w:rsidRPr="00D97FD3">
        <w:rPr>
          <w:vertAlign w:val="superscript"/>
        </w:rPr>
        <w:t>, a</w:t>
      </w:r>
      <w:r>
        <w:t xml:space="preserve">, </w:t>
      </w:r>
      <w:r w:rsidRPr="002B2143">
        <w:t>Xiao-Di Zhao</w:t>
      </w:r>
      <w:r w:rsidRPr="00D97FD3">
        <w:rPr>
          <w:rFonts w:hint="eastAsia"/>
          <w:vertAlign w:val="superscript"/>
        </w:rPr>
        <w:t>1</w:t>
      </w:r>
      <w:r w:rsidRPr="00D97FD3">
        <w:rPr>
          <w:vertAlign w:val="superscript"/>
        </w:rPr>
        <w:t>, a</w:t>
      </w:r>
      <w:r w:rsidRPr="00E66FE7">
        <w:t xml:space="preserve">, </w:t>
      </w:r>
      <w:r>
        <w:t>Jun-Ao Liao</w:t>
      </w:r>
      <w:r>
        <w:rPr>
          <w:vertAlign w:val="superscript"/>
        </w:rPr>
        <w:t>1</w:t>
      </w:r>
      <w:r w:rsidRPr="00E66FE7">
        <w:t>,</w:t>
      </w:r>
      <w:r>
        <w:t xml:space="preserve"> </w:t>
      </w:r>
      <w:r>
        <w:rPr>
          <w:rFonts w:hint="eastAsia"/>
        </w:rPr>
        <w:t>L</w:t>
      </w:r>
      <w:r>
        <w:t>i</w:t>
      </w:r>
      <w:r>
        <w:rPr>
          <w:rFonts w:hint="eastAsia"/>
        </w:rPr>
        <w:t>-J</w:t>
      </w:r>
      <w:r>
        <w:t>un Fu</w:t>
      </w:r>
      <w:r>
        <w:rPr>
          <w:vertAlign w:val="superscript"/>
        </w:rPr>
        <w:t>2</w:t>
      </w:r>
      <w:r>
        <w:t>,</w:t>
      </w:r>
      <w:r>
        <w:rPr>
          <w:rFonts w:hint="eastAsia"/>
        </w:rPr>
        <w:t xml:space="preserve"> </w:t>
      </w:r>
      <w:r w:rsidRPr="00E66FE7">
        <w:t>Yi Lin</w:t>
      </w:r>
      <w:r>
        <w:rPr>
          <w:vertAlign w:val="superscript"/>
        </w:rPr>
        <w:t>1</w:t>
      </w:r>
      <w:r w:rsidRPr="00E66FE7">
        <w:rPr>
          <w:vertAlign w:val="superscript"/>
        </w:rPr>
        <w:t>*</w:t>
      </w:r>
    </w:p>
    <w:p w:rsidR="00C8664E" w:rsidRPr="00E66FE7" w:rsidRDefault="00C8664E" w:rsidP="00C8664E">
      <w:pPr>
        <w:pStyle w:val="a9"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>1</w:t>
      </w:r>
      <w:r w:rsidRPr="00E66FE7">
        <w:rPr>
          <w:color w:val="000000" w:themeColor="text1"/>
          <w:vertAlign w:val="superscript"/>
        </w:rPr>
        <w:t xml:space="preserve"> </w:t>
      </w:r>
      <w:r w:rsidRPr="00E66FE7">
        <w:t>Fujian Provincial Key Laboratory of Biochemical Technology (Huaqiao University), Department of Bioengineering &amp; Biotechnology, College of Chemical Engineering, Huaqiao University, Xiamen 361021, China.</w:t>
      </w:r>
    </w:p>
    <w:p w:rsidR="00C8664E" w:rsidRPr="008F0B10" w:rsidRDefault="00C8664E" w:rsidP="00C8664E">
      <w:pPr>
        <w:pStyle w:val="a9"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>2</w:t>
      </w:r>
      <w:r>
        <w:rPr>
          <w:rFonts w:hint="eastAsia"/>
          <w:color w:val="000000" w:themeColor="text1"/>
          <w:vertAlign w:val="superscript"/>
        </w:rPr>
        <w:t xml:space="preserve"> </w:t>
      </w:r>
      <w:r>
        <w:t>Fujian Key Laboratory of Ecolog</w:t>
      </w:r>
      <w:r>
        <w:rPr>
          <w:rFonts w:hint="eastAsia"/>
        </w:rPr>
        <w:t xml:space="preserve">y-toxicological Effects </w:t>
      </w:r>
      <w:r>
        <w:t>&amp;</w:t>
      </w:r>
      <w:r>
        <w:rPr>
          <w:rFonts w:hint="eastAsia"/>
        </w:rPr>
        <w:t xml:space="preserve"> Control for Emerging Contaminants</w:t>
      </w:r>
      <w:r>
        <w:t> (Putian University), Putian, Fujian 351100, China</w:t>
      </w:r>
      <w:r>
        <w:rPr>
          <w:rFonts w:hint="eastAsia"/>
        </w:rPr>
        <w:t>.</w:t>
      </w:r>
      <w:r>
        <w:rPr>
          <w:color w:val="000000" w:themeColor="text1"/>
        </w:rPr>
        <w:t xml:space="preserve"> </w:t>
      </w:r>
    </w:p>
    <w:p w:rsidR="00C8664E" w:rsidRPr="006F5825" w:rsidRDefault="00C8664E" w:rsidP="00C8664E">
      <w:pPr>
        <w:pStyle w:val="a9"/>
        <w:jc w:val="both"/>
      </w:pPr>
    </w:p>
    <w:p w:rsidR="00C8664E" w:rsidRPr="001B1C26" w:rsidRDefault="00C8664E" w:rsidP="00C8664E">
      <w:pPr>
        <w:pStyle w:val="a9"/>
        <w:jc w:val="both"/>
        <w:rPr>
          <w:color w:val="0563C1" w:themeColor="hyperlink"/>
          <w:u w:val="single"/>
        </w:rPr>
      </w:pPr>
      <w:r w:rsidRPr="00E66FE7">
        <w:rPr>
          <w:vertAlign w:val="superscript"/>
        </w:rPr>
        <w:t>*</w:t>
      </w:r>
      <w:r w:rsidRPr="00E66FE7">
        <w:t xml:space="preserve">Corresponding authors: Yi Lin, Ph.D., E-mail: </w:t>
      </w:r>
      <w:hyperlink r:id="rId7" w:history="1">
        <w:r w:rsidRPr="009B3C27">
          <w:rPr>
            <w:rStyle w:val="aa"/>
          </w:rPr>
          <w:t>lyhxm@hqu.edu.cn</w:t>
        </w:r>
      </w:hyperlink>
    </w:p>
    <w:p w:rsidR="00C8664E" w:rsidRPr="00E66FE7" w:rsidRDefault="00C8664E" w:rsidP="00C8664E">
      <w:pPr>
        <w:pStyle w:val="a9"/>
        <w:jc w:val="both"/>
      </w:pPr>
      <w:r>
        <w:rPr>
          <w:vertAlign w:val="superscript"/>
        </w:rPr>
        <w:t>a</w:t>
      </w:r>
      <w:r w:rsidRPr="00E66FE7">
        <w:t xml:space="preserve"> These authors contributed equally to this study. </w:t>
      </w:r>
    </w:p>
    <w:p w:rsidR="00D4775E" w:rsidRDefault="00D4775E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:rsidR="000A0AEF" w:rsidRDefault="00D4775E" w:rsidP="003D7C28">
      <w:pPr>
        <w:widowControl/>
        <w:rPr>
          <w:rFonts w:ascii="Times New Roman" w:eastAsia="宋体" w:hAnsi="Times New Roman" w:cs="Times New Roman"/>
          <w:b/>
          <w:sz w:val="28"/>
          <w:szCs w:val="24"/>
        </w:rPr>
      </w:pPr>
      <w:r w:rsidRPr="00D4775E">
        <w:rPr>
          <w:rFonts w:ascii="Times New Roman" w:eastAsia="宋体" w:hAnsi="Times New Roman" w:cs="Times New Roman"/>
          <w:b/>
          <w:sz w:val="28"/>
          <w:szCs w:val="24"/>
        </w:rPr>
        <w:lastRenderedPageBreak/>
        <w:t xml:space="preserve">Supplementary </w:t>
      </w:r>
      <w:r w:rsidR="003C19AD">
        <w:rPr>
          <w:rFonts w:ascii="Times New Roman" w:eastAsia="宋体" w:hAnsi="Times New Roman" w:cs="Times New Roman" w:hint="eastAsia"/>
          <w:b/>
          <w:sz w:val="28"/>
          <w:szCs w:val="24"/>
        </w:rPr>
        <w:t>mat</w:t>
      </w:r>
      <w:r w:rsidR="003C19AD">
        <w:rPr>
          <w:rFonts w:ascii="Times New Roman" w:eastAsia="宋体" w:hAnsi="Times New Roman" w:cs="Times New Roman"/>
          <w:b/>
          <w:sz w:val="28"/>
          <w:szCs w:val="24"/>
        </w:rPr>
        <w:t>erial</w:t>
      </w:r>
      <w:bookmarkStart w:id="0" w:name="_GoBack"/>
      <w:bookmarkEnd w:id="0"/>
    </w:p>
    <w:p w:rsidR="000A0AEF" w:rsidRDefault="000A0AEF" w:rsidP="003D7C28">
      <w:pPr>
        <w:widowControl/>
        <w:rPr>
          <w:rFonts w:ascii="Times New Roman" w:eastAsia="宋体" w:hAnsi="Times New Roman" w:cs="Times New Roman"/>
          <w:b/>
          <w:sz w:val="28"/>
          <w:szCs w:val="24"/>
        </w:rPr>
      </w:pPr>
    </w:p>
    <w:p w:rsidR="000A0AEF" w:rsidRPr="000A0AEF" w:rsidRDefault="000A0AEF" w:rsidP="003D7C28">
      <w:pPr>
        <w:widowControl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4"/>
        </w:rPr>
        <w:t>Figures</w:t>
      </w:r>
    </w:p>
    <w:p w:rsidR="000A0AEF" w:rsidRPr="000A0AEF" w:rsidRDefault="00C8664E" w:rsidP="000A0AEF">
      <w:pPr>
        <w:widowControl/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 w:rsidRPr="00C8664E">
        <w:rPr>
          <w:rFonts w:ascii="Times New Roman" w:eastAsia="宋体" w:hAnsi="Times New Roman" w:cs="Times New Roman"/>
          <w:b/>
          <w:noProof/>
          <w:sz w:val="28"/>
          <w:szCs w:val="24"/>
        </w:rPr>
        <w:drawing>
          <wp:inline distT="0" distB="0" distL="0" distR="0">
            <wp:extent cx="5274310" cy="1786671"/>
            <wp:effectExtent l="0" t="0" r="2540" b="4445"/>
            <wp:docPr id="1" name="图片 1" descr="D:\Doctor time\PhD 3th year\Cry41-6A-7M\文章图片\MS 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tor time\PhD 3th year\Cry41-6A-7M\文章图片\MS 666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EF" w:rsidRPr="00420191" w:rsidRDefault="000A0AEF" w:rsidP="000A0AEF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493C25">
        <w:rPr>
          <w:rFonts w:ascii="Times New Roman" w:eastAsia="宋体" w:hAnsi="Times New Roman" w:cs="Times New Roman"/>
          <w:b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sz w:val="24"/>
          <w:szCs w:val="24"/>
        </w:rPr>
        <w:t>ig.</w:t>
      </w:r>
      <w:r w:rsidRPr="00493C25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S1</w:t>
      </w:r>
      <w:r w:rsidRPr="00824C82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I</w:t>
      </w:r>
      <w:r w:rsidRPr="00824C82">
        <w:rPr>
          <w:rFonts w:ascii="Times New Roman" w:eastAsia="宋体" w:hAnsi="Times New Roman" w:cs="Times New Roman"/>
          <w:b/>
          <w:sz w:val="24"/>
          <w:szCs w:val="24"/>
        </w:rPr>
        <w:t xml:space="preserve">dentification of </w:t>
      </w:r>
      <w:r>
        <w:rPr>
          <w:rFonts w:ascii="Times New Roman" w:eastAsia="宋体" w:hAnsi="Times New Roman" w:cs="Times New Roman"/>
          <w:b/>
          <w:sz w:val="24"/>
          <w:szCs w:val="24"/>
        </w:rPr>
        <w:t>two r</w:t>
      </w:r>
      <w:r w:rsidRPr="00824C82">
        <w:rPr>
          <w:rFonts w:ascii="Times New Roman" w:eastAsia="宋体" w:hAnsi="Times New Roman" w:cs="Times New Roman"/>
          <w:b/>
          <w:sz w:val="24"/>
          <w:szCs w:val="24"/>
        </w:rPr>
        <w:t xml:space="preserve">andom </w:t>
      </w:r>
      <w:r>
        <w:rPr>
          <w:rFonts w:ascii="Times New Roman" w:eastAsia="宋体" w:hAnsi="Times New Roman" w:cs="Times New Roman"/>
          <w:b/>
          <w:sz w:val="24"/>
          <w:szCs w:val="24"/>
        </w:rPr>
        <w:t>p</w:t>
      </w:r>
      <w:r w:rsidRPr="00824C82">
        <w:rPr>
          <w:rFonts w:ascii="Times New Roman" w:eastAsia="宋体" w:hAnsi="Times New Roman" w:cs="Times New Roman"/>
          <w:b/>
          <w:sz w:val="24"/>
          <w:szCs w:val="24"/>
        </w:rPr>
        <w:t>eptides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us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ing </w:t>
      </w:r>
      <w:r w:rsidRPr="00824C82">
        <w:rPr>
          <w:rFonts w:ascii="Times New Roman" w:eastAsia="宋体" w:hAnsi="Times New Roman" w:cs="Times New Roman"/>
          <w:b/>
          <w:sz w:val="24"/>
          <w:szCs w:val="24"/>
        </w:rPr>
        <w:t xml:space="preserve">Mass spectrometry. </w:t>
      </w:r>
      <w:r>
        <w:rPr>
          <w:rFonts w:ascii="Times New Roman" w:eastAsia="宋体" w:hAnsi="Times New Roman" w:cs="Times New Roman"/>
          <w:sz w:val="24"/>
          <w:szCs w:val="24"/>
        </w:rPr>
        <w:t>(a)</w:t>
      </w:r>
      <w:r w:rsidRPr="004F161C">
        <w:rPr>
          <w:rFonts w:ascii="Times New Roman" w:eastAsia="宋体" w:hAnsi="Times New Roman" w:cs="Times New Roman"/>
          <w:sz w:val="24"/>
          <w:szCs w:val="24"/>
        </w:rPr>
        <w:t xml:space="preserve"> NG-12 (</w:t>
      </w:r>
      <w:r w:rsidRPr="004F161C">
        <w:rPr>
          <w:rFonts w:ascii="Times New Roman" w:eastAsia="宋体" w:hAnsi="Times New Roman" w:cs="Times New Roman"/>
          <w:sz w:val="24"/>
          <w:szCs w:val="24"/>
          <w:vertAlign w:val="superscript"/>
        </w:rPr>
        <w:t>393</w:t>
      </w:r>
      <w:r w:rsidRPr="004F161C">
        <w:rPr>
          <w:rFonts w:ascii="Times New Roman" w:eastAsia="宋体" w:hAnsi="Times New Roman" w:cs="Times New Roman"/>
          <w:sz w:val="24"/>
          <w:szCs w:val="24"/>
        </w:rPr>
        <w:t>SSSTWEQSSSAIPIR</w:t>
      </w:r>
      <w:r w:rsidRPr="004F161C">
        <w:rPr>
          <w:rFonts w:ascii="Times New Roman" w:eastAsia="宋体" w:hAnsi="Times New Roman" w:cs="Times New Roman"/>
          <w:sz w:val="24"/>
          <w:szCs w:val="24"/>
          <w:vertAlign w:val="superscript"/>
        </w:rPr>
        <w:t>412</w:t>
      </w:r>
      <w:r w:rsidRPr="004F161C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. (b)</w:t>
      </w:r>
      <w:r w:rsidRPr="004F161C">
        <w:rPr>
          <w:rFonts w:ascii="Times New Roman" w:eastAsia="宋体" w:hAnsi="Times New Roman" w:cs="Times New Roman"/>
          <w:sz w:val="24"/>
          <w:szCs w:val="24"/>
        </w:rPr>
        <w:t xml:space="preserve"> NI-7 (</w:t>
      </w:r>
      <w:r w:rsidRPr="004F161C">
        <w:rPr>
          <w:rFonts w:ascii="Times New Roman" w:eastAsia="宋体" w:hAnsi="Times New Roman" w:cs="Times New Roman"/>
          <w:sz w:val="24"/>
          <w:szCs w:val="24"/>
          <w:vertAlign w:val="superscript"/>
        </w:rPr>
        <w:t>531</w:t>
      </w:r>
      <w:r w:rsidRPr="004F161C">
        <w:rPr>
          <w:rFonts w:ascii="Times New Roman" w:eastAsia="宋体" w:hAnsi="Times New Roman" w:cs="Times New Roman"/>
          <w:sz w:val="24"/>
          <w:szCs w:val="24"/>
        </w:rPr>
        <w:t>LGGSATV</w:t>
      </w:r>
      <w:r w:rsidRPr="004F161C">
        <w:rPr>
          <w:rFonts w:ascii="Times New Roman" w:eastAsia="宋体" w:hAnsi="Times New Roman" w:cs="Times New Roman"/>
          <w:sz w:val="24"/>
          <w:szCs w:val="24"/>
          <w:vertAlign w:val="superscript"/>
        </w:rPr>
        <w:t>537</w:t>
      </w:r>
      <w:r w:rsidRPr="004F161C">
        <w:rPr>
          <w:rFonts w:ascii="Times New Roman" w:eastAsia="宋体" w:hAnsi="Times New Roman" w:cs="Times New Roman"/>
          <w:sz w:val="24"/>
          <w:szCs w:val="24"/>
        </w:rPr>
        <w:t>)</w:t>
      </w:r>
      <w:r w:rsidRPr="004F161C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0A0AEF" w:rsidRDefault="000A0AEF" w:rsidP="000A0AE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0A0AEF" w:rsidRPr="00493C25" w:rsidRDefault="000A0AEF" w:rsidP="000A0AEF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493C2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42E888" wp14:editId="65DF5889">
            <wp:extent cx="3162300" cy="1879325"/>
            <wp:effectExtent l="0" t="0" r="0" b="6985"/>
            <wp:docPr id="5" name="图片 5" descr="F:\学位\结果图-突变体\短肽位置.png短肽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:\学位\结果图-突变体\短肽位置.png短肽位置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378" cy="188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EF" w:rsidRPr="00DD4F42" w:rsidRDefault="000A0AEF" w:rsidP="000A0AE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493C25">
        <w:rPr>
          <w:rFonts w:ascii="Times New Roman" w:eastAsia="宋体" w:hAnsi="Times New Roman" w:cs="Times New Roman" w:hint="eastAsia"/>
          <w:b/>
          <w:sz w:val="24"/>
          <w:szCs w:val="24"/>
        </w:rPr>
        <w:t>F</w:t>
      </w:r>
      <w:r>
        <w:rPr>
          <w:rFonts w:ascii="Times New Roman" w:eastAsia="宋体" w:hAnsi="Times New Roman" w:cs="Times New Roman"/>
          <w:b/>
          <w:sz w:val="24"/>
          <w:szCs w:val="24"/>
        </w:rPr>
        <w:t>ig.</w:t>
      </w:r>
      <w:r w:rsidRPr="00493C25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S2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D7C28">
        <w:rPr>
          <w:rFonts w:ascii="Times New Roman" w:eastAsia="宋体" w:hAnsi="Times New Roman" w:cs="Times New Roman"/>
          <w:b/>
          <w:sz w:val="24"/>
          <w:szCs w:val="24"/>
        </w:rPr>
        <w:t>T</w:t>
      </w:r>
      <w:r w:rsidRPr="003D7C28">
        <w:rPr>
          <w:rFonts w:ascii="Times New Roman" w:eastAsia="宋体" w:hAnsi="Times New Roman" w:cs="Times New Roman" w:hint="eastAsia"/>
          <w:b/>
          <w:sz w:val="24"/>
          <w:szCs w:val="24"/>
        </w:rPr>
        <w:t>he</w:t>
      </w:r>
      <w:r w:rsidRPr="003D7C28">
        <w:rPr>
          <w:rFonts w:ascii="Times New Roman" w:eastAsia="宋体" w:hAnsi="Times New Roman" w:cs="Times New Roman"/>
          <w:b/>
          <w:sz w:val="24"/>
          <w:szCs w:val="24"/>
        </w:rPr>
        <w:t xml:space="preserve"> location</w:t>
      </w:r>
      <w:r w:rsidRPr="003D7C28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of </w:t>
      </w:r>
      <w:r w:rsidRPr="003D7C28">
        <w:rPr>
          <w:rFonts w:ascii="Times New Roman" w:eastAsia="宋体" w:hAnsi="Times New Roman" w:cs="Times New Roman"/>
          <w:b/>
          <w:sz w:val="24"/>
          <w:szCs w:val="24"/>
        </w:rPr>
        <w:t>NG-12 and NI-7 in C</w:t>
      </w:r>
      <w:r w:rsidRPr="003D7C28">
        <w:rPr>
          <w:rFonts w:ascii="Times New Roman" w:eastAsia="宋体" w:hAnsi="Times New Roman" w:cs="Times New Roman" w:hint="eastAsia"/>
          <w:b/>
          <w:sz w:val="24"/>
          <w:szCs w:val="24"/>
        </w:rPr>
        <w:t>ry</w:t>
      </w:r>
      <w:r w:rsidRPr="003D7C28">
        <w:rPr>
          <w:rFonts w:ascii="Times New Roman" w:eastAsia="宋体" w:hAnsi="Times New Roman" w:cs="Times New Roman"/>
          <w:b/>
          <w:sz w:val="24"/>
          <w:szCs w:val="24"/>
        </w:rPr>
        <w:t xml:space="preserve">41-related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3D7C28">
        <w:rPr>
          <w:rFonts w:ascii="Times New Roman" w:eastAsia="宋体" w:hAnsi="Times New Roman" w:cs="Times New Roman"/>
          <w:b/>
          <w:sz w:val="24"/>
          <w:szCs w:val="24"/>
        </w:rPr>
        <w:t>tructure.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43EC6">
        <w:rPr>
          <w:rFonts w:ascii="Times New Roman" w:eastAsia="宋体" w:hAnsi="Times New Roman" w:cs="Times New Roman"/>
          <w:sz w:val="24"/>
          <w:szCs w:val="24"/>
        </w:rPr>
        <w:t xml:space="preserve">Molecular docking of Cry41-related toxin (blue) with </w:t>
      </w:r>
      <w:r w:rsidRPr="00143EC6">
        <w:rPr>
          <w:rFonts w:ascii="Times New Roman" w:eastAsia="宋体" w:hAnsi="Times New Roman" w:cs="Times New Roman" w:hint="eastAsia"/>
          <w:sz w:val="24"/>
          <w:szCs w:val="24"/>
        </w:rPr>
        <w:t>Cathepsin B</w:t>
      </w:r>
      <w:r w:rsidRPr="00143EC6"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 w:rsidRPr="00493C25">
        <w:rPr>
          <w:rFonts w:ascii="Times New Roman" w:eastAsia="宋体" w:hAnsi="Times New Roman" w:cs="Times New Roman"/>
          <w:sz w:val="24"/>
          <w:szCs w:val="24"/>
        </w:rPr>
        <w:t>range</w:t>
      </w:r>
      <w:r w:rsidRPr="00143EC6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93C25">
        <w:rPr>
          <w:rFonts w:ascii="Times New Roman" w:eastAsia="宋体" w:hAnsi="Times New Roman" w:cs="Times New Roman"/>
          <w:sz w:val="24"/>
          <w:szCs w:val="24"/>
        </w:rPr>
        <w:t>NG-12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796140">
        <w:rPr>
          <w:rFonts w:ascii="Times New Roman" w:eastAsia="宋体" w:hAnsi="Times New Roman" w:cs="Times New Roman"/>
          <w:sz w:val="24"/>
          <w:szCs w:val="24"/>
          <w:vertAlign w:val="superscript"/>
        </w:rPr>
        <w:t>393</w:t>
      </w:r>
      <w:r w:rsidRPr="00493C25">
        <w:rPr>
          <w:rFonts w:ascii="Times New Roman" w:eastAsia="宋体" w:hAnsi="Times New Roman" w:cs="Times New Roman"/>
          <w:sz w:val="24"/>
          <w:szCs w:val="24"/>
        </w:rPr>
        <w:t>SSSTWEQSSSAIPIR</w:t>
      </w:r>
      <w:r w:rsidRPr="00796140">
        <w:rPr>
          <w:rFonts w:ascii="Times New Roman" w:eastAsia="宋体" w:hAnsi="Times New Roman" w:cs="Times New Roman"/>
          <w:sz w:val="24"/>
          <w:szCs w:val="24"/>
          <w:vertAlign w:val="superscript"/>
        </w:rPr>
        <w:t>412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493C25">
        <w:rPr>
          <w:rFonts w:ascii="Times New Roman" w:eastAsia="宋体" w:hAnsi="Times New Roman" w:cs="Times New Roman"/>
          <w:sz w:val="24"/>
          <w:szCs w:val="24"/>
        </w:rPr>
        <w:t>NI-7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796140">
        <w:rPr>
          <w:rFonts w:ascii="Times New Roman" w:eastAsia="宋体" w:hAnsi="Times New Roman" w:cs="Times New Roman"/>
          <w:sz w:val="24"/>
          <w:szCs w:val="24"/>
          <w:vertAlign w:val="superscript"/>
        </w:rPr>
        <w:t>531</w:t>
      </w:r>
      <w:r w:rsidRPr="00493C25">
        <w:rPr>
          <w:rFonts w:ascii="Times New Roman" w:eastAsia="宋体" w:hAnsi="Times New Roman" w:cs="Times New Roman"/>
          <w:sz w:val="24"/>
          <w:szCs w:val="24"/>
        </w:rPr>
        <w:t>LGGSATV</w:t>
      </w:r>
      <w:r w:rsidRPr="00796140">
        <w:rPr>
          <w:rFonts w:ascii="Times New Roman" w:eastAsia="宋体" w:hAnsi="Times New Roman" w:cs="Times New Roman"/>
          <w:sz w:val="24"/>
          <w:szCs w:val="24"/>
          <w:vertAlign w:val="superscript"/>
        </w:rPr>
        <w:t>537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07ABA">
        <w:rPr>
          <w:rFonts w:ascii="Times New Roman" w:eastAsia="宋体" w:hAnsi="Times New Roman" w:cs="Times New Roman"/>
          <w:sz w:val="24"/>
          <w:szCs w:val="24"/>
        </w:rPr>
        <w:t xml:space="preserve">are shown in a </w:t>
      </w:r>
      <w:r>
        <w:rPr>
          <w:rFonts w:ascii="Times New Roman" w:eastAsia="宋体" w:hAnsi="Times New Roman" w:cs="Times New Roman"/>
          <w:sz w:val="24"/>
          <w:szCs w:val="24"/>
        </w:rPr>
        <w:t>stick</w:t>
      </w:r>
      <w:r w:rsidRPr="00107ABA">
        <w:rPr>
          <w:rFonts w:ascii="Times New Roman" w:eastAsia="宋体" w:hAnsi="Times New Roman" w:cs="Times New Roman"/>
          <w:sz w:val="24"/>
          <w:szCs w:val="24"/>
        </w:rPr>
        <w:t xml:space="preserve"> diagram and colored yellow 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07ABA">
        <w:rPr>
          <w:rFonts w:ascii="Times New Roman" w:eastAsia="宋体" w:hAnsi="Times New Roman" w:cs="Times New Roman"/>
          <w:sz w:val="24"/>
          <w:szCs w:val="24"/>
        </w:rPr>
        <w:t>green, respectively.</w:t>
      </w:r>
    </w:p>
    <w:p w:rsidR="000A0AEF" w:rsidRPr="0019784D" w:rsidRDefault="000A0AEF" w:rsidP="000A0AE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0A0AEF" w:rsidRDefault="000A0AEF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:rsidR="000A0AEF" w:rsidRPr="000A0AEF" w:rsidRDefault="000A0AEF">
      <w:pPr>
        <w:widowControl/>
        <w:jc w:val="left"/>
        <w:rPr>
          <w:rFonts w:ascii="Times New Roman" w:eastAsia="宋体" w:hAnsi="Times New Roman" w:cs="Times New Roman"/>
          <w:b/>
          <w:bCs/>
          <w:sz w:val="28"/>
          <w:szCs w:val="24"/>
        </w:rPr>
      </w:pPr>
      <w:r w:rsidRPr="000A0AEF">
        <w:rPr>
          <w:rFonts w:ascii="Times New Roman" w:eastAsia="宋体" w:hAnsi="Times New Roman" w:cs="Times New Roman" w:hint="eastAsia"/>
          <w:b/>
          <w:bCs/>
          <w:sz w:val="28"/>
          <w:szCs w:val="24"/>
        </w:rPr>
        <w:lastRenderedPageBreak/>
        <w:t>Tables</w:t>
      </w:r>
    </w:p>
    <w:p w:rsidR="00420191" w:rsidRPr="00E03D83" w:rsidRDefault="00DD4F42" w:rsidP="00420191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F42">
        <w:rPr>
          <w:rFonts w:ascii="Times New Roman" w:eastAsia="宋体" w:hAnsi="Times New Roman" w:cs="Times New Roman"/>
          <w:b/>
          <w:bCs/>
          <w:sz w:val="24"/>
          <w:szCs w:val="24"/>
        </w:rPr>
        <w:t>T</w:t>
      </w:r>
      <w:r w:rsidR="000A0AEF">
        <w:rPr>
          <w:rFonts w:ascii="Times New Roman" w:eastAsia="宋体" w:hAnsi="Times New Roman" w:cs="Times New Roman"/>
          <w:b/>
          <w:bCs/>
          <w:sz w:val="24"/>
          <w:szCs w:val="24"/>
        </w:rPr>
        <w:t>able.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Alanine scanning of 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>interacting residues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in 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>Cry41-related.</w:t>
      </w:r>
    </w:p>
    <w:tbl>
      <w:tblPr>
        <w:tblStyle w:val="a7"/>
        <w:tblW w:w="0" w:type="auto"/>
        <w:tblInd w:w="1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36"/>
        <w:gridCol w:w="1885"/>
        <w:gridCol w:w="1378"/>
        <w:gridCol w:w="829"/>
        <w:gridCol w:w="1316"/>
        <w:gridCol w:w="1122"/>
      </w:tblGrid>
      <w:tr w:rsidR="00420191" w:rsidRPr="00E03D83" w:rsidTr="00C8664E">
        <w:trPr>
          <w:trHeight w:val="442"/>
        </w:trPr>
        <w:tc>
          <w:tcPr>
            <w:tcW w:w="1636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Mutation</w:t>
            </w:r>
          </w:p>
        </w:tc>
        <w:tc>
          <w:tcPr>
            <w:tcW w:w="1885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Effect of mutation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Mutation energy</w:t>
            </w:r>
          </w:p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(kcal/mol)</w:t>
            </w:r>
          </w:p>
        </w:tc>
        <w:tc>
          <w:tcPr>
            <w:tcW w:w="326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widowControl/>
              <w:spacing w:line="360" w:lineRule="auto"/>
              <w:ind w:firstLineChars="300" w:firstLine="660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Term (kcal/mol)</w:t>
            </w:r>
          </w:p>
        </w:tc>
      </w:tr>
      <w:tr w:rsidR="00420191" w:rsidRPr="00E03D83" w:rsidTr="00420191">
        <w:tc>
          <w:tcPr>
            <w:tcW w:w="1636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</w:p>
        </w:tc>
        <w:tc>
          <w:tcPr>
            <w:tcW w:w="188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</w:p>
        </w:tc>
        <w:tc>
          <w:tcPr>
            <w:tcW w:w="829" w:type="dxa"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VDW</w:t>
            </w:r>
          </w:p>
        </w:tc>
        <w:tc>
          <w:tcPr>
            <w:tcW w:w="1316" w:type="dxa"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Electrostatic</w:t>
            </w:r>
          </w:p>
        </w:tc>
        <w:tc>
          <w:tcPr>
            <w:tcW w:w="1122" w:type="dxa"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Entropy</w:t>
            </w:r>
          </w:p>
        </w:tc>
      </w:tr>
      <w:tr w:rsidR="00420191" w:rsidRPr="00E03D83" w:rsidTr="006A748C">
        <w:tc>
          <w:tcPr>
            <w:tcW w:w="1636" w:type="dxa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:GLY48&gt;ALA</w:t>
            </w:r>
          </w:p>
        </w:tc>
        <w:tc>
          <w:tcPr>
            <w:tcW w:w="1885" w:type="dxa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DESTABILIZING</w:t>
            </w:r>
          </w:p>
        </w:tc>
        <w:tc>
          <w:tcPr>
            <w:tcW w:w="1378" w:type="dxa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1.18</w:t>
            </w:r>
          </w:p>
        </w:tc>
        <w:tc>
          <w:tcPr>
            <w:tcW w:w="829" w:type="dxa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-0.42</w:t>
            </w:r>
          </w:p>
        </w:tc>
        <w:tc>
          <w:tcPr>
            <w:tcW w:w="1316" w:type="dxa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2.76</w:t>
            </w:r>
          </w:p>
        </w:tc>
        <w:tc>
          <w:tcPr>
            <w:tcW w:w="1122" w:type="dxa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0.01</w:t>
            </w:r>
          </w:p>
        </w:tc>
      </w:tr>
      <w:tr w:rsidR="00420191" w:rsidRPr="00E03D83" w:rsidTr="006A748C">
        <w:tc>
          <w:tcPr>
            <w:tcW w:w="1636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:LYS364&gt;ALA</w:t>
            </w:r>
          </w:p>
        </w:tc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DESTABILIZING</w:t>
            </w:r>
          </w:p>
        </w:tc>
        <w:tc>
          <w:tcPr>
            <w:tcW w:w="1378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1.27</w:t>
            </w: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0.64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3.82</w:t>
            </w:r>
          </w:p>
        </w:tc>
        <w:tc>
          <w:tcPr>
            <w:tcW w:w="1122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-1.2</w:t>
            </w:r>
          </w:p>
        </w:tc>
      </w:tr>
      <w:tr w:rsidR="00420191" w:rsidRPr="00E03D83" w:rsidTr="006A748C">
        <w:tc>
          <w:tcPr>
            <w:tcW w:w="1636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:GLN367&gt;ALA</w:t>
            </w:r>
          </w:p>
        </w:tc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DESTABILIZING</w:t>
            </w:r>
          </w:p>
        </w:tc>
        <w:tc>
          <w:tcPr>
            <w:tcW w:w="1378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1.13</w:t>
            </w: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2.32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-0.44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0.24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DESTABILIZING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0.15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DESTABILIZING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1.84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-0.25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DESTABILIZING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3.56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0.07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:VAL47&gt;ALA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2.35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-0.42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:ASP58&gt;ALA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:SER401&gt;ALA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0.03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:SER402&gt;ALA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-0.19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:ALA403&gt;ALA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:ASN419&gt;ALA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-0.08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:GLU446&gt;ALA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1.61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-0.96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:GLU450&gt;ALA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-0.57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:ASN454&gt;ALA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NEUTRAL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-0.03</w:t>
            </w:r>
          </w:p>
        </w:tc>
      </w:tr>
      <w:tr w:rsidR="00420191" w:rsidRPr="00E03D83" w:rsidTr="006A748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:ILE59&gt;ALA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STABILIZING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-4.46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-9.08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-0.41</w:t>
            </w:r>
          </w:p>
        </w:tc>
      </w:tr>
      <w:tr w:rsidR="00420191" w:rsidRPr="00E03D83" w:rsidTr="00C86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:SER400&gt;ALA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STABILIZING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-0.82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-1.07</w:t>
            </w:r>
          </w:p>
        </w:tc>
      </w:tr>
    </w:tbl>
    <w:p w:rsidR="00420191" w:rsidRPr="00E03D83" w:rsidRDefault="00420191" w:rsidP="0042019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556AD">
        <w:rPr>
          <w:rFonts w:ascii="Times New Roman" w:hAnsi="Times New Roman" w:cs="Times New Roman"/>
          <w:kern w:val="0"/>
          <w:sz w:val="20"/>
          <w:szCs w:val="24"/>
        </w:rPr>
        <w:t>VDW: Van der Waals force.</w:t>
      </w:r>
      <w:r w:rsidRPr="00E03D83">
        <w:rPr>
          <w:rFonts w:ascii="Times New Roman" w:hAnsi="Times New Roman" w:cs="Times New Roman"/>
          <w:sz w:val="24"/>
          <w:szCs w:val="24"/>
        </w:rPr>
        <w:br w:type="page"/>
      </w:r>
    </w:p>
    <w:p w:rsidR="00420191" w:rsidRPr="00E03D83" w:rsidRDefault="00DD4F42" w:rsidP="00420191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F42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lastRenderedPageBreak/>
        <w:t>T</w:t>
      </w:r>
      <w:r w:rsidR="000A0AEF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able.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 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S2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 Neutral mutagenesis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 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 </w:t>
      </w:r>
      <w:r w:rsidR="00420191" w:rsidRPr="003C0AE8">
        <w:rPr>
          <w:rFonts w:ascii="Times New Roman" w:eastAsia="宋体" w:hAnsi="Times New Roman" w:cs="Times New Roman"/>
          <w:b/>
          <w:bCs/>
          <w:sz w:val="24"/>
          <w:szCs w:val="24"/>
        </w:rPr>
        <w:t>site-directed saturation mutagenesis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tbl>
      <w:tblPr>
        <w:tblStyle w:val="a7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62"/>
        <w:gridCol w:w="910"/>
        <w:gridCol w:w="1806"/>
        <w:gridCol w:w="709"/>
        <w:gridCol w:w="1843"/>
        <w:gridCol w:w="762"/>
      </w:tblGrid>
      <w:tr w:rsidR="00420191" w:rsidRPr="00E03D83" w:rsidTr="00C8664E">
        <w:trPr>
          <w:trHeight w:val="442"/>
          <w:jc w:val="center"/>
        </w:trPr>
        <w:tc>
          <w:tcPr>
            <w:tcW w:w="19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Mutation</w:t>
            </w:r>
          </w:p>
        </w:tc>
        <w:tc>
          <w:tcPr>
            <w:tcW w:w="9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ΔG</w:t>
            </w: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Mutation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ΔG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Mutation</w:t>
            </w:r>
          </w:p>
        </w:tc>
        <w:tc>
          <w:tcPr>
            <w:tcW w:w="7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ΔG</w:t>
            </w:r>
          </w:p>
        </w:tc>
      </w:tr>
      <w:tr w:rsidR="00420191" w:rsidRPr="00E03D83" w:rsidTr="00420191">
        <w:trPr>
          <w:trHeight w:val="136"/>
          <w:jc w:val="center"/>
        </w:trPr>
        <w:tc>
          <w:tcPr>
            <w:tcW w:w="1962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:GLN377&gt;ILE</w:t>
            </w:r>
          </w:p>
        </w:tc>
        <w:tc>
          <w:tcPr>
            <w:tcW w:w="910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-0.25</w:t>
            </w:r>
          </w:p>
        </w:tc>
        <w:tc>
          <w:tcPr>
            <w:tcW w:w="1806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:PRO453&gt;PRO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0.01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:GLN367&gt;VAL</w:t>
            </w:r>
          </w:p>
        </w:tc>
        <w:tc>
          <w:tcPr>
            <w:tcW w:w="762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0.23</w:t>
            </w:r>
          </w:p>
        </w:tc>
      </w:tr>
      <w:tr w:rsidR="00420191" w:rsidRPr="00E03D83" w:rsidTr="00420191">
        <w:trPr>
          <w:trHeight w:val="136"/>
          <w:jc w:val="center"/>
        </w:trPr>
        <w:tc>
          <w:tcPr>
            <w:tcW w:w="19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:GLN367&gt;THR</w:t>
            </w:r>
          </w:p>
        </w:tc>
        <w:tc>
          <w:tcPr>
            <w:tcW w:w="9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-0.14</w:t>
            </w:r>
          </w:p>
        </w:tc>
        <w:tc>
          <w:tcPr>
            <w:tcW w:w="1806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:GLN367&gt;GLN</w:t>
            </w:r>
          </w:p>
        </w:tc>
        <w:tc>
          <w:tcPr>
            <w:tcW w:w="70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0.02</w:t>
            </w:r>
          </w:p>
        </w:tc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:GLN377&gt;PRO</w:t>
            </w:r>
          </w:p>
        </w:tc>
        <w:tc>
          <w:tcPr>
            <w:tcW w:w="7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0.24</w:t>
            </w:r>
          </w:p>
        </w:tc>
      </w:tr>
      <w:tr w:rsidR="00420191" w:rsidRPr="00E03D83" w:rsidTr="00420191">
        <w:trPr>
          <w:trHeight w:val="136"/>
          <w:jc w:val="center"/>
        </w:trPr>
        <w:tc>
          <w:tcPr>
            <w:tcW w:w="19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:TYR378&gt;PHE</w:t>
            </w:r>
          </w:p>
        </w:tc>
        <w:tc>
          <w:tcPr>
            <w:tcW w:w="9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-0.13</w:t>
            </w:r>
          </w:p>
        </w:tc>
        <w:tc>
          <w:tcPr>
            <w:tcW w:w="1806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:TYR378&gt;TYR</w:t>
            </w:r>
          </w:p>
        </w:tc>
        <w:tc>
          <w:tcPr>
            <w:tcW w:w="70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0.06</w:t>
            </w:r>
          </w:p>
        </w:tc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:TYR378&gt;ILE</w:t>
            </w:r>
          </w:p>
        </w:tc>
        <w:tc>
          <w:tcPr>
            <w:tcW w:w="7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0.27</w:t>
            </w:r>
          </w:p>
        </w:tc>
      </w:tr>
      <w:tr w:rsidR="00420191" w:rsidRPr="00E03D83" w:rsidTr="00420191">
        <w:trPr>
          <w:trHeight w:val="136"/>
          <w:jc w:val="center"/>
        </w:trPr>
        <w:tc>
          <w:tcPr>
            <w:tcW w:w="19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:GLN377&gt;TRP</w:t>
            </w:r>
          </w:p>
        </w:tc>
        <w:tc>
          <w:tcPr>
            <w:tcW w:w="9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-0.08</w:t>
            </w:r>
          </w:p>
        </w:tc>
        <w:tc>
          <w:tcPr>
            <w:tcW w:w="1806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:TYR378&gt;MET</w:t>
            </w:r>
          </w:p>
        </w:tc>
        <w:tc>
          <w:tcPr>
            <w:tcW w:w="70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0.09</w:t>
            </w:r>
          </w:p>
        </w:tc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:GLY48&gt;GLY</w:t>
            </w:r>
          </w:p>
        </w:tc>
        <w:tc>
          <w:tcPr>
            <w:tcW w:w="7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0.28</w:t>
            </w:r>
          </w:p>
        </w:tc>
      </w:tr>
      <w:tr w:rsidR="00420191" w:rsidRPr="00E03D83" w:rsidTr="00420191">
        <w:trPr>
          <w:trHeight w:val="136"/>
          <w:jc w:val="center"/>
        </w:trPr>
        <w:tc>
          <w:tcPr>
            <w:tcW w:w="19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:GLN377&gt;VAL</w:t>
            </w:r>
          </w:p>
        </w:tc>
        <w:tc>
          <w:tcPr>
            <w:tcW w:w="9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-0.05</w:t>
            </w:r>
          </w:p>
        </w:tc>
        <w:tc>
          <w:tcPr>
            <w:tcW w:w="1806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:GLN377&gt;HIS</w:t>
            </w:r>
          </w:p>
        </w:tc>
        <w:tc>
          <w:tcPr>
            <w:tcW w:w="70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0.11</w:t>
            </w:r>
          </w:p>
        </w:tc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:GLN367&gt;SER</w:t>
            </w:r>
          </w:p>
        </w:tc>
        <w:tc>
          <w:tcPr>
            <w:tcW w:w="7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0.45</w:t>
            </w:r>
          </w:p>
        </w:tc>
      </w:tr>
      <w:tr w:rsidR="00420191" w:rsidRPr="00E03D83" w:rsidTr="00420191">
        <w:trPr>
          <w:trHeight w:val="136"/>
          <w:jc w:val="center"/>
        </w:trPr>
        <w:tc>
          <w:tcPr>
            <w:tcW w:w="19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:GLN377&gt;GLN</w:t>
            </w:r>
          </w:p>
        </w:tc>
        <w:tc>
          <w:tcPr>
            <w:tcW w:w="9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-0.03</w:t>
            </w:r>
          </w:p>
        </w:tc>
        <w:tc>
          <w:tcPr>
            <w:tcW w:w="1806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:TYR378&gt;HIS</w:t>
            </w:r>
          </w:p>
        </w:tc>
        <w:tc>
          <w:tcPr>
            <w:tcW w:w="70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0.12</w:t>
            </w:r>
          </w:p>
        </w:tc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:GLY48&gt;ASP</w:t>
            </w:r>
          </w:p>
        </w:tc>
        <w:tc>
          <w:tcPr>
            <w:tcW w:w="762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0.45</w:t>
            </w:r>
          </w:p>
        </w:tc>
      </w:tr>
      <w:tr w:rsidR="00420191" w:rsidRPr="00E03D83" w:rsidTr="00C8664E">
        <w:trPr>
          <w:trHeight w:val="136"/>
          <w:jc w:val="center"/>
        </w:trPr>
        <w:tc>
          <w:tcPr>
            <w:tcW w:w="1962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:GLN367&gt;PRO</w:t>
            </w:r>
          </w:p>
        </w:tc>
        <w:tc>
          <w:tcPr>
            <w:tcW w:w="910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0.01</w:t>
            </w:r>
          </w:p>
        </w:tc>
        <w:tc>
          <w:tcPr>
            <w:tcW w:w="1806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:PRO453&gt;LYS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0.22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62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</w:p>
        </w:tc>
      </w:tr>
    </w:tbl>
    <w:p w:rsidR="00420191" w:rsidRPr="006556AD" w:rsidRDefault="00420191" w:rsidP="00420191">
      <w:pPr>
        <w:rPr>
          <w:rFonts w:ascii="Times New Roman" w:eastAsia="宋体" w:hAnsi="Times New Roman" w:cs="Times New Roman"/>
          <w:color w:val="000000"/>
          <w:kern w:val="0"/>
          <w:sz w:val="20"/>
          <w:szCs w:val="24"/>
        </w:rPr>
      </w:pPr>
      <w:r w:rsidRPr="006556AD">
        <w:rPr>
          <w:rFonts w:ascii="Times New Roman" w:hAnsi="Times New Roman" w:cs="Times New Roman"/>
          <w:kern w:val="0"/>
          <w:sz w:val="20"/>
          <w:szCs w:val="24"/>
        </w:rPr>
        <w:t xml:space="preserve">ΔG means mutation energy </w:t>
      </w:r>
      <w:r w:rsidRPr="006556AD">
        <w:rPr>
          <w:rFonts w:ascii="Times New Roman" w:eastAsia="宋体" w:hAnsi="Times New Roman" w:cs="Times New Roman"/>
          <w:color w:val="000000"/>
          <w:kern w:val="0"/>
          <w:sz w:val="20"/>
          <w:szCs w:val="24"/>
        </w:rPr>
        <w:t>(kcal/mol).</w:t>
      </w:r>
    </w:p>
    <w:p w:rsidR="00420191" w:rsidRPr="00E03D83" w:rsidRDefault="00420191" w:rsidP="00420191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</w:pPr>
      <w:r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br w:type="page"/>
      </w:r>
    </w:p>
    <w:p w:rsidR="00420191" w:rsidRPr="00E03D83" w:rsidRDefault="00DD4F42" w:rsidP="00420191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</w:pPr>
      <w:r w:rsidRPr="00DD4F42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lastRenderedPageBreak/>
        <w:t>T</w:t>
      </w:r>
      <w:r w:rsidR="000A0AEF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able.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 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S3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 Stabilizing mutagenesis </w:t>
      </w:r>
      <w:r w:rsidR="00420191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in </w:t>
      </w:r>
      <w:r w:rsidR="00420191" w:rsidRPr="003C0AE8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site-directed saturation mutagenesis</w:t>
      </w:r>
      <w:r w:rsidR="00420191"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.</w:t>
      </w:r>
    </w:p>
    <w:tbl>
      <w:tblPr>
        <w:tblStyle w:val="a7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89"/>
        <w:gridCol w:w="1774"/>
        <w:gridCol w:w="1309"/>
        <w:gridCol w:w="1613"/>
        <w:gridCol w:w="1621"/>
      </w:tblGrid>
      <w:tr w:rsidR="00420191" w:rsidRPr="00E03D83" w:rsidTr="00C8664E">
        <w:trPr>
          <w:trHeight w:val="332"/>
        </w:trPr>
        <w:tc>
          <w:tcPr>
            <w:tcW w:w="2007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Mutation</w:t>
            </w:r>
          </w:p>
        </w:tc>
        <w:tc>
          <w:tcPr>
            <w:tcW w:w="1810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Mutation energy</w:t>
            </w:r>
          </w:p>
          <w:p w:rsidR="00420191" w:rsidRPr="00E03D83" w:rsidRDefault="00420191" w:rsidP="00420191">
            <w:pPr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(kcal/mol)</w:t>
            </w:r>
          </w:p>
        </w:tc>
        <w:tc>
          <w:tcPr>
            <w:tcW w:w="4630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420191" w:rsidRPr="00E03D83" w:rsidRDefault="00420191" w:rsidP="00420191">
            <w:pPr>
              <w:widowControl/>
              <w:spacing w:line="360" w:lineRule="auto"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Term (kcal/mol)</w:t>
            </w:r>
          </w:p>
        </w:tc>
      </w:tr>
      <w:tr w:rsidR="00420191" w:rsidRPr="00E03D83" w:rsidTr="00420191">
        <w:tc>
          <w:tcPr>
            <w:tcW w:w="2007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</w:p>
        </w:tc>
        <w:tc>
          <w:tcPr>
            <w:tcW w:w="181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</w:p>
        </w:tc>
        <w:tc>
          <w:tcPr>
            <w:tcW w:w="1340" w:type="dxa"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VDW</w:t>
            </w:r>
          </w:p>
        </w:tc>
        <w:tc>
          <w:tcPr>
            <w:tcW w:w="1630" w:type="dxa"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Electrostatic</w:t>
            </w:r>
          </w:p>
        </w:tc>
        <w:tc>
          <w:tcPr>
            <w:tcW w:w="1660" w:type="dxa"/>
            <w:tcBorders>
              <w:top w:val="nil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widowControl/>
              <w:jc w:val="center"/>
              <w:textAlignment w:val="top"/>
              <w:rPr>
                <w:color w:val="000000"/>
                <w:sz w:val="22"/>
                <w:szCs w:val="24"/>
              </w:rPr>
            </w:pPr>
            <w:r w:rsidRPr="00E03D83">
              <w:rPr>
                <w:color w:val="000000"/>
                <w:sz w:val="22"/>
                <w:szCs w:val="24"/>
              </w:rPr>
              <w:t>Entropy</w:t>
            </w:r>
          </w:p>
        </w:tc>
      </w:tr>
      <w:tr w:rsidR="00420191" w:rsidRPr="00E03D83" w:rsidTr="00420191">
        <w:tc>
          <w:tcPr>
            <w:tcW w:w="2007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:GLN367&gt;LYS</w:t>
            </w:r>
          </w:p>
        </w:tc>
        <w:tc>
          <w:tcPr>
            <w:tcW w:w="1810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-5.31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-0.77</w:t>
            </w:r>
          </w:p>
        </w:tc>
        <w:tc>
          <w:tcPr>
            <w:tcW w:w="1630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-10.13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0.17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:GLN367&gt;ARG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-4.6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-3.76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-5.32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-0.07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:GLY48&gt;TYR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-3.76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1.08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-9.17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0.36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:GLY48&gt;PRO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-3.69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-0.99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-6.45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0.04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:GLY48&gt;THR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-3.22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-0.2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-6.32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0.05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:GLY48&gt;TRP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-3.03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0.12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-6.45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0.17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:GLY48&gt;ILE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-2.93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1.61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-7.72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0.16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:GLN377&gt;LYS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-2.52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1.7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-6.85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0.07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:GLY48&gt;SER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-2.44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-0.13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-4.74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:GLY48&gt;ARG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-2.32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6.74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-11.94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0.35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:TYR378&gt;LYS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-2.32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-5.18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:GLY48&gt;LYS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-2.28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4.02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-9.03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0.28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:TYR378&gt;ARG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-1.95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-0.5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-4.07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0.42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:GLY48&gt;PHE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-1.91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3.4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-7.84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0.39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:GLY48&gt;VAL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-1.62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-0.35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-2.85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-0.03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:GLN367&gt;MET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-1.44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-0.05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-3.06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0.15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:LYS364&gt;ARG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-1.03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-1.94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0.35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-0.29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:GLY48&gt;LEU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-0.94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1.68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-4.13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0.36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:LYS364&gt;LYS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-0.93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-1.25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-0.09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-0.32</w:t>
            </w:r>
          </w:p>
        </w:tc>
      </w:tr>
      <w:tr w:rsidR="00420191" w:rsidRPr="00E03D83" w:rsidTr="00420191">
        <w:tc>
          <w:tcPr>
            <w:tcW w:w="2007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:GLY48&gt;ASN</w:t>
            </w:r>
          </w:p>
        </w:tc>
        <w:tc>
          <w:tcPr>
            <w:tcW w:w="181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-0.7</w:t>
            </w:r>
          </w:p>
        </w:tc>
        <w:tc>
          <w:tcPr>
            <w:tcW w:w="134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1.49</w:t>
            </w:r>
          </w:p>
        </w:tc>
        <w:tc>
          <w:tcPr>
            <w:tcW w:w="163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-3.26</w:t>
            </w:r>
          </w:p>
        </w:tc>
        <w:tc>
          <w:tcPr>
            <w:tcW w:w="166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0.23</w:t>
            </w:r>
          </w:p>
        </w:tc>
      </w:tr>
      <w:tr w:rsidR="00420191" w:rsidRPr="00E03D83" w:rsidTr="00C8664E">
        <w:tc>
          <w:tcPr>
            <w:tcW w:w="2007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:GLN367&gt;ILE</w:t>
            </w:r>
          </w:p>
        </w:tc>
        <w:tc>
          <w:tcPr>
            <w:tcW w:w="1810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-0.54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-0.12</w:t>
            </w:r>
          </w:p>
        </w:tc>
        <w:tc>
          <w:tcPr>
            <w:tcW w:w="1630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-0.87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-0.06</w:t>
            </w:r>
          </w:p>
        </w:tc>
      </w:tr>
    </w:tbl>
    <w:p w:rsidR="00420191" w:rsidRPr="00E03D83" w:rsidRDefault="00420191" w:rsidP="00420191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E03D83">
        <w:rPr>
          <w:rFonts w:ascii="Times New Roman" w:eastAsia="宋体" w:hAnsi="Times New Roman" w:cs="Times New Roman"/>
          <w:bCs/>
          <w:sz w:val="24"/>
          <w:szCs w:val="24"/>
        </w:rPr>
        <w:br/>
      </w:r>
    </w:p>
    <w:p w:rsidR="00420191" w:rsidRPr="00E03D83" w:rsidRDefault="00420191" w:rsidP="00420191">
      <w:pPr>
        <w:widowControl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E03D83">
        <w:rPr>
          <w:rFonts w:ascii="Times New Roman" w:hAnsi="Times New Roman" w:cs="Times New Roman"/>
          <w:sz w:val="24"/>
          <w:szCs w:val="24"/>
        </w:rPr>
        <w:br w:type="page"/>
      </w:r>
      <w:r w:rsidR="00DD4F42" w:rsidRPr="00DD4F42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</w:t>
      </w:r>
      <w:r w:rsidR="000A0AEF">
        <w:rPr>
          <w:rFonts w:ascii="Times New Roman" w:eastAsia="宋体" w:hAnsi="Times New Roman" w:cs="Times New Roman"/>
          <w:b/>
          <w:bCs/>
          <w:sz w:val="24"/>
          <w:szCs w:val="24"/>
        </w:rPr>
        <w:t>able.</w:t>
      </w:r>
      <w:r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S4</w:t>
      </w:r>
      <w:r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Destabilizing </w:t>
      </w:r>
      <w:r w:rsidRPr="00E03D83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 xml:space="preserve">mutagenesis in </w:t>
      </w:r>
      <w:r w:rsidRPr="003C0AE8">
        <w:rPr>
          <w:rFonts w:ascii="Times New Roman" w:eastAsia="宋体" w:hAnsi="Times New Roman" w:cs="Times New Roman"/>
          <w:b/>
          <w:bCs/>
          <w:sz w:val="24"/>
          <w:szCs w:val="24"/>
          <w:lang w:val="de-DE"/>
        </w:rPr>
        <w:t>site-directed saturation mutagenesis</w:t>
      </w:r>
      <w:r w:rsidRPr="00E03D83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tbl>
      <w:tblPr>
        <w:tblStyle w:val="a7"/>
        <w:tblW w:w="840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43"/>
        <w:gridCol w:w="893"/>
        <w:gridCol w:w="1789"/>
        <w:gridCol w:w="900"/>
        <w:gridCol w:w="1853"/>
        <w:gridCol w:w="1125"/>
      </w:tblGrid>
      <w:tr w:rsidR="00420191" w:rsidRPr="00E03D83" w:rsidTr="00C8664E">
        <w:trPr>
          <w:trHeight w:val="590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Mutation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ΔG</w:t>
            </w:r>
          </w:p>
        </w:tc>
        <w:tc>
          <w:tcPr>
            <w:tcW w:w="17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Mutation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ΔG</w:t>
            </w:r>
          </w:p>
        </w:tc>
        <w:tc>
          <w:tcPr>
            <w:tcW w:w="18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Mutation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ΔG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:PRO453&gt;GLU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12.54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:LYS364&gt;ASN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2.34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:PRO453&gt;SER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1.44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:PRO453&gt;ASP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7.92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:PRO453&gt;VAL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2.31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:PRO453&gt;THR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1.44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:PRO453&gt;PHE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5.37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:GLN377&gt;TYR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2.19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:GLN377&gt;ALA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1.37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:GLN367&gt;GLU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5.14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:GLN377&gt;MET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2.12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:LYS364&gt;GLY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1.33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:GLN367&gt;ASP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4.54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:PRO453&gt;HIS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1.77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:GLN377&gt;PHE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1.33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:TYR378&gt;ASP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3.88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:GLY48&gt;HIS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1.68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:LYS364&gt;TYR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1.32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:LYS364&gt;ASP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3.85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:GLN377&gt;LEU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1.65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:PRO453&gt;ALA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1.32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:GLN377&gt;GLU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3.81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:PRO453&gt;GLY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1.61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:LYS364&gt;PHE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1.31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:GLN377&gt;ASP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3.8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:PRO453&gt;GLN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1.55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:LYS364&gt;LEU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1.3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:LYS364&gt;GLU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3.78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:PRO453&gt;MET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1.54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:LYS364&gt;ALA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1.27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:LYS364&gt;TRP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3.6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:TYR378&gt;GLY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1.52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:LYS364&gt;SER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1.27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:PRO453&gt;ILE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3.59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:PRO453&gt;ARG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1.52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:GLN377&gt;SER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1.27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:TYR378&gt;GLU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3.53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:GLY48&gt;CYS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1.51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:LYS364&gt;CYS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1.26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:GLY48&gt;GLU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3.39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:TYR378&gt;SER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1.48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:TYR378&gt;GLN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1.26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:PRO453&gt;TYR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2.93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:LYS364&gt;PRO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1.46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:GLN377&gt;GLY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0.88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:PRO453&gt;TRP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2.71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:TYR378&gt;LEU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1.08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:GLN377&gt;ASN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0.83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:GLY48&gt;ALA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1.18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:TYR378&gt;ASN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1.06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:LYS364&gt;ILE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0.82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:LYS364&gt;MET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1.18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:GLN367&gt;TYR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1.03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:GLN367&gt;HIS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0.76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:LYS364&gt;THR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1.18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:PRO453&gt;ASN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1.03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:TYR378&gt;TRP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0.74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:GLN367&gt;LEU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1.16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:LYS364&gt;VAL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1.02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:LYS364&gt;GLN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0.7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:GLN367&gt;TRP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1.15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:GLY48&gt;MET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0.98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:TYR378&gt;CYS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0.67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:GLN367&gt;ALA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1.13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:LYS364&gt;HIS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0.98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:TYR378&gt;VAL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0.64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:GLN367&gt;PHE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1.13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:GLY48&gt;GLN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0.93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:TYR378&gt;PRO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0.63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:GLN377&gt;ARG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1.13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:PRO453&gt;CYS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0.93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:TYR378&gt;THR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0.61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:GLN367&gt;GLY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1.12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:GLN367&gt;CYS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0.88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:GLN377&gt;THR</w:t>
            </w: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0.54</w:t>
            </w:r>
          </w:p>
        </w:tc>
      </w:tr>
      <w:tr w:rsidR="00420191" w:rsidRPr="00E03D83" w:rsidTr="00420191">
        <w:tc>
          <w:tcPr>
            <w:tcW w:w="184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:TYR378&gt;ALA</w:t>
            </w:r>
          </w:p>
        </w:tc>
        <w:tc>
          <w:tcPr>
            <w:tcW w:w="89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1.09</w:t>
            </w:r>
          </w:p>
        </w:tc>
        <w:tc>
          <w:tcPr>
            <w:tcW w:w="1789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:GLN367&gt;ASN</w:t>
            </w:r>
          </w:p>
        </w:tc>
        <w:tc>
          <w:tcPr>
            <w:tcW w:w="900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1.46</w:t>
            </w:r>
          </w:p>
        </w:tc>
        <w:tc>
          <w:tcPr>
            <w:tcW w:w="1853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</w:p>
        </w:tc>
      </w:tr>
      <w:tr w:rsidR="00420191" w:rsidRPr="00E03D83" w:rsidTr="00C8664E"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:PRO453&gt;LEU</w:t>
            </w:r>
          </w:p>
        </w:tc>
        <w:tc>
          <w:tcPr>
            <w:tcW w:w="893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2.56</w:t>
            </w:r>
          </w:p>
        </w:tc>
        <w:tc>
          <w:tcPr>
            <w:tcW w:w="1789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:GLN377&gt;CYS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  <w:r w:rsidRPr="00E03D83">
              <w:rPr>
                <w:sz w:val="22"/>
                <w:szCs w:val="24"/>
              </w:rPr>
              <w:t>1.44</w:t>
            </w:r>
          </w:p>
        </w:tc>
        <w:tc>
          <w:tcPr>
            <w:tcW w:w="1853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25" w:type="dxa"/>
            <w:tcBorders>
              <w:bottom w:val="single" w:sz="8" w:space="0" w:color="auto"/>
            </w:tcBorders>
            <w:vAlign w:val="center"/>
          </w:tcPr>
          <w:p w:rsidR="00420191" w:rsidRPr="00E03D83" w:rsidRDefault="00420191" w:rsidP="00420191">
            <w:pPr>
              <w:jc w:val="center"/>
              <w:rPr>
                <w:sz w:val="22"/>
                <w:szCs w:val="24"/>
              </w:rPr>
            </w:pPr>
          </w:p>
        </w:tc>
      </w:tr>
    </w:tbl>
    <w:p w:rsidR="00420191" w:rsidRPr="00E03D83" w:rsidRDefault="00420191" w:rsidP="00420191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420191" w:rsidRPr="00E03D83" w:rsidSect="00DD4F4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965" w:rsidRDefault="00E44965" w:rsidP="00D7318B">
      <w:r>
        <w:separator/>
      </w:r>
    </w:p>
  </w:endnote>
  <w:endnote w:type="continuationSeparator" w:id="0">
    <w:p w:rsidR="00E44965" w:rsidRDefault="00E44965" w:rsidP="00D7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965" w:rsidRDefault="00E44965" w:rsidP="00D7318B">
      <w:r>
        <w:separator/>
      </w:r>
    </w:p>
  </w:footnote>
  <w:footnote w:type="continuationSeparator" w:id="0">
    <w:p w:rsidR="00E44965" w:rsidRDefault="00E44965" w:rsidP="00D7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BFA28"/>
    <w:multiLevelType w:val="singleLevel"/>
    <w:tmpl w:val="246BFA2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1tDAyMbA0Nzc2MTNQ0lEKTi0uzszPAykwNKwFAAdFJqgtAAAA"/>
  </w:docVars>
  <w:rsids>
    <w:rsidRoot w:val="00F2020F"/>
    <w:rsid w:val="00035006"/>
    <w:rsid w:val="000A0AEF"/>
    <w:rsid w:val="00107ABA"/>
    <w:rsid w:val="00143EC6"/>
    <w:rsid w:val="0014566F"/>
    <w:rsid w:val="0019784D"/>
    <w:rsid w:val="002820DE"/>
    <w:rsid w:val="002B31E4"/>
    <w:rsid w:val="002C6DA0"/>
    <w:rsid w:val="002F6B6E"/>
    <w:rsid w:val="0031006D"/>
    <w:rsid w:val="003A2230"/>
    <w:rsid w:val="003C19AD"/>
    <w:rsid w:val="003D7C28"/>
    <w:rsid w:val="003E3D97"/>
    <w:rsid w:val="00405651"/>
    <w:rsid w:val="00420191"/>
    <w:rsid w:val="00493C25"/>
    <w:rsid w:val="004B3DDE"/>
    <w:rsid w:val="004D49A6"/>
    <w:rsid w:val="004F161C"/>
    <w:rsid w:val="00576C7F"/>
    <w:rsid w:val="00594225"/>
    <w:rsid w:val="005E564E"/>
    <w:rsid w:val="006A748C"/>
    <w:rsid w:val="006B1A3E"/>
    <w:rsid w:val="006D71C2"/>
    <w:rsid w:val="00746415"/>
    <w:rsid w:val="0076513D"/>
    <w:rsid w:val="00796140"/>
    <w:rsid w:val="007D1686"/>
    <w:rsid w:val="00824C82"/>
    <w:rsid w:val="009407AC"/>
    <w:rsid w:val="009E194C"/>
    <w:rsid w:val="00AD6C69"/>
    <w:rsid w:val="00B0750C"/>
    <w:rsid w:val="00B16D11"/>
    <w:rsid w:val="00C0455E"/>
    <w:rsid w:val="00C76E12"/>
    <w:rsid w:val="00C8664E"/>
    <w:rsid w:val="00D45F75"/>
    <w:rsid w:val="00D4775E"/>
    <w:rsid w:val="00D7318B"/>
    <w:rsid w:val="00D807CF"/>
    <w:rsid w:val="00DD4F42"/>
    <w:rsid w:val="00E448F6"/>
    <w:rsid w:val="00E44965"/>
    <w:rsid w:val="00E742E8"/>
    <w:rsid w:val="00ED0A9F"/>
    <w:rsid w:val="00F032D5"/>
    <w:rsid w:val="00F062CD"/>
    <w:rsid w:val="00F2020F"/>
    <w:rsid w:val="00FA0008"/>
    <w:rsid w:val="00FA13B3"/>
    <w:rsid w:val="00F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2DA817"/>
  <w15:chartTrackingRefBased/>
  <w15:docId w15:val="{DD58DE92-F052-42F2-8E1B-08D9B22F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1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1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18B"/>
    <w:rPr>
      <w:sz w:val="18"/>
      <w:szCs w:val="18"/>
    </w:rPr>
  </w:style>
  <w:style w:type="table" w:styleId="a7">
    <w:name w:val="Table Grid"/>
    <w:uiPriority w:val="59"/>
    <w:qFormat/>
    <w:rsid w:val="0042019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line number"/>
    <w:basedOn w:val="a0"/>
    <w:uiPriority w:val="99"/>
    <w:semiHidden/>
    <w:unhideWhenUsed/>
    <w:rsid w:val="00DD4F42"/>
  </w:style>
  <w:style w:type="paragraph" w:styleId="a9">
    <w:name w:val="Normal (Web)"/>
    <w:basedOn w:val="a"/>
    <w:qFormat/>
    <w:rsid w:val="00D4775E"/>
    <w:pPr>
      <w:widowControl/>
      <w:spacing w:line="48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D477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lyhxm@hq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7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2022-09-19T14:13:00Z</cp:lastPrinted>
  <dcterms:created xsi:type="dcterms:W3CDTF">2022-07-17T01:02:00Z</dcterms:created>
  <dcterms:modified xsi:type="dcterms:W3CDTF">2022-10-25T12:30:00Z</dcterms:modified>
</cp:coreProperties>
</file>