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3B7D8" w14:textId="118E866F" w:rsidR="00987DD4" w:rsidRPr="00484542" w:rsidRDefault="003E6CD5">
      <w:pPr>
        <w:rPr>
          <w:rFonts w:ascii="Times New Roman" w:hAnsi="Times New Roman" w:cs="Times New Roman"/>
          <w:sz w:val="24"/>
          <w:szCs w:val="24"/>
        </w:rPr>
      </w:pPr>
      <w:r w:rsidRPr="003E6CD5">
        <w:rPr>
          <w:rFonts w:ascii="Times New Roman" w:hAnsi="Times New Roman" w:cs="Times New Roman"/>
          <w:sz w:val="24"/>
          <w:szCs w:val="24"/>
        </w:rPr>
        <w:t>Supplementary material</w:t>
      </w:r>
    </w:p>
    <w:p w14:paraId="7A93ADD6" w14:textId="0E80ECD2" w:rsidR="00B666C5" w:rsidRPr="00484542" w:rsidRDefault="00B666C5">
      <w:pPr>
        <w:rPr>
          <w:rFonts w:ascii="Times New Roman" w:hAnsi="Times New Roman" w:cs="Times New Roman"/>
          <w:sz w:val="24"/>
          <w:szCs w:val="24"/>
        </w:rPr>
      </w:pPr>
    </w:p>
    <w:p w14:paraId="0309F45B" w14:textId="77777777" w:rsidR="00B666C5" w:rsidRPr="00484542" w:rsidRDefault="00B666C5">
      <w:pPr>
        <w:rPr>
          <w:rFonts w:ascii="Times New Roman" w:hAnsi="Times New Roman" w:cs="Times New Roman"/>
          <w:sz w:val="24"/>
          <w:szCs w:val="24"/>
        </w:rPr>
      </w:pPr>
    </w:p>
    <w:p w14:paraId="18083499" w14:textId="77777777" w:rsidR="00EB3E0B" w:rsidRPr="00484542" w:rsidRDefault="00EB3E0B">
      <w:pPr>
        <w:rPr>
          <w:rFonts w:ascii="Times New Roman" w:hAnsi="Times New Roman" w:cs="Times New Roman"/>
          <w:sz w:val="24"/>
          <w:szCs w:val="24"/>
        </w:rPr>
      </w:pPr>
    </w:p>
    <w:p w14:paraId="20DFA874" w14:textId="04CBFE89" w:rsidR="008D01C1" w:rsidRPr="00484542" w:rsidRDefault="00D12F68">
      <w:pPr>
        <w:rPr>
          <w:rFonts w:ascii="Times New Roman" w:hAnsi="Times New Roman" w:cs="Times New Roman"/>
          <w:sz w:val="24"/>
          <w:szCs w:val="24"/>
        </w:rPr>
      </w:pPr>
      <w:r w:rsidRPr="0048454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6A76B0A" wp14:editId="71F82990">
            <wp:extent cx="5238998" cy="2756647"/>
            <wp:effectExtent l="0" t="0" r="635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156" cy="2778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ACD17" w14:textId="77777777" w:rsidR="00B666C5" w:rsidRPr="00484542" w:rsidRDefault="00B666C5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9DB5297" w14:textId="174D8D03" w:rsidR="006945C5" w:rsidRPr="00484542" w:rsidRDefault="003E6CD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6CD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material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3D1504" w:rsidRPr="004845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 w:rsidR="006945C5" w:rsidRPr="004845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</w:p>
    <w:p w14:paraId="21B636D1" w14:textId="4F94C0BD" w:rsidR="0093196C" w:rsidRPr="00484542" w:rsidRDefault="00B666C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845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Locations of the study site and the </w:t>
      </w:r>
      <w:r w:rsidRPr="00484542">
        <w:rPr>
          <w:rFonts w:ascii="Times New Roman" w:hAnsi="Times New Roman" w:cs="Times New Roman"/>
          <w:sz w:val="24"/>
          <w:szCs w:val="24"/>
        </w:rPr>
        <w:t>grain handling district</w:t>
      </w:r>
      <w:r w:rsidRPr="004845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proofErr w:type="spellStart"/>
      <w:r w:rsidRPr="00484542">
        <w:rPr>
          <w:rFonts w:ascii="Times New Roman" w:hAnsi="Times New Roman" w:cs="Times New Roman"/>
          <w:color w:val="000000" w:themeColor="text1"/>
          <w:sz w:val="24"/>
          <w:szCs w:val="24"/>
        </w:rPr>
        <w:t>Mikawa</w:t>
      </w:r>
      <w:proofErr w:type="spellEnd"/>
      <w:r w:rsidRPr="004845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port (a) and </w:t>
      </w:r>
      <w:proofErr w:type="spellStart"/>
      <w:r w:rsidRPr="00484542">
        <w:rPr>
          <w:rFonts w:ascii="Times New Roman" w:hAnsi="Times New Roman" w:cs="Times New Roman"/>
          <w:color w:val="000000" w:themeColor="text1"/>
          <w:sz w:val="24"/>
          <w:szCs w:val="24"/>
        </w:rPr>
        <w:t>Kitakyusyu</w:t>
      </w:r>
      <w:proofErr w:type="spellEnd"/>
      <w:r w:rsidRPr="004845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port (b).</w:t>
      </w:r>
    </w:p>
    <w:p w14:paraId="18B2ECF4" w14:textId="2338FB66" w:rsidR="0093196C" w:rsidRPr="00484542" w:rsidRDefault="0093196C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84542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1745CEB2" w14:textId="77777777" w:rsidR="007869C1" w:rsidRPr="00484542" w:rsidRDefault="007869C1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E473F20" w14:textId="5E4D72A9" w:rsidR="00484542" w:rsidRPr="00484542" w:rsidRDefault="00484542" w:rsidP="007869C1">
      <w:pPr>
        <w:widowControl/>
        <w:jc w:val="left"/>
        <w:rPr>
          <w:rFonts w:ascii="Times New Roman" w:hAnsi="Times New Roman" w:cs="Times New Roman" w:hint="eastAsia"/>
          <w:color w:val="FF3B3B"/>
          <w:sz w:val="24"/>
          <w:szCs w:val="24"/>
        </w:rPr>
      </w:pPr>
    </w:p>
    <w:p w14:paraId="5C349489" w14:textId="68332F1F" w:rsidR="00484542" w:rsidRPr="00484542" w:rsidRDefault="00484542" w:rsidP="007869C1">
      <w:pPr>
        <w:widowControl/>
        <w:jc w:val="left"/>
        <w:rPr>
          <w:rFonts w:ascii="Times New Roman" w:hAnsi="Times New Roman" w:cs="Times New Roman"/>
          <w:color w:val="FF3B3B"/>
          <w:sz w:val="24"/>
          <w:szCs w:val="24"/>
        </w:rPr>
      </w:pPr>
    </w:p>
    <w:p w14:paraId="3913C879" w14:textId="77777777" w:rsidR="00484542" w:rsidRPr="00484542" w:rsidRDefault="00484542" w:rsidP="00484542">
      <w:pPr>
        <w:rPr>
          <w:rFonts w:ascii="Times New Roman" w:hAnsi="Times New Roman" w:cs="Times New Roman"/>
          <w:sz w:val="24"/>
          <w:szCs w:val="24"/>
        </w:rPr>
      </w:pPr>
    </w:p>
    <w:p w14:paraId="46FEA166" w14:textId="77777777" w:rsidR="00484542" w:rsidRPr="00484542" w:rsidRDefault="00484542" w:rsidP="00484542">
      <w:pPr>
        <w:rPr>
          <w:rFonts w:ascii="Times New Roman" w:hAnsi="Times New Roman" w:cs="Times New Roman"/>
          <w:color w:val="FF3B3B"/>
          <w:sz w:val="24"/>
          <w:szCs w:val="24"/>
        </w:rPr>
      </w:pPr>
      <w:r w:rsidRPr="0048454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843070" wp14:editId="2B430BDC">
            <wp:extent cx="5400040" cy="4420562"/>
            <wp:effectExtent l="0" t="0" r="0" b="0"/>
            <wp:docPr id="1" name="図 1" descr="夜の都会の景色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夜の都会の景色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420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29EEC" w14:textId="77777777" w:rsidR="00484542" w:rsidRPr="00484542" w:rsidRDefault="00484542" w:rsidP="004845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CFFE025" w14:textId="01FB12D5" w:rsidR="00484542" w:rsidRPr="00484542" w:rsidRDefault="00004B8A" w:rsidP="0048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6CD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material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Figure 2</w:t>
      </w:r>
    </w:p>
    <w:p w14:paraId="50B7C818" w14:textId="77777777" w:rsidR="00484542" w:rsidRPr="00484542" w:rsidRDefault="00484542" w:rsidP="0048454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845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Frequency of occurrence of indicator species for the grain landing ports (a) and the non-grain landing ports (b) </w:t>
      </w:r>
      <w:r w:rsidRPr="0048454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</w:t>
      </w:r>
      <w:r w:rsidRPr="00484542">
        <w:rPr>
          <w:rFonts w:ascii="Times New Roman" w:hAnsi="Times New Roman" w:cs="Times New Roman"/>
          <w:color w:val="000000" w:themeColor="text1"/>
          <w:sz w:val="24"/>
          <w:szCs w:val="24"/>
        </w:rPr>
        <w:t>ased on the number of transects with these species recorded at each port in spring and fall.</w:t>
      </w:r>
    </w:p>
    <w:p w14:paraId="554B9C05" w14:textId="47135302" w:rsidR="00004B8A" w:rsidRDefault="00004B8A">
      <w:pPr>
        <w:widowControl/>
        <w:jc w:val="left"/>
        <w:rPr>
          <w:rFonts w:ascii="Times New Roman" w:hAnsi="Times New Roman" w:cs="Times New Roman"/>
          <w:color w:val="FF3B3B"/>
          <w:sz w:val="24"/>
          <w:szCs w:val="24"/>
        </w:rPr>
      </w:pPr>
      <w:r>
        <w:rPr>
          <w:rFonts w:ascii="Times New Roman" w:hAnsi="Times New Roman" w:cs="Times New Roman"/>
          <w:color w:val="FF3B3B"/>
          <w:sz w:val="24"/>
          <w:szCs w:val="24"/>
        </w:rPr>
        <w:br w:type="page"/>
      </w:r>
    </w:p>
    <w:p w14:paraId="4B644A6B" w14:textId="6187CAC7" w:rsidR="00484542" w:rsidRDefault="00484542" w:rsidP="00484542">
      <w:pPr>
        <w:rPr>
          <w:rFonts w:ascii="Times New Roman" w:hAnsi="Times New Roman" w:cs="Times New Roman"/>
          <w:color w:val="FF3B3B"/>
          <w:sz w:val="24"/>
          <w:szCs w:val="24"/>
        </w:rPr>
      </w:pPr>
    </w:p>
    <w:p w14:paraId="317B2151" w14:textId="5BB9DEEA" w:rsidR="00004B8A" w:rsidRDefault="00004B8A" w:rsidP="00484542">
      <w:pPr>
        <w:rPr>
          <w:rFonts w:ascii="Times New Roman" w:hAnsi="Times New Roman" w:cs="Times New Roman"/>
          <w:color w:val="FF3B3B"/>
          <w:sz w:val="24"/>
          <w:szCs w:val="24"/>
        </w:rPr>
      </w:pPr>
    </w:p>
    <w:p w14:paraId="04A9A395" w14:textId="7AF5462B" w:rsidR="00004B8A" w:rsidRDefault="00004B8A" w:rsidP="00484542">
      <w:pPr>
        <w:rPr>
          <w:rFonts w:ascii="Times New Roman" w:hAnsi="Times New Roman" w:cs="Times New Roman"/>
          <w:color w:val="FF3B3B"/>
          <w:sz w:val="24"/>
          <w:szCs w:val="24"/>
        </w:rPr>
      </w:pPr>
    </w:p>
    <w:p w14:paraId="2E91E4EB" w14:textId="77777777" w:rsidR="00004B8A" w:rsidRPr="00484542" w:rsidRDefault="00004B8A" w:rsidP="00484542">
      <w:pPr>
        <w:rPr>
          <w:rFonts w:ascii="Times New Roman" w:hAnsi="Times New Roman" w:cs="Times New Roman" w:hint="eastAsia"/>
          <w:color w:val="FF3B3B"/>
          <w:sz w:val="24"/>
          <w:szCs w:val="24"/>
        </w:rPr>
      </w:pPr>
    </w:p>
    <w:p w14:paraId="50AD5F6E" w14:textId="77777777" w:rsidR="00484542" w:rsidRPr="00484542" w:rsidRDefault="00484542" w:rsidP="00484542">
      <w:pPr>
        <w:rPr>
          <w:rFonts w:ascii="Times New Roman" w:hAnsi="Times New Roman" w:cs="Times New Roman"/>
          <w:color w:val="FF3B3B"/>
          <w:sz w:val="24"/>
          <w:szCs w:val="24"/>
        </w:rPr>
      </w:pPr>
      <w:r w:rsidRPr="0048454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86B96E" wp14:editId="49846AA8">
            <wp:extent cx="5155565" cy="3307894"/>
            <wp:effectExtent l="0" t="0" r="0" b="0"/>
            <wp:docPr id="30" name="図 30" descr="夜の街のcg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図 30" descr="夜の街のcg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158" cy="3314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2E338" w14:textId="77777777" w:rsidR="00484542" w:rsidRPr="00484542" w:rsidRDefault="00484542" w:rsidP="00484542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EAD11E7" w14:textId="1F81CF2C" w:rsidR="00004B8A" w:rsidRPr="00484542" w:rsidRDefault="00004B8A" w:rsidP="00004B8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E6CD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material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Figure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</w:p>
    <w:p w14:paraId="7FFE9DA1" w14:textId="77777777" w:rsidR="00484542" w:rsidRPr="00484542" w:rsidRDefault="00484542" w:rsidP="00484542">
      <w:pPr>
        <w:rPr>
          <w:rFonts w:ascii="Times New Roman" w:hAnsi="Times New Roman" w:cs="Times New Roman"/>
          <w:sz w:val="24"/>
          <w:szCs w:val="24"/>
        </w:rPr>
      </w:pPr>
      <w:r w:rsidRPr="00484542">
        <w:rPr>
          <w:rFonts w:ascii="Times New Roman" w:hAnsi="Times New Roman" w:cs="Times New Roman"/>
          <w:color w:val="000000" w:themeColor="text1"/>
          <w:sz w:val="24"/>
          <w:szCs w:val="24"/>
        </w:rPr>
        <w:t>Relationship between the import volume of cereal commodities and the number of transects with wheat recorded at each port. Cereal commodities include wheat, barley</w:t>
      </w:r>
      <w:r w:rsidRPr="00484542">
        <w:rPr>
          <w:rFonts w:ascii="Times New Roman" w:eastAsia="游明朝" w:hAnsi="Times New Roman" w:cs="Times New Roman"/>
          <w:color w:val="000000"/>
          <w:sz w:val="24"/>
          <w:szCs w:val="24"/>
        </w:rPr>
        <w:t xml:space="preserve">, and rye. </w:t>
      </w:r>
      <w:r w:rsidRPr="00484542">
        <w:rPr>
          <w:rFonts w:ascii="Times New Roman" w:hAnsi="Times New Roman" w:cs="Times New Roman"/>
          <w:sz w:val="24"/>
          <w:szCs w:val="24"/>
        </w:rPr>
        <w:t xml:space="preserve">The import volume is </w:t>
      </w:r>
      <w:r w:rsidRPr="00484542">
        <w:rPr>
          <w:rFonts w:ascii="Times New Roman" w:eastAsia="游明朝" w:hAnsi="Times New Roman" w:cs="Times New Roman"/>
          <w:sz w:val="24"/>
          <w:szCs w:val="24"/>
        </w:rPr>
        <w:t>the sum of those imported directly from overseas and those transferred from other ports in Japan.</w:t>
      </w:r>
      <w:r w:rsidRPr="0048454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845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import volume is the average from 2007 to 2016. </w:t>
      </w:r>
    </w:p>
    <w:p w14:paraId="2743E709" w14:textId="77777777" w:rsidR="00484542" w:rsidRPr="00484542" w:rsidRDefault="00484542" w:rsidP="007869C1">
      <w:pPr>
        <w:widowControl/>
        <w:jc w:val="left"/>
        <w:rPr>
          <w:rFonts w:ascii="Times New Roman" w:hAnsi="Times New Roman" w:cs="Times New Roman" w:hint="eastAsia"/>
          <w:color w:val="FF3B3B"/>
          <w:sz w:val="24"/>
          <w:szCs w:val="24"/>
        </w:rPr>
      </w:pPr>
    </w:p>
    <w:sectPr w:rsidR="00484542" w:rsidRPr="00484542" w:rsidSect="00B666C5">
      <w:pgSz w:w="12240" w:h="15840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09B929" w14:textId="77777777" w:rsidR="00227586" w:rsidRDefault="00227586" w:rsidP="004C554B">
      <w:r>
        <w:separator/>
      </w:r>
    </w:p>
  </w:endnote>
  <w:endnote w:type="continuationSeparator" w:id="0">
    <w:p w14:paraId="08D198BE" w14:textId="77777777" w:rsidR="00227586" w:rsidRDefault="00227586" w:rsidP="004C5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E6FE1C" w14:textId="77777777" w:rsidR="00227586" w:rsidRDefault="00227586" w:rsidP="004C554B">
      <w:r>
        <w:separator/>
      </w:r>
    </w:p>
  </w:footnote>
  <w:footnote w:type="continuationSeparator" w:id="0">
    <w:p w14:paraId="7A175EA6" w14:textId="77777777" w:rsidR="00227586" w:rsidRDefault="00227586" w:rsidP="004C55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059"/>
    <w:rsid w:val="00004B8A"/>
    <w:rsid w:val="000103D3"/>
    <w:rsid w:val="000622B1"/>
    <w:rsid w:val="00062413"/>
    <w:rsid w:val="00063A06"/>
    <w:rsid w:val="00063DC5"/>
    <w:rsid w:val="000735C6"/>
    <w:rsid w:val="000A2F93"/>
    <w:rsid w:val="000A36E7"/>
    <w:rsid w:val="000C773A"/>
    <w:rsid w:val="000D30C6"/>
    <w:rsid w:val="000D6E9C"/>
    <w:rsid w:val="000E76B1"/>
    <w:rsid w:val="000F486A"/>
    <w:rsid w:val="00101EAE"/>
    <w:rsid w:val="0013240E"/>
    <w:rsid w:val="00136837"/>
    <w:rsid w:val="00176059"/>
    <w:rsid w:val="00180B55"/>
    <w:rsid w:val="001837F3"/>
    <w:rsid w:val="0018650C"/>
    <w:rsid w:val="00193197"/>
    <w:rsid w:val="001A6108"/>
    <w:rsid w:val="001B6333"/>
    <w:rsid w:val="001D4F2C"/>
    <w:rsid w:val="001F5C05"/>
    <w:rsid w:val="00201E40"/>
    <w:rsid w:val="00227586"/>
    <w:rsid w:val="00247D59"/>
    <w:rsid w:val="00273573"/>
    <w:rsid w:val="002D2C42"/>
    <w:rsid w:val="002F2695"/>
    <w:rsid w:val="00337DF2"/>
    <w:rsid w:val="0035048D"/>
    <w:rsid w:val="00366486"/>
    <w:rsid w:val="003927BF"/>
    <w:rsid w:val="003A5EBB"/>
    <w:rsid w:val="003D1504"/>
    <w:rsid w:val="003E41F9"/>
    <w:rsid w:val="003E6CD5"/>
    <w:rsid w:val="00437AAF"/>
    <w:rsid w:val="00484542"/>
    <w:rsid w:val="004A71D8"/>
    <w:rsid w:val="004C554B"/>
    <w:rsid w:val="004D3037"/>
    <w:rsid w:val="004D3B53"/>
    <w:rsid w:val="00502D95"/>
    <w:rsid w:val="00525133"/>
    <w:rsid w:val="0056357D"/>
    <w:rsid w:val="005A3D1F"/>
    <w:rsid w:val="005B52AD"/>
    <w:rsid w:val="005F4EDB"/>
    <w:rsid w:val="006021DE"/>
    <w:rsid w:val="00616E20"/>
    <w:rsid w:val="00655820"/>
    <w:rsid w:val="00675416"/>
    <w:rsid w:val="00681697"/>
    <w:rsid w:val="00685AA1"/>
    <w:rsid w:val="006945C5"/>
    <w:rsid w:val="006A1951"/>
    <w:rsid w:val="006A56E1"/>
    <w:rsid w:val="006B015D"/>
    <w:rsid w:val="006B28BB"/>
    <w:rsid w:val="006C3453"/>
    <w:rsid w:val="00704615"/>
    <w:rsid w:val="00710E2C"/>
    <w:rsid w:val="007116F6"/>
    <w:rsid w:val="00721774"/>
    <w:rsid w:val="00743853"/>
    <w:rsid w:val="00773281"/>
    <w:rsid w:val="007869C1"/>
    <w:rsid w:val="007B3C44"/>
    <w:rsid w:val="007C6A23"/>
    <w:rsid w:val="007D7259"/>
    <w:rsid w:val="007E7105"/>
    <w:rsid w:val="008401A3"/>
    <w:rsid w:val="00875A3B"/>
    <w:rsid w:val="00884A62"/>
    <w:rsid w:val="0089662C"/>
    <w:rsid w:val="008B1932"/>
    <w:rsid w:val="008B1E9A"/>
    <w:rsid w:val="008B26D4"/>
    <w:rsid w:val="008B72C4"/>
    <w:rsid w:val="008B7FE7"/>
    <w:rsid w:val="008D01C1"/>
    <w:rsid w:val="008E2F13"/>
    <w:rsid w:val="008E72CE"/>
    <w:rsid w:val="009305DF"/>
    <w:rsid w:val="0093196C"/>
    <w:rsid w:val="00935CF4"/>
    <w:rsid w:val="00935FEC"/>
    <w:rsid w:val="009373B8"/>
    <w:rsid w:val="00966022"/>
    <w:rsid w:val="00987DD4"/>
    <w:rsid w:val="00992AFA"/>
    <w:rsid w:val="009E611E"/>
    <w:rsid w:val="00A02ECE"/>
    <w:rsid w:val="00A0653D"/>
    <w:rsid w:val="00A15867"/>
    <w:rsid w:val="00A16799"/>
    <w:rsid w:val="00A43B72"/>
    <w:rsid w:val="00A65BFE"/>
    <w:rsid w:val="00A702F3"/>
    <w:rsid w:val="00AC7785"/>
    <w:rsid w:val="00B041E2"/>
    <w:rsid w:val="00B23102"/>
    <w:rsid w:val="00B421B6"/>
    <w:rsid w:val="00B52DB0"/>
    <w:rsid w:val="00B666C5"/>
    <w:rsid w:val="00B9530A"/>
    <w:rsid w:val="00BC648C"/>
    <w:rsid w:val="00BD11E8"/>
    <w:rsid w:val="00BD4CDA"/>
    <w:rsid w:val="00BF2483"/>
    <w:rsid w:val="00C02482"/>
    <w:rsid w:val="00C0353D"/>
    <w:rsid w:val="00C17344"/>
    <w:rsid w:val="00C20D7E"/>
    <w:rsid w:val="00C34BD6"/>
    <w:rsid w:val="00C44FE7"/>
    <w:rsid w:val="00C5743C"/>
    <w:rsid w:val="00C6356E"/>
    <w:rsid w:val="00CE6BF9"/>
    <w:rsid w:val="00CF61F5"/>
    <w:rsid w:val="00D0060B"/>
    <w:rsid w:val="00D12F68"/>
    <w:rsid w:val="00D152A0"/>
    <w:rsid w:val="00D27CDC"/>
    <w:rsid w:val="00D30DE0"/>
    <w:rsid w:val="00D343AE"/>
    <w:rsid w:val="00D47DCC"/>
    <w:rsid w:val="00D84B9F"/>
    <w:rsid w:val="00D9358B"/>
    <w:rsid w:val="00D97D81"/>
    <w:rsid w:val="00DE3148"/>
    <w:rsid w:val="00DF0F9F"/>
    <w:rsid w:val="00DF23D4"/>
    <w:rsid w:val="00E00D86"/>
    <w:rsid w:val="00E02058"/>
    <w:rsid w:val="00E302E5"/>
    <w:rsid w:val="00E5748A"/>
    <w:rsid w:val="00E6358B"/>
    <w:rsid w:val="00E67213"/>
    <w:rsid w:val="00E73685"/>
    <w:rsid w:val="00E92804"/>
    <w:rsid w:val="00EB29DA"/>
    <w:rsid w:val="00EB3E0B"/>
    <w:rsid w:val="00EC1964"/>
    <w:rsid w:val="00EC5D7B"/>
    <w:rsid w:val="00ED6E6B"/>
    <w:rsid w:val="00EE21BA"/>
    <w:rsid w:val="00F11EF0"/>
    <w:rsid w:val="00F12404"/>
    <w:rsid w:val="00F12DAF"/>
    <w:rsid w:val="00F24566"/>
    <w:rsid w:val="00F278C5"/>
    <w:rsid w:val="00F424AD"/>
    <w:rsid w:val="00FB2FF7"/>
    <w:rsid w:val="00FD10C3"/>
    <w:rsid w:val="00FE3EFD"/>
    <w:rsid w:val="00FF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D30995"/>
  <w15:chartTrackingRefBased/>
  <w15:docId w15:val="{33C09471-AAE7-4C95-903F-DA37652A8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554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C554B"/>
  </w:style>
  <w:style w:type="paragraph" w:styleId="a5">
    <w:name w:val="footer"/>
    <w:basedOn w:val="a"/>
    <w:link w:val="a6"/>
    <w:uiPriority w:val="99"/>
    <w:unhideWhenUsed/>
    <w:rsid w:val="004C554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C554B"/>
  </w:style>
  <w:style w:type="paragraph" w:styleId="Web">
    <w:name w:val="Normal (Web)"/>
    <w:basedOn w:val="a"/>
    <w:uiPriority w:val="99"/>
    <w:unhideWhenUsed/>
    <w:rsid w:val="00D9358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F67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F67F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Revision"/>
    <w:hidden/>
    <w:uiPriority w:val="99"/>
    <w:semiHidden/>
    <w:rsid w:val="00F11EF0"/>
  </w:style>
  <w:style w:type="character" w:styleId="aa">
    <w:name w:val="annotation reference"/>
    <w:basedOn w:val="a0"/>
    <w:uiPriority w:val="99"/>
    <w:semiHidden/>
    <w:unhideWhenUsed/>
    <w:rsid w:val="00F11EF0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F11EF0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F11EF0"/>
  </w:style>
  <w:style w:type="paragraph" w:styleId="ad">
    <w:name w:val="annotation subject"/>
    <w:basedOn w:val="ab"/>
    <w:next w:val="ab"/>
    <w:link w:val="ae"/>
    <w:uiPriority w:val="99"/>
    <w:semiHidden/>
    <w:unhideWhenUsed/>
    <w:rsid w:val="00F11EF0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F11E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6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880B79-C2F1-401C-A6F7-39B5C98F5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3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Ikeda Mafumi</dc:creator>
  <cp:keywords/>
  <dc:description/>
  <cp:lastModifiedBy>下野 嘉子</cp:lastModifiedBy>
  <cp:revision>18</cp:revision>
  <cp:lastPrinted>2020-11-09T06:20:00Z</cp:lastPrinted>
  <dcterms:created xsi:type="dcterms:W3CDTF">2020-12-21T09:39:00Z</dcterms:created>
  <dcterms:modified xsi:type="dcterms:W3CDTF">2021-01-19T01:25:00Z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http://csl.mendeley.com/styles/513972001/american-sociological-association</vt:lpwstr>
  </property>
  <property fmtid="{D5CDD505-2E9C-101B-9397-08002B2CF9AE}" pid="9" name="Mendeley Recent Style Name 3_1">
    <vt:lpwstr>American Sociological Association 6th edition - mafumi ikeda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http://www.zotero.org/styles/new-phytologist</vt:lpwstr>
  </property>
  <property fmtid="{D5CDD505-2E9C-101B-9397-08002B2CF9AE}" pid="19" name="Mendeley Recent Style Name 8_1">
    <vt:lpwstr>New Phytologist</vt:lpwstr>
  </property>
  <property fmtid="{D5CDD505-2E9C-101B-9397-08002B2CF9AE}" pid="20" name="Mendeley Recent Style Id 9_1">
    <vt:lpwstr>http://www.zotero.org/styles/plant-ecology</vt:lpwstr>
  </property>
  <property fmtid="{D5CDD505-2E9C-101B-9397-08002B2CF9AE}" pid="21" name="Mendeley Recent Style Name 9_1">
    <vt:lpwstr>Plant Ecology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b0c2efbf-5f2c-329b-a022-fce336f6e3c1</vt:lpwstr>
  </property>
  <property fmtid="{D5CDD505-2E9C-101B-9397-08002B2CF9AE}" pid="24" name="Mendeley Citation Style_1">
    <vt:lpwstr>http://csl.mendeley.com/styles/513972001/american-sociological-association</vt:lpwstr>
  </property>
</Properties>
</file>