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F23739" w14:textId="486AE1E5" w:rsidR="00F967AA" w:rsidRPr="00F967AA" w:rsidRDefault="00F967AA" w:rsidP="00F967AA">
      <w:pPr>
        <w:spacing w:after="0" w:line="480" w:lineRule="auto"/>
        <w:rPr>
          <w:rFonts w:ascii="Times New Roman" w:eastAsia="Times New Roman" w:hAnsi="Times New Roman" w:cs="Times New Roman"/>
          <w:sz w:val="24"/>
          <w:szCs w:val="24"/>
        </w:rPr>
      </w:pPr>
      <w:r w:rsidRPr="00F967AA">
        <w:rPr>
          <w:rFonts w:ascii="Times New Roman" w:eastAsia="Times New Roman" w:hAnsi="Times New Roman" w:cs="Times New Roman"/>
          <w:b/>
          <w:bCs/>
          <w:color w:val="000000"/>
          <w:sz w:val="32"/>
          <w:szCs w:val="32"/>
        </w:rPr>
        <w:t>Present and Future Distribution of Two Non-Indigenous Orchids and Their Acquired Enemy in Puerto Rico</w:t>
      </w:r>
    </w:p>
    <w:p w14:paraId="0B3D70A2" w14:textId="77777777" w:rsidR="00F967AA" w:rsidRPr="00F967AA" w:rsidRDefault="00F967AA" w:rsidP="00F967AA">
      <w:pPr>
        <w:spacing w:after="0" w:line="240" w:lineRule="auto"/>
        <w:rPr>
          <w:rFonts w:ascii="Times New Roman" w:eastAsia="Times New Roman" w:hAnsi="Times New Roman" w:cs="Times New Roman"/>
          <w:sz w:val="24"/>
          <w:szCs w:val="24"/>
        </w:rPr>
      </w:pPr>
    </w:p>
    <w:p w14:paraId="4F16B21F" w14:textId="77777777" w:rsidR="00F967AA" w:rsidRPr="00F967AA" w:rsidRDefault="00F967AA" w:rsidP="00F967AA">
      <w:pPr>
        <w:spacing w:after="0" w:line="480" w:lineRule="auto"/>
        <w:rPr>
          <w:rFonts w:ascii="Times New Roman" w:eastAsia="Times New Roman" w:hAnsi="Times New Roman" w:cs="Times New Roman"/>
          <w:sz w:val="24"/>
          <w:szCs w:val="24"/>
        </w:rPr>
      </w:pPr>
      <w:r w:rsidRPr="00F967AA">
        <w:rPr>
          <w:rFonts w:ascii="Times New Roman" w:eastAsia="Times New Roman" w:hAnsi="Times New Roman" w:cs="Times New Roman"/>
          <w:b/>
          <w:bCs/>
          <w:color w:val="000000"/>
          <w:sz w:val="24"/>
          <w:szCs w:val="24"/>
        </w:rPr>
        <w:t>Evan Foster</w:t>
      </w:r>
      <w:r w:rsidRPr="00F967AA">
        <w:rPr>
          <w:rFonts w:ascii="Times New Roman" w:eastAsia="Times New Roman" w:hAnsi="Times New Roman" w:cs="Times New Roman"/>
          <w:b/>
          <w:bCs/>
          <w:color w:val="000000"/>
          <w:szCs w:val="20"/>
          <w:vertAlign w:val="superscript"/>
        </w:rPr>
        <w:t>1,3</w:t>
      </w:r>
      <w:r w:rsidRPr="00F967AA">
        <w:rPr>
          <w:rFonts w:ascii="Times New Roman" w:eastAsia="Times New Roman" w:hAnsi="Times New Roman" w:cs="Times New Roman"/>
          <w:color w:val="000000"/>
          <w:sz w:val="24"/>
          <w:szCs w:val="24"/>
        </w:rPr>
        <w:t xml:space="preserve"> and </w:t>
      </w:r>
      <w:r w:rsidRPr="00F967AA">
        <w:rPr>
          <w:rFonts w:ascii="Times New Roman" w:eastAsia="Times New Roman" w:hAnsi="Times New Roman" w:cs="Times New Roman"/>
          <w:b/>
          <w:bCs/>
          <w:color w:val="000000"/>
          <w:sz w:val="24"/>
          <w:szCs w:val="24"/>
        </w:rPr>
        <w:t>James Ackerman</w:t>
      </w:r>
      <w:r w:rsidRPr="00F967AA">
        <w:rPr>
          <w:rFonts w:ascii="Times New Roman" w:eastAsia="Times New Roman" w:hAnsi="Times New Roman" w:cs="Times New Roman"/>
          <w:b/>
          <w:bCs/>
          <w:color w:val="000000"/>
          <w:szCs w:val="14"/>
          <w:vertAlign w:val="superscript"/>
        </w:rPr>
        <w:t>2</w:t>
      </w:r>
    </w:p>
    <w:p w14:paraId="34BC1CBD" w14:textId="77777777" w:rsidR="00F967AA" w:rsidRPr="00F967AA" w:rsidRDefault="00F967AA" w:rsidP="00F967AA">
      <w:pPr>
        <w:spacing w:after="0" w:line="240" w:lineRule="auto"/>
        <w:rPr>
          <w:rFonts w:ascii="Times New Roman" w:eastAsia="Times New Roman" w:hAnsi="Times New Roman" w:cs="Times New Roman"/>
          <w:sz w:val="24"/>
          <w:szCs w:val="24"/>
        </w:rPr>
      </w:pPr>
    </w:p>
    <w:p w14:paraId="2FA75175" w14:textId="77777777" w:rsidR="00F967AA" w:rsidRPr="00F967AA" w:rsidRDefault="00F967AA" w:rsidP="00F967AA">
      <w:pPr>
        <w:spacing w:after="0" w:line="480" w:lineRule="auto"/>
        <w:rPr>
          <w:rFonts w:ascii="Times New Roman" w:eastAsia="Times New Roman" w:hAnsi="Times New Roman" w:cs="Times New Roman"/>
          <w:sz w:val="24"/>
          <w:szCs w:val="24"/>
        </w:rPr>
      </w:pPr>
      <w:r w:rsidRPr="00F967AA">
        <w:rPr>
          <w:rFonts w:ascii="Times New Roman" w:eastAsia="Times New Roman" w:hAnsi="Times New Roman" w:cs="Times New Roman"/>
          <w:color w:val="000000"/>
          <w:sz w:val="24"/>
          <w:vertAlign w:val="superscript"/>
        </w:rPr>
        <w:t>1</w:t>
      </w:r>
      <w:r w:rsidRPr="00F967AA">
        <w:rPr>
          <w:rFonts w:ascii="Times New Roman" w:eastAsia="Times New Roman" w:hAnsi="Times New Roman" w:cs="Times New Roman"/>
          <w:color w:val="000000"/>
          <w:sz w:val="14"/>
          <w:szCs w:val="14"/>
          <w:vertAlign w:val="superscript"/>
        </w:rPr>
        <w:t xml:space="preserve"> </w:t>
      </w:r>
      <w:r w:rsidRPr="00F967AA">
        <w:rPr>
          <w:rFonts w:ascii="Times New Roman" w:eastAsia="Times New Roman" w:hAnsi="Times New Roman" w:cs="Times New Roman"/>
          <w:color w:val="000000"/>
          <w:sz w:val="24"/>
          <w:szCs w:val="24"/>
        </w:rPr>
        <w:t>Department of Environmental Sciences, Colorado College, 14 E Cache la Poudre, Colorado Springs, CO 80903, USA.</w:t>
      </w:r>
    </w:p>
    <w:p w14:paraId="40ECC454" w14:textId="77777777" w:rsidR="00F967AA" w:rsidRPr="00F967AA" w:rsidRDefault="00F967AA" w:rsidP="00F967AA">
      <w:pPr>
        <w:spacing w:after="0" w:line="480" w:lineRule="auto"/>
        <w:rPr>
          <w:rFonts w:ascii="Times New Roman" w:eastAsia="Times New Roman" w:hAnsi="Times New Roman" w:cs="Times New Roman"/>
          <w:sz w:val="24"/>
          <w:szCs w:val="24"/>
        </w:rPr>
      </w:pPr>
      <w:r w:rsidRPr="00F967AA">
        <w:rPr>
          <w:rFonts w:ascii="Times New Roman" w:eastAsia="Times New Roman" w:hAnsi="Times New Roman" w:cs="Times New Roman"/>
          <w:color w:val="000000"/>
          <w:sz w:val="24"/>
          <w:szCs w:val="14"/>
          <w:vertAlign w:val="superscript"/>
        </w:rPr>
        <w:t>2</w:t>
      </w:r>
      <w:r w:rsidRPr="00F967AA">
        <w:rPr>
          <w:rFonts w:ascii="Times New Roman" w:eastAsia="Times New Roman" w:hAnsi="Times New Roman" w:cs="Times New Roman"/>
          <w:color w:val="000000"/>
          <w:sz w:val="24"/>
          <w:szCs w:val="24"/>
        </w:rPr>
        <w:t xml:space="preserve"> Department of Biology, University of Puerto Rico, 17 Avenue Universidad Suite 1701, San Juan, PR 00925-2537, U.S.A.</w:t>
      </w:r>
    </w:p>
    <w:p w14:paraId="5634A7A7" w14:textId="727ABAAA" w:rsidR="00F967AA" w:rsidRPr="000A2D77" w:rsidRDefault="00F967AA" w:rsidP="00F967AA">
      <w:pPr>
        <w:rPr>
          <w:u w:val="single"/>
        </w:rPr>
      </w:pPr>
      <w:r w:rsidRPr="00F21E26">
        <w:rPr>
          <w:rFonts w:ascii="Times New Roman" w:eastAsia="Times New Roman" w:hAnsi="Times New Roman" w:cs="Times New Roman"/>
          <w:color w:val="000000"/>
          <w:sz w:val="24"/>
          <w:szCs w:val="14"/>
          <w:shd w:val="clear" w:color="auto" w:fill="FFFFFF"/>
          <w:vertAlign w:val="superscript"/>
        </w:rPr>
        <w:t>3</w:t>
      </w:r>
      <w:r w:rsidRPr="00F967AA">
        <w:rPr>
          <w:rFonts w:ascii="Times New Roman" w:eastAsia="Times New Roman" w:hAnsi="Times New Roman" w:cs="Times New Roman"/>
          <w:color w:val="000000"/>
          <w:sz w:val="24"/>
          <w:szCs w:val="24"/>
          <w:shd w:val="clear" w:color="auto" w:fill="FFFFFF"/>
        </w:rPr>
        <w:t xml:space="preserve">Corresponding author; e-mail: </w:t>
      </w:r>
      <w:r w:rsidR="000A2D77">
        <w:rPr>
          <w:rFonts w:ascii="Times New Roman" w:eastAsia="Times New Roman" w:hAnsi="Times New Roman" w:cs="Times New Roman"/>
          <w:color w:val="000000"/>
          <w:sz w:val="24"/>
          <w:szCs w:val="24"/>
          <w:u w:val="single"/>
          <w:shd w:val="clear" w:color="auto" w:fill="FFFFFF"/>
        </w:rPr>
        <w:t>evanfoster101@gmail.com</w:t>
      </w:r>
    </w:p>
    <w:p w14:paraId="3D10830A" w14:textId="77777777" w:rsidR="00F967AA" w:rsidRDefault="00F967AA" w:rsidP="00F967AA"/>
    <w:p w14:paraId="3D7FFA83" w14:textId="77777777" w:rsidR="00F967AA" w:rsidRDefault="00F967AA" w:rsidP="00F967AA"/>
    <w:p w14:paraId="71BA524C" w14:textId="77777777" w:rsidR="00F967AA" w:rsidRDefault="00F967AA" w:rsidP="00F967AA"/>
    <w:p w14:paraId="13F41E3B" w14:textId="77777777" w:rsidR="00F967AA" w:rsidRDefault="00F967AA" w:rsidP="00F967AA"/>
    <w:p w14:paraId="17387136" w14:textId="77777777" w:rsidR="00F967AA" w:rsidRDefault="00F967AA" w:rsidP="00F967AA"/>
    <w:p w14:paraId="6B5BEBCC" w14:textId="77777777" w:rsidR="00F967AA" w:rsidRDefault="00F967AA" w:rsidP="00F967AA"/>
    <w:p w14:paraId="4071E061" w14:textId="77777777" w:rsidR="00F967AA" w:rsidRDefault="00F967AA" w:rsidP="00F967AA"/>
    <w:p w14:paraId="6BB9B909" w14:textId="77777777" w:rsidR="00F967AA" w:rsidRDefault="00F967AA" w:rsidP="00F967AA"/>
    <w:p w14:paraId="4EFC7944" w14:textId="77777777" w:rsidR="001F30F1" w:rsidRDefault="001F30F1" w:rsidP="00F967AA"/>
    <w:p w14:paraId="46C50E3A" w14:textId="77777777" w:rsidR="00F967AA" w:rsidRDefault="00F967AA" w:rsidP="00F967AA">
      <w:pPr>
        <w:rPr>
          <w:rFonts w:ascii="Times New Roman" w:hAnsi="Times New Roman" w:cs="Times New Roman"/>
        </w:rPr>
      </w:pPr>
    </w:p>
    <w:p w14:paraId="10BFAFD3" w14:textId="77777777" w:rsidR="00F967AA" w:rsidRDefault="00F967AA" w:rsidP="00F967AA">
      <w:pPr>
        <w:rPr>
          <w:rFonts w:ascii="Times New Roman" w:hAnsi="Times New Roman" w:cs="Times New Roman"/>
        </w:rPr>
      </w:pPr>
    </w:p>
    <w:p w14:paraId="24C8E295" w14:textId="77777777" w:rsidR="00F967AA" w:rsidRDefault="00F967AA" w:rsidP="00F967AA">
      <w:pPr>
        <w:rPr>
          <w:rFonts w:ascii="Times New Roman" w:hAnsi="Times New Roman" w:cs="Times New Roman"/>
        </w:rPr>
      </w:pPr>
    </w:p>
    <w:p w14:paraId="49A9390F" w14:textId="77777777" w:rsidR="00F967AA" w:rsidRDefault="00F967AA" w:rsidP="00F967AA">
      <w:pPr>
        <w:rPr>
          <w:rFonts w:ascii="Times New Roman" w:hAnsi="Times New Roman" w:cs="Times New Roman"/>
        </w:rPr>
      </w:pPr>
    </w:p>
    <w:p w14:paraId="7BFEC080" w14:textId="77777777" w:rsidR="00F967AA" w:rsidRDefault="00F967AA" w:rsidP="00F967AA">
      <w:pPr>
        <w:rPr>
          <w:rFonts w:ascii="Times New Roman" w:hAnsi="Times New Roman" w:cs="Times New Roman"/>
        </w:rPr>
      </w:pPr>
    </w:p>
    <w:p w14:paraId="772BD659" w14:textId="77777777" w:rsidR="00F967AA" w:rsidRDefault="00F967AA" w:rsidP="00F967AA">
      <w:pPr>
        <w:rPr>
          <w:rFonts w:ascii="Times New Roman" w:hAnsi="Times New Roman" w:cs="Times New Roman"/>
        </w:rPr>
      </w:pPr>
    </w:p>
    <w:p w14:paraId="67CB0B3E" w14:textId="77777777" w:rsidR="00F967AA" w:rsidRDefault="00F967AA" w:rsidP="00F967AA">
      <w:pPr>
        <w:rPr>
          <w:rFonts w:ascii="Times New Roman" w:hAnsi="Times New Roman" w:cs="Times New Roman"/>
        </w:rPr>
      </w:pPr>
    </w:p>
    <w:p w14:paraId="737B2D8D" w14:textId="77777777" w:rsidR="00F967AA" w:rsidRDefault="00F967AA" w:rsidP="00F967AA">
      <w:pPr>
        <w:rPr>
          <w:rFonts w:ascii="Times New Roman" w:hAnsi="Times New Roman" w:cs="Times New Roman"/>
        </w:rPr>
      </w:pPr>
    </w:p>
    <w:p w14:paraId="578F66DE" w14:textId="77777777" w:rsidR="004A544F" w:rsidRDefault="004A544F" w:rsidP="00F967AA">
      <w:pPr>
        <w:rPr>
          <w:rFonts w:ascii="Times New Roman" w:hAnsi="Times New Roman" w:cs="Times New Roman"/>
        </w:rPr>
      </w:pPr>
      <w:r>
        <w:rPr>
          <w:rFonts w:ascii="Times New Roman" w:hAnsi="Times New Roman" w:cs="Times New Roman"/>
          <w:noProof/>
        </w:rPr>
        <w:lastRenderedPageBreak/>
        <w:drawing>
          <wp:inline distT="0" distB="0" distL="0" distR="0" wp14:anchorId="7F4D1287" wp14:editId="4ACCB79C">
            <wp:extent cx="6584315" cy="4231005"/>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84315" cy="4231005"/>
                    </a:xfrm>
                    <a:prstGeom prst="rect">
                      <a:avLst/>
                    </a:prstGeom>
                    <a:noFill/>
                  </pic:spPr>
                </pic:pic>
              </a:graphicData>
            </a:graphic>
          </wp:inline>
        </w:drawing>
      </w:r>
    </w:p>
    <w:p w14:paraId="336A3B2D" w14:textId="77777777" w:rsidR="004A544F" w:rsidRDefault="004A544F" w:rsidP="004A544F">
      <w:pPr>
        <w:pStyle w:val="paragraph"/>
        <w:spacing w:before="0" w:beforeAutospacing="0" w:after="0" w:afterAutospacing="0"/>
        <w:textAlignment w:val="baseline"/>
        <w:rPr>
          <w:sz w:val="22"/>
          <w:szCs w:val="22"/>
        </w:rPr>
      </w:pPr>
      <w:r>
        <w:rPr>
          <w:b/>
          <w:sz w:val="22"/>
          <w:szCs w:val="22"/>
        </w:rPr>
        <w:t xml:space="preserve">Fig. S1 </w:t>
      </w:r>
      <w:r>
        <w:rPr>
          <w:sz w:val="22"/>
          <w:szCs w:val="22"/>
        </w:rPr>
        <w:t xml:space="preserve">Average area under the receiver operator characteristic (ROC) curve (AUC) for </w:t>
      </w:r>
      <w:r>
        <w:rPr>
          <w:i/>
          <w:sz w:val="22"/>
          <w:szCs w:val="22"/>
        </w:rPr>
        <w:t xml:space="preserve">A. graminifolia </w:t>
      </w:r>
      <w:r>
        <w:rPr>
          <w:sz w:val="22"/>
          <w:szCs w:val="22"/>
        </w:rPr>
        <w:t xml:space="preserve">(a; AUC = 0.922, standard deviation = 0.076), </w:t>
      </w:r>
      <w:r>
        <w:rPr>
          <w:i/>
          <w:sz w:val="22"/>
          <w:szCs w:val="22"/>
        </w:rPr>
        <w:t xml:space="preserve">D. crumenatum </w:t>
      </w:r>
      <w:r>
        <w:rPr>
          <w:sz w:val="22"/>
          <w:szCs w:val="22"/>
        </w:rPr>
        <w:t xml:space="preserve">(b; AUC = 0.915, standard deviation = 0.031), and </w:t>
      </w:r>
      <w:r>
        <w:rPr>
          <w:i/>
          <w:sz w:val="22"/>
          <w:szCs w:val="22"/>
        </w:rPr>
        <w:t xml:space="preserve">S. </w:t>
      </w:r>
      <w:proofErr w:type="spellStart"/>
      <w:r>
        <w:rPr>
          <w:i/>
          <w:sz w:val="22"/>
          <w:szCs w:val="22"/>
        </w:rPr>
        <w:t>polita</w:t>
      </w:r>
      <w:proofErr w:type="spellEnd"/>
      <w:r>
        <w:rPr>
          <w:i/>
          <w:sz w:val="22"/>
          <w:szCs w:val="22"/>
        </w:rPr>
        <w:t xml:space="preserve"> </w:t>
      </w:r>
      <w:r>
        <w:rPr>
          <w:sz w:val="22"/>
          <w:szCs w:val="22"/>
        </w:rPr>
        <w:t>(c; AUC = 0.885, standard deviation = 0.061). Area under the receiver operator characteristic (ROC) curve (AUC) is a measure of model fit. AUC &gt; 0.5 indicates better than random</w:t>
      </w:r>
    </w:p>
    <w:p w14:paraId="0D6CEFBD" w14:textId="77777777" w:rsidR="004A544F" w:rsidRDefault="004A544F" w:rsidP="004A544F">
      <w:pPr>
        <w:pStyle w:val="paragraph"/>
        <w:spacing w:before="0" w:beforeAutospacing="0" w:after="0" w:afterAutospacing="0"/>
        <w:textAlignment w:val="baseline"/>
        <w:rPr>
          <w:sz w:val="22"/>
          <w:szCs w:val="22"/>
        </w:rPr>
      </w:pPr>
    </w:p>
    <w:p w14:paraId="2735D697" w14:textId="77777777" w:rsidR="004A544F" w:rsidRDefault="004A544F" w:rsidP="00F967AA">
      <w:pPr>
        <w:rPr>
          <w:rFonts w:ascii="Times New Roman" w:hAnsi="Times New Roman" w:cs="Times New Roman"/>
        </w:rPr>
      </w:pPr>
    </w:p>
    <w:p w14:paraId="577629C8" w14:textId="77777777" w:rsidR="004A544F" w:rsidRDefault="004A544F" w:rsidP="00F967AA">
      <w:pPr>
        <w:rPr>
          <w:rFonts w:ascii="Times New Roman" w:hAnsi="Times New Roman" w:cs="Times New Roman"/>
        </w:rPr>
      </w:pPr>
    </w:p>
    <w:p w14:paraId="6B2DD012" w14:textId="77777777" w:rsidR="004A544F" w:rsidRDefault="004A544F" w:rsidP="00F967AA">
      <w:pPr>
        <w:rPr>
          <w:rFonts w:ascii="Times New Roman" w:hAnsi="Times New Roman" w:cs="Times New Roman"/>
        </w:rPr>
      </w:pPr>
    </w:p>
    <w:p w14:paraId="57942A63" w14:textId="77777777" w:rsidR="008861B9" w:rsidRDefault="008861B9" w:rsidP="00F967AA">
      <w:pPr>
        <w:rPr>
          <w:rFonts w:ascii="Times New Roman" w:hAnsi="Times New Roman" w:cs="Times New Roman"/>
        </w:rPr>
      </w:pPr>
    </w:p>
    <w:p w14:paraId="6A2B0EE0" w14:textId="77777777" w:rsidR="008861B9" w:rsidRDefault="008861B9" w:rsidP="00F967AA">
      <w:pPr>
        <w:rPr>
          <w:rFonts w:ascii="Times New Roman" w:hAnsi="Times New Roman" w:cs="Times New Roman"/>
        </w:rPr>
      </w:pPr>
    </w:p>
    <w:p w14:paraId="10E68B55" w14:textId="77777777" w:rsidR="008861B9" w:rsidRDefault="008861B9" w:rsidP="00F967AA">
      <w:pPr>
        <w:rPr>
          <w:rFonts w:ascii="Times New Roman" w:hAnsi="Times New Roman" w:cs="Times New Roman"/>
        </w:rPr>
      </w:pPr>
    </w:p>
    <w:p w14:paraId="777BFB31" w14:textId="77777777" w:rsidR="008861B9" w:rsidRDefault="008861B9" w:rsidP="00F967AA">
      <w:pPr>
        <w:rPr>
          <w:rFonts w:ascii="Times New Roman" w:hAnsi="Times New Roman" w:cs="Times New Roman"/>
        </w:rPr>
      </w:pPr>
    </w:p>
    <w:p w14:paraId="6A60734B" w14:textId="77777777" w:rsidR="008861B9" w:rsidRDefault="008861B9" w:rsidP="00F967AA">
      <w:pPr>
        <w:rPr>
          <w:rFonts w:ascii="Times New Roman" w:hAnsi="Times New Roman" w:cs="Times New Roman"/>
        </w:rPr>
      </w:pPr>
    </w:p>
    <w:p w14:paraId="1134050D" w14:textId="77777777" w:rsidR="008861B9" w:rsidRDefault="008861B9" w:rsidP="00F967AA">
      <w:pPr>
        <w:rPr>
          <w:rFonts w:ascii="Times New Roman" w:hAnsi="Times New Roman" w:cs="Times New Roman"/>
        </w:rPr>
      </w:pPr>
    </w:p>
    <w:p w14:paraId="13B2806B" w14:textId="77777777" w:rsidR="008861B9" w:rsidRDefault="008861B9" w:rsidP="00F967AA">
      <w:pPr>
        <w:rPr>
          <w:rFonts w:ascii="Times New Roman" w:hAnsi="Times New Roman" w:cs="Times New Roman"/>
        </w:rPr>
      </w:pPr>
    </w:p>
    <w:p w14:paraId="41F5414B" w14:textId="77777777" w:rsidR="008861B9" w:rsidRDefault="008861B9" w:rsidP="00F967AA">
      <w:pPr>
        <w:rPr>
          <w:rFonts w:ascii="Times New Roman" w:hAnsi="Times New Roman" w:cs="Times New Roman"/>
        </w:rPr>
      </w:pPr>
    </w:p>
    <w:p w14:paraId="78D6AB77" w14:textId="77777777" w:rsidR="008861B9" w:rsidRDefault="008861B9" w:rsidP="00F967AA">
      <w:pPr>
        <w:rPr>
          <w:rFonts w:ascii="Times New Roman" w:hAnsi="Times New Roman" w:cs="Times New Roman"/>
        </w:rPr>
      </w:pPr>
    </w:p>
    <w:p w14:paraId="5E7CF089" w14:textId="77777777" w:rsidR="008861B9" w:rsidRDefault="008861B9" w:rsidP="00F967AA">
      <w:pPr>
        <w:rPr>
          <w:rFonts w:ascii="Times New Roman" w:hAnsi="Times New Roman" w:cs="Times New Roman"/>
        </w:rPr>
      </w:pPr>
      <w:r>
        <w:rPr>
          <w:rFonts w:ascii="Times New Roman" w:hAnsi="Times New Roman" w:cs="Times New Roman"/>
          <w:noProof/>
        </w:rPr>
        <w:drawing>
          <wp:inline distT="0" distB="0" distL="0" distR="0" wp14:anchorId="2AACAB2C" wp14:editId="3D2F861C">
            <wp:extent cx="5231130" cy="6974205"/>
            <wp:effectExtent l="0" t="0" r="762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31130" cy="6974205"/>
                    </a:xfrm>
                    <a:prstGeom prst="rect">
                      <a:avLst/>
                    </a:prstGeom>
                    <a:noFill/>
                  </pic:spPr>
                </pic:pic>
              </a:graphicData>
            </a:graphic>
          </wp:inline>
        </w:drawing>
      </w:r>
    </w:p>
    <w:p w14:paraId="7A249ECB" w14:textId="77777777" w:rsidR="008861B9" w:rsidRPr="00DF656A" w:rsidRDefault="008861B9" w:rsidP="008861B9">
      <w:pPr>
        <w:pStyle w:val="paragraph"/>
        <w:spacing w:before="0" w:beforeAutospacing="0" w:after="0" w:afterAutospacing="0"/>
        <w:textAlignment w:val="baseline"/>
        <w:rPr>
          <w:sz w:val="22"/>
          <w:szCs w:val="22"/>
        </w:rPr>
      </w:pPr>
      <w:r>
        <w:rPr>
          <w:b/>
          <w:sz w:val="22"/>
          <w:szCs w:val="22"/>
        </w:rPr>
        <w:t xml:space="preserve">Fig. S2 </w:t>
      </w:r>
      <w:r>
        <w:rPr>
          <w:sz w:val="22"/>
          <w:szCs w:val="22"/>
        </w:rPr>
        <w:t xml:space="preserve">Jackknife tests calculate the AUC when each variable is removed from the model and when the model is run with only each variable, identifying variable importance in the model. Jackknife tests are for </w:t>
      </w:r>
      <w:r>
        <w:rPr>
          <w:i/>
          <w:sz w:val="22"/>
          <w:szCs w:val="22"/>
        </w:rPr>
        <w:t xml:space="preserve">A. graminifolia </w:t>
      </w:r>
      <w:r>
        <w:rPr>
          <w:sz w:val="22"/>
          <w:szCs w:val="22"/>
        </w:rPr>
        <w:t xml:space="preserve">(a), </w:t>
      </w:r>
      <w:r>
        <w:rPr>
          <w:i/>
          <w:sz w:val="22"/>
          <w:szCs w:val="22"/>
        </w:rPr>
        <w:t xml:space="preserve">D. crumenatum </w:t>
      </w:r>
      <w:r>
        <w:rPr>
          <w:sz w:val="22"/>
          <w:szCs w:val="22"/>
        </w:rPr>
        <w:t xml:space="preserve">(b) and </w:t>
      </w:r>
      <w:r>
        <w:rPr>
          <w:i/>
          <w:sz w:val="22"/>
          <w:szCs w:val="22"/>
        </w:rPr>
        <w:t xml:space="preserve">S. </w:t>
      </w:r>
      <w:proofErr w:type="spellStart"/>
      <w:r>
        <w:rPr>
          <w:i/>
          <w:sz w:val="22"/>
          <w:szCs w:val="22"/>
        </w:rPr>
        <w:t>polita</w:t>
      </w:r>
      <w:proofErr w:type="spellEnd"/>
      <w:r>
        <w:rPr>
          <w:i/>
          <w:sz w:val="22"/>
          <w:szCs w:val="22"/>
        </w:rPr>
        <w:t xml:space="preserve"> </w:t>
      </w:r>
      <w:r>
        <w:rPr>
          <w:sz w:val="22"/>
          <w:szCs w:val="22"/>
        </w:rPr>
        <w:t>(c)</w:t>
      </w:r>
    </w:p>
    <w:p w14:paraId="69ECC895" w14:textId="77777777" w:rsidR="008861B9" w:rsidRDefault="008861B9" w:rsidP="00F967AA">
      <w:pPr>
        <w:rPr>
          <w:rFonts w:ascii="Times New Roman" w:hAnsi="Times New Roman" w:cs="Times New Roman"/>
        </w:rPr>
      </w:pPr>
    </w:p>
    <w:p w14:paraId="3BD7D944" w14:textId="77777777" w:rsidR="006A56E6" w:rsidRDefault="006A56E6" w:rsidP="00F967AA">
      <w:pPr>
        <w:rPr>
          <w:rFonts w:ascii="Times New Roman" w:hAnsi="Times New Roman" w:cs="Times New Roman"/>
        </w:rPr>
      </w:pPr>
      <w:r>
        <w:rPr>
          <w:rFonts w:ascii="Times New Roman" w:hAnsi="Times New Roman" w:cs="Times New Roman"/>
          <w:noProof/>
        </w:rPr>
        <w:lastRenderedPageBreak/>
        <w:drawing>
          <wp:inline distT="0" distB="0" distL="0" distR="0" wp14:anchorId="6338B2D1" wp14:editId="1130E32E">
            <wp:extent cx="5943600" cy="6096302"/>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6096302"/>
                    </a:xfrm>
                    <a:prstGeom prst="rect">
                      <a:avLst/>
                    </a:prstGeom>
                    <a:noFill/>
                  </pic:spPr>
                </pic:pic>
              </a:graphicData>
            </a:graphic>
          </wp:inline>
        </w:drawing>
      </w:r>
    </w:p>
    <w:p w14:paraId="62B6D713" w14:textId="77777777" w:rsidR="006A56E6" w:rsidRDefault="006A56E6" w:rsidP="006A56E6">
      <w:pPr>
        <w:pStyle w:val="paragraph"/>
        <w:spacing w:before="0" w:beforeAutospacing="0" w:after="0" w:afterAutospacing="0"/>
        <w:textAlignment w:val="baseline"/>
        <w:rPr>
          <w:sz w:val="22"/>
          <w:szCs w:val="22"/>
        </w:rPr>
      </w:pPr>
      <w:r>
        <w:rPr>
          <w:b/>
          <w:sz w:val="22"/>
          <w:szCs w:val="22"/>
        </w:rPr>
        <w:t>Fig. S3</w:t>
      </w:r>
      <w:r>
        <w:rPr>
          <w:sz w:val="22"/>
          <w:szCs w:val="22"/>
        </w:rPr>
        <w:t xml:space="preserve"> </w:t>
      </w:r>
      <w:r w:rsidRPr="00B41CFE">
        <w:rPr>
          <w:sz w:val="22"/>
          <w:szCs w:val="22"/>
        </w:rPr>
        <w:t xml:space="preserve">Average response curves for logistic suitability of </w:t>
      </w:r>
      <w:r w:rsidRPr="00B41CFE">
        <w:rPr>
          <w:i/>
          <w:sz w:val="22"/>
          <w:szCs w:val="22"/>
        </w:rPr>
        <w:t>A. graminifolia</w:t>
      </w:r>
      <w:r w:rsidRPr="00B41CFE">
        <w:rPr>
          <w:sz w:val="22"/>
          <w:szCs w:val="22"/>
        </w:rPr>
        <w:t xml:space="preserve"> presence using only one variable and dependencies induced by correlations with other variables, in the following order: a. Annual Mean Temperature (Bio 1), b. Temperature Seasonality (Bio 4), c. Max Temperature of Warmest Month (Bio 5), d. Min Temperature of Coldest Month (Bio 6), e. Mean Temperature of Driest Quarter (</w:t>
      </w:r>
      <w:proofErr w:type="gramStart"/>
      <w:r w:rsidRPr="00B41CFE">
        <w:rPr>
          <w:sz w:val="22"/>
          <w:szCs w:val="22"/>
        </w:rPr>
        <w:t>bio 9</w:t>
      </w:r>
      <w:proofErr w:type="gramEnd"/>
      <w:r w:rsidRPr="00B41CFE">
        <w:rPr>
          <w:sz w:val="22"/>
          <w:szCs w:val="22"/>
        </w:rPr>
        <w:t>), f. Elevation</w:t>
      </w:r>
      <w:r>
        <w:rPr>
          <w:sz w:val="22"/>
          <w:szCs w:val="22"/>
        </w:rPr>
        <w:t>. Listed response curves are for variables identified as important for the model by jackknife tests (S2a)</w:t>
      </w:r>
    </w:p>
    <w:p w14:paraId="1B65D7C9" w14:textId="77777777" w:rsidR="006A56E6" w:rsidRDefault="006A56E6" w:rsidP="00F967AA">
      <w:pPr>
        <w:rPr>
          <w:rFonts w:ascii="Times New Roman" w:hAnsi="Times New Roman" w:cs="Times New Roman"/>
        </w:rPr>
      </w:pPr>
    </w:p>
    <w:p w14:paraId="2D13F25E" w14:textId="77777777" w:rsidR="000425F1" w:rsidRDefault="000425F1" w:rsidP="00F967AA">
      <w:pPr>
        <w:rPr>
          <w:rFonts w:ascii="Times New Roman" w:hAnsi="Times New Roman" w:cs="Times New Roman"/>
        </w:rPr>
      </w:pPr>
      <w:r>
        <w:rPr>
          <w:rFonts w:ascii="Times New Roman" w:hAnsi="Times New Roman" w:cs="Times New Roman"/>
          <w:noProof/>
        </w:rPr>
        <w:lastRenderedPageBreak/>
        <w:drawing>
          <wp:inline distT="0" distB="0" distL="0" distR="0" wp14:anchorId="1B881ABA" wp14:editId="4F762231">
            <wp:extent cx="6401435" cy="653542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1435" cy="6535420"/>
                    </a:xfrm>
                    <a:prstGeom prst="rect">
                      <a:avLst/>
                    </a:prstGeom>
                    <a:noFill/>
                  </pic:spPr>
                </pic:pic>
              </a:graphicData>
            </a:graphic>
          </wp:inline>
        </w:drawing>
      </w:r>
    </w:p>
    <w:p w14:paraId="7145CA66" w14:textId="77777777" w:rsidR="000425F1" w:rsidRDefault="000425F1" w:rsidP="000425F1">
      <w:pPr>
        <w:pStyle w:val="paragraph"/>
        <w:spacing w:before="0" w:beforeAutospacing="0" w:after="0" w:afterAutospacing="0"/>
        <w:textAlignment w:val="baseline"/>
        <w:rPr>
          <w:sz w:val="22"/>
          <w:szCs w:val="22"/>
        </w:rPr>
      </w:pPr>
      <w:r>
        <w:rPr>
          <w:b/>
          <w:sz w:val="22"/>
          <w:szCs w:val="22"/>
        </w:rPr>
        <w:t>Fig. S4</w:t>
      </w:r>
      <w:r>
        <w:rPr>
          <w:sz w:val="22"/>
          <w:szCs w:val="22"/>
        </w:rPr>
        <w:t xml:space="preserve"> </w:t>
      </w:r>
      <w:r w:rsidRPr="00E51210">
        <w:rPr>
          <w:sz w:val="22"/>
          <w:szCs w:val="22"/>
        </w:rPr>
        <w:t xml:space="preserve">Average response curves for logistic suitability of </w:t>
      </w:r>
      <w:r w:rsidRPr="00E51210">
        <w:rPr>
          <w:i/>
          <w:sz w:val="22"/>
          <w:szCs w:val="22"/>
        </w:rPr>
        <w:t>D. crumenatum</w:t>
      </w:r>
      <w:r w:rsidRPr="00E51210">
        <w:rPr>
          <w:sz w:val="22"/>
          <w:szCs w:val="22"/>
        </w:rPr>
        <w:t xml:space="preserve"> presence using only one variable and dependencies induced by correlations with other variables, in the following order: a. Precipitation Seasonality (Bio 15), b. Temperature Seasonality (Bio 4), c. Precipitation of Driest Quarter (Bio 17), d. Precipitation of Wettest Quarter (Bio 16), e. Annual Mean Tem</w:t>
      </w:r>
      <w:r>
        <w:rPr>
          <w:sz w:val="22"/>
          <w:szCs w:val="22"/>
        </w:rPr>
        <w:t xml:space="preserve">perature (Bio 1), f. Land Cover </w:t>
      </w:r>
      <w:r w:rsidRPr="005B22BA">
        <w:rPr>
          <w:sz w:val="22"/>
          <w:szCs w:val="22"/>
        </w:rPr>
        <w:t xml:space="preserve">(26 = young secondary lowland moist </w:t>
      </w:r>
      <w:proofErr w:type="spellStart"/>
      <w:r w:rsidRPr="005B22BA">
        <w:rPr>
          <w:sz w:val="22"/>
          <w:szCs w:val="22"/>
        </w:rPr>
        <w:t>noncalcerous</w:t>
      </w:r>
      <w:proofErr w:type="spellEnd"/>
      <w:r w:rsidRPr="005B22BA">
        <w:rPr>
          <w:sz w:val="22"/>
          <w:szCs w:val="22"/>
        </w:rPr>
        <w:t xml:space="preserve"> evergreen forest; 50 = moist grasslands and pastures; 63 = high-density urban development; 64 =</w:t>
      </w:r>
      <w:r>
        <w:rPr>
          <w:sz w:val="22"/>
          <w:szCs w:val="22"/>
        </w:rPr>
        <w:t xml:space="preserve"> low-density urban development). </w:t>
      </w:r>
      <w:r w:rsidRPr="00714E2A">
        <w:rPr>
          <w:sz w:val="22"/>
          <w:szCs w:val="22"/>
        </w:rPr>
        <w:t>Listed response curves are for variables identified as important for t</w:t>
      </w:r>
      <w:r>
        <w:rPr>
          <w:sz w:val="22"/>
          <w:szCs w:val="22"/>
        </w:rPr>
        <w:t>he model by jackknife tests (S2b</w:t>
      </w:r>
      <w:r w:rsidRPr="00714E2A">
        <w:rPr>
          <w:sz w:val="22"/>
          <w:szCs w:val="22"/>
        </w:rPr>
        <w:t>)</w:t>
      </w:r>
    </w:p>
    <w:p w14:paraId="1D72AB7C" w14:textId="77777777" w:rsidR="000425F1" w:rsidRDefault="000425F1" w:rsidP="00F967AA">
      <w:pPr>
        <w:rPr>
          <w:rFonts w:ascii="Times New Roman" w:hAnsi="Times New Roman" w:cs="Times New Roman"/>
        </w:rPr>
      </w:pPr>
    </w:p>
    <w:p w14:paraId="53297469" w14:textId="77777777" w:rsidR="00DE170C" w:rsidRDefault="00DE170C" w:rsidP="00F967AA">
      <w:pPr>
        <w:rPr>
          <w:rFonts w:ascii="Times New Roman" w:hAnsi="Times New Roman" w:cs="Times New Roman"/>
        </w:rPr>
      </w:pPr>
      <w:r>
        <w:rPr>
          <w:rFonts w:ascii="Times New Roman" w:hAnsi="Times New Roman" w:cs="Times New Roman"/>
          <w:noProof/>
        </w:rPr>
        <w:lastRenderedPageBreak/>
        <w:drawing>
          <wp:inline distT="0" distB="0" distL="0" distR="0" wp14:anchorId="020A9CBA" wp14:editId="6C2B46C3">
            <wp:extent cx="5761355" cy="775462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1355" cy="7754620"/>
                    </a:xfrm>
                    <a:prstGeom prst="rect">
                      <a:avLst/>
                    </a:prstGeom>
                    <a:noFill/>
                  </pic:spPr>
                </pic:pic>
              </a:graphicData>
            </a:graphic>
          </wp:inline>
        </w:drawing>
      </w:r>
    </w:p>
    <w:p w14:paraId="7863BB1B" w14:textId="77777777" w:rsidR="00DE170C" w:rsidRDefault="00DE170C" w:rsidP="00F967AA">
      <w:pPr>
        <w:rPr>
          <w:rFonts w:ascii="Times New Roman" w:hAnsi="Times New Roman" w:cs="Times New Roman"/>
        </w:rPr>
      </w:pPr>
      <w:r>
        <w:rPr>
          <w:rFonts w:ascii="Times New Roman" w:hAnsi="Times New Roman" w:cs="Times New Roman"/>
          <w:b/>
        </w:rPr>
        <w:t xml:space="preserve">Fig. S5 </w:t>
      </w:r>
      <w:r w:rsidRPr="00174663">
        <w:rPr>
          <w:rFonts w:ascii="Times New Roman" w:hAnsi="Times New Roman" w:cs="Times New Roman"/>
        </w:rPr>
        <w:t xml:space="preserve">Average response curves for logistic suitability of S. </w:t>
      </w:r>
      <w:proofErr w:type="spellStart"/>
      <w:r w:rsidRPr="00174663">
        <w:rPr>
          <w:rFonts w:ascii="Times New Roman" w:hAnsi="Times New Roman" w:cs="Times New Roman"/>
        </w:rPr>
        <w:t>polita</w:t>
      </w:r>
      <w:proofErr w:type="spellEnd"/>
      <w:r w:rsidRPr="00174663">
        <w:rPr>
          <w:rFonts w:ascii="Times New Roman" w:hAnsi="Times New Roman" w:cs="Times New Roman"/>
        </w:rPr>
        <w:t xml:space="preserve"> presence in models using only one variable and dependencies induced by correlations with other variables, in the following order: a. Annual </w:t>
      </w:r>
      <w:r w:rsidRPr="00174663">
        <w:rPr>
          <w:rFonts w:ascii="Times New Roman" w:hAnsi="Times New Roman" w:cs="Times New Roman"/>
        </w:rPr>
        <w:lastRenderedPageBreak/>
        <w:t>Mean Temperature (Bio 1), b. Max Temperature of Warmest Month (Bio 5), c. Mean Temperature of Driest Quarter (</w:t>
      </w:r>
      <w:proofErr w:type="gramStart"/>
      <w:r w:rsidRPr="00174663">
        <w:rPr>
          <w:rFonts w:ascii="Times New Roman" w:hAnsi="Times New Roman" w:cs="Times New Roman"/>
        </w:rPr>
        <w:t>bio 9</w:t>
      </w:r>
      <w:proofErr w:type="gramEnd"/>
      <w:r w:rsidRPr="00174663">
        <w:rPr>
          <w:rFonts w:ascii="Times New Roman" w:hAnsi="Times New Roman" w:cs="Times New Roman"/>
        </w:rPr>
        <w:t xml:space="preserve">), d. Precipitation Seasonality (Bio 15), e. Min Temperature of Coldest Month (Bio 6), f. Precipitation of Driest Quarter (Bio 17), g. Elevation. Listed response curves are for variables identified as important for </w:t>
      </w:r>
      <w:r>
        <w:rPr>
          <w:rFonts w:ascii="Times New Roman" w:hAnsi="Times New Roman" w:cs="Times New Roman"/>
        </w:rPr>
        <w:t>the model by jackknife tests (S2</w:t>
      </w:r>
      <w:r w:rsidRPr="00174663">
        <w:rPr>
          <w:rFonts w:ascii="Times New Roman" w:hAnsi="Times New Roman" w:cs="Times New Roman"/>
        </w:rPr>
        <w:t>c)</w:t>
      </w:r>
    </w:p>
    <w:p w14:paraId="250DE848" w14:textId="77777777" w:rsidR="00DE170C" w:rsidRDefault="00DE170C" w:rsidP="00F967AA">
      <w:pPr>
        <w:rPr>
          <w:rFonts w:ascii="Times New Roman" w:hAnsi="Times New Roman" w:cs="Times New Roman"/>
        </w:rPr>
      </w:pPr>
    </w:p>
    <w:p w14:paraId="2194D42C" w14:textId="77777777" w:rsidR="00F967AA" w:rsidRDefault="00F967AA" w:rsidP="00F967AA">
      <w:pPr>
        <w:rPr>
          <w:rFonts w:ascii="Times New Roman" w:hAnsi="Times New Roman" w:cs="Times New Roman"/>
        </w:rPr>
      </w:pPr>
      <w:r>
        <w:rPr>
          <w:rFonts w:ascii="Times New Roman" w:hAnsi="Times New Roman" w:cs="Times New Roman"/>
          <w:noProof/>
        </w:rPr>
        <w:drawing>
          <wp:inline distT="0" distB="0" distL="0" distR="0" wp14:anchorId="534693B6" wp14:editId="559D9B09">
            <wp:extent cx="6157595" cy="453580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57595" cy="4535805"/>
                    </a:xfrm>
                    <a:prstGeom prst="rect">
                      <a:avLst/>
                    </a:prstGeom>
                    <a:noFill/>
                  </pic:spPr>
                </pic:pic>
              </a:graphicData>
            </a:graphic>
          </wp:inline>
        </w:drawing>
      </w:r>
    </w:p>
    <w:p w14:paraId="659C506F" w14:textId="77777777" w:rsidR="00F967AA" w:rsidRDefault="00F967AA" w:rsidP="00F967AA">
      <w:pPr>
        <w:pStyle w:val="paragraph"/>
        <w:spacing w:before="0" w:beforeAutospacing="0" w:after="0" w:afterAutospacing="0"/>
        <w:textAlignment w:val="baseline"/>
      </w:pPr>
      <w:r>
        <w:rPr>
          <w:b/>
          <w:sz w:val="22"/>
          <w:szCs w:val="22"/>
        </w:rPr>
        <w:t xml:space="preserve">Fig. </w:t>
      </w:r>
      <w:r w:rsidR="00D925EA">
        <w:rPr>
          <w:b/>
          <w:sz w:val="22"/>
          <w:szCs w:val="22"/>
        </w:rPr>
        <w:t>S6</w:t>
      </w:r>
      <w:r>
        <w:rPr>
          <w:sz w:val="22"/>
          <w:szCs w:val="22"/>
        </w:rPr>
        <w:t xml:space="preserve"> </w:t>
      </w:r>
      <w:r w:rsidRPr="00D76288">
        <w:t xml:space="preserve">Bar charts of the number of occupied grid cells above the threshold for </w:t>
      </w:r>
      <w:r w:rsidRPr="00D76288">
        <w:rPr>
          <w:i/>
          <w:iCs/>
        </w:rPr>
        <w:t xml:space="preserve">S. </w:t>
      </w:r>
      <w:proofErr w:type="spellStart"/>
      <w:r w:rsidRPr="00D76288">
        <w:rPr>
          <w:i/>
          <w:iCs/>
        </w:rPr>
        <w:t>polita</w:t>
      </w:r>
      <w:proofErr w:type="spellEnd"/>
      <w:r w:rsidRPr="00D76288">
        <w:rPr>
          <w:i/>
          <w:iCs/>
        </w:rPr>
        <w:t xml:space="preserve"> </w:t>
      </w:r>
      <w:r w:rsidRPr="00D76288">
        <w:t xml:space="preserve">with </w:t>
      </w:r>
      <w:r w:rsidRPr="00D76288">
        <w:rPr>
          <w:i/>
          <w:iCs/>
        </w:rPr>
        <w:t xml:space="preserve">A. graminifolia </w:t>
      </w:r>
      <w:r w:rsidRPr="00D76288">
        <w:t xml:space="preserve">(a-b) and </w:t>
      </w:r>
      <w:r w:rsidRPr="00D76288">
        <w:rPr>
          <w:i/>
          <w:iCs/>
        </w:rPr>
        <w:t>D. crumenatum</w:t>
      </w:r>
      <w:r w:rsidRPr="00D76288">
        <w:t xml:space="preserve"> (c-d) for present day and two Representative Concentration Pathways in 2050 (a, c) and 2070 (b, d) under the CCSM model</w:t>
      </w:r>
    </w:p>
    <w:p w14:paraId="38C691DC" w14:textId="77777777" w:rsidR="00F967AA" w:rsidRDefault="00F967AA" w:rsidP="00F967AA">
      <w:pPr>
        <w:pStyle w:val="paragraph"/>
        <w:spacing w:before="0" w:beforeAutospacing="0" w:after="0" w:afterAutospacing="0"/>
        <w:textAlignment w:val="baseline"/>
      </w:pPr>
    </w:p>
    <w:p w14:paraId="34D66F1A" w14:textId="77777777" w:rsidR="00F967AA" w:rsidRDefault="00F967AA" w:rsidP="00F967AA">
      <w:pPr>
        <w:pStyle w:val="paragraph"/>
        <w:spacing w:before="0" w:beforeAutospacing="0" w:after="0" w:afterAutospacing="0"/>
        <w:textAlignment w:val="baseline"/>
      </w:pPr>
    </w:p>
    <w:p w14:paraId="21710B8B" w14:textId="77777777" w:rsidR="00F967AA" w:rsidRDefault="00F967AA" w:rsidP="00F967AA">
      <w:pPr>
        <w:pStyle w:val="paragraph"/>
        <w:spacing w:before="0" w:beforeAutospacing="0" w:after="0" w:afterAutospacing="0"/>
        <w:textAlignment w:val="baseline"/>
      </w:pPr>
    </w:p>
    <w:p w14:paraId="08D497D6" w14:textId="77777777" w:rsidR="00F967AA" w:rsidRDefault="00F967AA" w:rsidP="00F967AA">
      <w:pPr>
        <w:pStyle w:val="paragraph"/>
        <w:spacing w:before="0" w:beforeAutospacing="0" w:after="0" w:afterAutospacing="0"/>
        <w:textAlignment w:val="baseline"/>
      </w:pPr>
    </w:p>
    <w:p w14:paraId="5ED19307" w14:textId="77777777" w:rsidR="00F967AA" w:rsidRDefault="00F967AA" w:rsidP="00F967AA">
      <w:pPr>
        <w:pStyle w:val="paragraph"/>
        <w:spacing w:before="0" w:beforeAutospacing="0" w:after="0" w:afterAutospacing="0"/>
        <w:textAlignment w:val="baseline"/>
      </w:pPr>
      <w:r>
        <w:rPr>
          <w:noProof/>
        </w:rPr>
        <w:lastRenderedPageBreak/>
        <w:drawing>
          <wp:inline distT="0" distB="0" distL="0" distR="0" wp14:anchorId="1A519405" wp14:editId="46A83EEF">
            <wp:extent cx="6718300" cy="6127115"/>
            <wp:effectExtent l="0" t="0" r="635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718300" cy="6127115"/>
                    </a:xfrm>
                    <a:prstGeom prst="rect">
                      <a:avLst/>
                    </a:prstGeom>
                    <a:noFill/>
                  </pic:spPr>
                </pic:pic>
              </a:graphicData>
            </a:graphic>
          </wp:inline>
        </w:drawing>
      </w:r>
    </w:p>
    <w:p w14:paraId="29026CC7" w14:textId="77777777" w:rsidR="00B31B92" w:rsidRDefault="00B31B92" w:rsidP="00B31B92">
      <w:pPr>
        <w:pStyle w:val="paragraph"/>
        <w:spacing w:before="0" w:beforeAutospacing="0" w:after="0" w:afterAutospacing="0"/>
        <w:textAlignment w:val="baseline"/>
        <w:rPr>
          <w:sz w:val="22"/>
          <w:szCs w:val="22"/>
        </w:rPr>
      </w:pPr>
      <w:r>
        <w:rPr>
          <w:b/>
          <w:sz w:val="22"/>
          <w:szCs w:val="22"/>
        </w:rPr>
        <w:t>F</w:t>
      </w:r>
      <w:r w:rsidR="00D925EA">
        <w:rPr>
          <w:b/>
          <w:sz w:val="22"/>
          <w:szCs w:val="22"/>
        </w:rPr>
        <w:t>ig. S7</w:t>
      </w:r>
      <w:r>
        <w:rPr>
          <w:sz w:val="22"/>
          <w:szCs w:val="22"/>
        </w:rPr>
        <w:t xml:space="preserve"> </w:t>
      </w:r>
      <w:r w:rsidRPr="00337F2B">
        <w:rPr>
          <w:sz w:val="22"/>
          <w:szCs w:val="22"/>
        </w:rPr>
        <w:t xml:space="preserve">Histograms for elevation values at </w:t>
      </w:r>
      <w:r w:rsidRPr="00337F2B">
        <w:rPr>
          <w:i/>
          <w:sz w:val="22"/>
          <w:szCs w:val="22"/>
        </w:rPr>
        <w:t>D. crumenatum</w:t>
      </w:r>
      <w:r w:rsidRPr="00337F2B">
        <w:rPr>
          <w:sz w:val="22"/>
          <w:szCs w:val="22"/>
        </w:rPr>
        <w:t xml:space="preserve"> presence cells in the present (a), 2050 (b-c) and 2070 (d-e) in RCP 2.6 (</w:t>
      </w:r>
      <w:proofErr w:type="spellStart"/>
      <w:proofErr w:type="gramStart"/>
      <w:r w:rsidRPr="00337F2B">
        <w:rPr>
          <w:sz w:val="22"/>
          <w:szCs w:val="22"/>
        </w:rPr>
        <w:t>b,d</w:t>
      </w:r>
      <w:proofErr w:type="spellEnd"/>
      <w:proofErr w:type="gramEnd"/>
      <w:r w:rsidRPr="00337F2B">
        <w:rPr>
          <w:sz w:val="22"/>
          <w:szCs w:val="22"/>
        </w:rPr>
        <w:t xml:space="preserve">) and </w:t>
      </w:r>
      <w:proofErr w:type="spellStart"/>
      <w:r w:rsidRPr="00337F2B">
        <w:rPr>
          <w:sz w:val="22"/>
          <w:szCs w:val="22"/>
        </w:rPr>
        <w:t>rcp</w:t>
      </w:r>
      <w:proofErr w:type="spellEnd"/>
      <w:r w:rsidRPr="00337F2B">
        <w:rPr>
          <w:sz w:val="22"/>
          <w:szCs w:val="22"/>
        </w:rPr>
        <w:t xml:space="preserve"> 8.5 (</w:t>
      </w:r>
      <w:proofErr w:type="spellStart"/>
      <w:r w:rsidRPr="00337F2B">
        <w:rPr>
          <w:sz w:val="22"/>
          <w:szCs w:val="22"/>
        </w:rPr>
        <w:t>c,e</w:t>
      </w:r>
      <w:proofErr w:type="spellEnd"/>
      <w:r w:rsidRPr="00337F2B">
        <w:rPr>
          <w:sz w:val="22"/>
          <w:szCs w:val="22"/>
        </w:rPr>
        <w:t>) from the C</w:t>
      </w:r>
      <w:r>
        <w:rPr>
          <w:sz w:val="22"/>
          <w:szCs w:val="22"/>
        </w:rPr>
        <w:t>CSM</w:t>
      </w:r>
      <w:r w:rsidRPr="00337F2B">
        <w:rPr>
          <w:sz w:val="22"/>
          <w:szCs w:val="22"/>
        </w:rPr>
        <w:t xml:space="preserve"> model</w:t>
      </w:r>
      <w:r>
        <w:rPr>
          <w:sz w:val="22"/>
          <w:szCs w:val="22"/>
        </w:rPr>
        <w:t>.</w:t>
      </w:r>
      <w:r w:rsidRPr="009F46A1">
        <w:rPr>
          <w:b/>
          <w:sz w:val="22"/>
          <w:szCs w:val="22"/>
        </w:rPr>
        <w:t xml:space="preserve"> </w:t>
      </w:r>
      <w:r>
        <w:rPr>
          <w:b/>
          <w:sz w:val="22"/>
          <w:szCs w:val="22"/>
        </w:rPr>
        <w:t xml:space="preserve">a </w:t>
      </w:r>
      <w:r>
        <w:rPr>
          <w:sz w:val="22"/>
          <w:szCs w:val="22"/>
        </w:rPr>
        <w:t xml:space="preserve">Histogram of </w:t>
      </w:r>
      <w:r>
        <w:rPr>
          <w:i/>
          <w:sz w:val="22"/>
          <w:szCs w:val="22"/>
        </w:rPr>
        <w:t xml:space="preserve">D. crumenatum </w:t>
      </w:r>
      <w:r>
        <w:rPr>
          <w:sz w:val="22"/>
          <w:szCs w:val="22"/>
        </w:rPr>
        <w:t>elevations in present day (</w:t>
      </w:r>
      <w:r>
        <w:rPr>
          <w:i/>
          <w:sz w:val="22"/>
          <w:szCs w:val="22"/>
        </w:rPr>
        <w:t xml:space="preserve">x </w:t>
      </w:r>
      <w:r>
        <w:rPr>
          <w:sz w:val="22"/>
          <w:szCs w:val="22"/>
        </w:rPr>
        <w:t xml:space="preserve">= 225.68 ± </w:t>
      </w:r>
      <w:r w:rsidRPr="00447132">
        <w:rPr>
          <w:sz w:val="22"/>
          <w:szCs w:val="22"/>
        </w:rPr>
        <w:t>186.119</w:t>
      </w:r>
      <w:r>
        <w:rPr>
          <w:sz w:val="22"/>
          <w:szCs w:val="22"/>
        </w:rPr>
        <w:t xml:space="preserve">). </w:t>
      </w:r>
      <w:r>
        <w:rPr>
          <w:b/>
          <w:sz w:val="22"/>
          <w:szCs w:val="22"/>
        </w:rPr>
        <w:t xml:space="preserve">b </w:t>
      </w:r>
      <w:r>
        <w:rPr>
          <w:sz w:val="22"/>
          <w:szCs w:val="22"/>
        </w:rPr>
        <w:t xml:space="preserve">Histogram of </w:t>
      </w:r>
      <w:r>
        <w:rPr>
          <w:i/>
          <w:sz w:val="22"/>
          <w:szCs w:val="22"/>
        </w:rPr>
        <w:t xml:space="preserve">D. crumenatum </w:t>
      </w:r>
      <w:r>
        <w:rPr>
          <w:sz w:val="22"/>
          <w:szCs w:val="22"/>
        </w:rPr>
        <w:t xml:space="preserve">elevations in 2050 under </w:t>
      </w:r>
      <w:proofErr w:type="spellStart"/>
      <w:r>
        <w:rPr>
          <w:sz w:val="22"/>
          <w:szCs w:val="22"/>
        </w:rPr>
        <w:t>rcp</w:t>
      </w:r>
      <w:proofErr w:type="spellEnd"/>
      <w:r>
        <w:rPr>
          <w:sz w:val="22"/>
          <w:szCs w:val="22"/>
        </w:rPr>
        <w:t xml:space="preserve"> 2.6 (</w:t>
      </w:r>
      <w:r>
        <w:rPr>
          <w:i/>
          <w:sz w:val="22"/>
          <w:szCs w:val="22"/>
        </w:rPr>
        <w:t xml:space="preserve">x </w:t>
      </w:r>
      <w:r>
        <w:rPr>
          <w:sz w:val="22"/>
          <w:szCs w:val="22"/>
        </w:rPr>
        <w:t>=</w:t>
      </w:r>
      <w:r w:rsidRPr="002B72E8">
        <w:t xml:space="preserve"> </w:t>
      </w:r>
      <w:r w:rsidRPr="002B72E8">
        <w:rPr>
          <w:sz w:val="22"/>
          <w:szCs w:val="22"/>
        </w:rPr>
        <w:t>221.89</w:t>
      </w:r>
      <w:r>
        <w:rPr>
          <w:sz w:val="22"/>
          <w:szCs w:val="22"/>
        </w:rPr>
        <w:t xml:space="preserve"> ±</w:t>
      </w:r>
      <w:r w:rsidRPr="00447132">
        <w:t xml:space="preserve"> </w:t>
      </w:r>
      <w:r w:rsidRPr="002B72E8">
        <w:rPr>
          <w:sz w:val="22"/>
          <w:szCs w:val="22"/>
        </w:rPr>
        <w:t>201.261</w:t>
      </w:r>
      <w:r>
        <w:rPr>
          <w:sz w:val="22"/>
          <w:szCs w:val="22"/>
        </w:rPr>
        <w:t xml:space="preserve">). </w:t>
      </w:r>
      <w:r>
        <w:rPr>
          <w:b/>
          <w:sz w:val="22"/>
          <w:szCs w:val="22"/>
        </w:rPr>
        <w:t xml:space="preserve">c </w:t>
      </w:r>
      <w:r>
        <w:rPr>
          <w:sz w:val="22"/>
          <w:szCs w:val="22"/>
        </w:rPr>
        <w:t xml:space="preserve">Histogram of </w:t>
      </w:r>
      <w:r>
        <w:rPr>
          <w:i/>
          <w:sz w:val="22"/>
          <w:szCs w:val="22"/>
        </w:rPr>
        <w:t xml:space="preserve">D. crumenatum </w:t>
      </w:r>
      <w:r>
        <w:rPr>
          <w:sz w:val="22"/>
          <w:szCs w:val="22"/>
        </w:rPr>
        <w:t xml:space="preserve">elevations in 2050 under </w:t>
      </w:r>
      <w:proofErr w:type="spellStart"/>
      <w:r>
        <w:rPr>
          <w:sz w:val="22"/>
          <w:szCs w:val="22"/>
        </w:rPr>
        <w:t>rcp</w:t>
      </w:r>
      <w:proofErr w:type="spellEnd"/>
      <w:r>
        <w:rPr>
          <w:sz w:val="22"/>
          <w:szCs w:val="22"/>
        </w:rPr>
        <w:t xml:space="preserve"> 8.5 (</w:t>
      </w:r>
      <w:r>
        <w:rPr>
          <w:i/>
          <w:sz w:val="22"/>
          <w:szCs w:val="22"/>
        </w:rPr>
        <w:t xml:space="preserve">x </w:t>
      </w:r>
      <w:r>
        <w:rPr>
          <w:sz w:val="22"/>
          <w:szCs w:val="22"/>
        </w:rPr>
        <w:t xml:space="preserve">= </w:t>
      </w:r>
      <w:r w:rsidRPr="002B72E8">
        <w:rPr>
          <w:sz w:val="22"/>
          <w:szCs w:val="22"/>
        </w:rPr>
        <w:t>260.19</w:t>
      </w:r>
      <w:r>
        <w:rPr>
          <w:sz w:val="22"/>
          <w:szCs w:val="22"/>
        </w:rPr>
        <w:t xml:space="preserve"> ±</w:t>
      </w:r>
      <w:r w:rsidRPr="002B72E8">
        <w:t xml:space="preserve"> </w:t>
      </w:r>
      <w:proofErr w:type="gramStart"/>
      <w:r w:rsidRPr="002B72E8">
        <w:rPr>
          <w:sz w:val="22"/>
          <w:szCs w:val="22"/>
        </w:rPr>
        <w:t>196.508</w:t>
      </w:r>
      <w:r w:rsidRPr="00447132">
        <w:t xml:space="preserve"> </w:t>
      </w:r>
      <w:r>
        <w:rPr>
          <w:sz w:val="22"/>
          <w:szCs w:val="22"/>
        </w:rPr>
        <w:t>)</w:t>
      </w:r>
      <w:proofErr w:type="gramEnd"/>
      <w:r>
        <w:rPr>
          <w:sz w:val="22"/>
          <w:szCs w:val="22"/>
        </w:rPr>
        <w:t xml:space="preserve">. </w:t>
      </w:r>
      <w:r>
        <w:rPr>
          <w:b/>
          <w:sz w:val="22"/>
          <w:szCs w:val="22"/>
        </w:rPr>
        <w:t xml:space="preserve">d </w:t>
      </w:r>
      <w:r>
        <w:rPr>
          <w:sz w:val="22"/>
          <w:szCs w:val="22"/>
        </w:rPr>
        <w:t xml:space="preserve">Histogram of </w:t>
      </w:r>
      <w:r>
        <w:rPr>
          <w:i/>
          <w:sz w:val="22"/>
          <w:szCs w:val="22"/>
        </w:rPr>
        <w:t xml:space="preserve">D. crumenatum </w:t>
      </w:r>
      <w:r>
        <w:rPr>
          <w:sz w:val="22"/>
          <w:szCs w:val="22"/>
        </w:rPr>
        <w:t xml:space="preserve">elevations in 2070 under </w:t>
      </w:r>
      <w:proofErr w:type="spellStart"/>
      <w:r>
        <w:rPr>
          <w:sz w:val="22"/>
          <w:szCs w:val="22"/>
        </w:rPr>
        <w:t>rcp</w:t>
      </w:r>
      <w:proofErr w:type="spellEnd"/>
      <w:r>
        <w:rPr>
          <w:sz w:val="22"/>
          <w:szCs w:val="22"/>
        </w:rPr>
        <w:t xml:space="preserve"> 2.6 (</w:t>
      </w:r>
      <w:r>
        <w:rPr>
          <w:i/>
          <w:sz w:val="22"/>
          <w:szCs w:val="22"/>
        </w:rPr>
        <w:t xml:space="preserve">x </w:t>
      </w:r>
      <w:r>
        <w:rPr>
          <w:sz w:val="22"/>
          <w:szCs w:val="22"/>
        </w:rPr>
        <w:t>=</w:t>
      </w:r>
      <w:r w:rsidRPr="002B72E8">
        <w:t xml:space="preserve"> </w:t>
      </w:r>
      <w:r w:rsidRPr="002B72E8">
        <w:rPr>
          <w:sz w:val="22"/>
          <w:szCs w:val="22"/>
        </w:rPr>
        <w:t>209.96</w:t>
      </w:r>
      <w:r>
        <w:rPr>
          <w:sz w:val="22"/>
          <w:szCs w:val="22"/>
        </w:rPr>
        <w:t xml:space="preserve"> ±</w:t>
      </w:r>
      <w:r w:rsidRPr="00447132">
        <w:t xml:space="preserve"> </w:t>
      </w:r>
      <w:r w:rsidRPr="002B72E8">
        <w:rPr>
          <w:sz w:val="22"/>
          <w:szCs w:val="22"/>
        </w:rPr>
        <w:t>195.765</w:t>
      </w:r>
      <w:r>
        <w:rPr>
          <w:sz w:val="22"/>
        </w:rPr>
        <w:t xml:space="preserve">). </w:t>
      </w:r>
      <w:r>
        <w:rPr>
          <w:b/>
          <w:sz w:val="22"/>
        </w:rPr>
        <w:t xml:space="preserve">e </w:t>
      </w:r>
      <w:r>
        <w:rPr>
          <w:sz w:val="22"/>
          <w:szCs w:val="22"/>
        </w:rPr>
        <w:t xml:space="preserve">Histogram of </w:t>
      </w:r>
      <w:r>
        <w:rPr>
          <w:i/>
          <w:sz w:val="22"/>
          <w:szCs w:val="22"/>
        </w:rPr>
        <w:t xml:space="preserve">D. crumenatum </w:t>
      </w:r>
      <w:r>
        <w:rPr>
          <w:sz w:val="22"/>
          <w:szCs w:val="22"/>
        </w:rPr>
        <w:t xml:space="preserve">elevations in 2070 under </w:t>
      </w:r>
      <w:proofErr w:type="spellStart"/>
      <w:r>
        <w:rPr>
          <w:sz w:val="22"/>
          <w:szCs w:val="22"/>
        </w:rPr>
        <w:t>rcp</w:t>
      </w:r>
      <w:proofErr w:type="spellEnd"/>
      <w:r>
        <w:rPr>
          <w:sz w:val="22"/>
          <w:szCs w:val="22"/>
        </w:rPr>
        <w:t xml:space="preserve"> 8.5 (</w:t>
      </w:r>
      <w:r>
        <w:rPr>
          <w:i/>
          <w:sz w:val="22"/>
          <w:szCs w:val="22"/>
        </w:rPr>
        <w:t xml:space="preserve">x </w:t>
      </w:r>
      <w:r>
        <w:rPr>
          <w:sz w:val="22"/>
          <w:szCs w:val="22"/>
        </w:rPr>
        <w:t>=</w:t>
      </w:r>
      <w:r w:rsidRPr="00447132">
        <w:t xml:space="preserve"> </w:t>
      </w:r>
      <w:r w:rsidRPr="002B72E8">
        <w:rPr>
          <w:sz w:val="22"/>
        </w:rPr>
        <w:t>201.81</w:t>
      </w:r>
      <w:r w:rsidRPr="002B72E8">
        <w:rPr>
          <w:sz w:val="20"/>
          <w:szCs w:val="22"/>
        </w:rPr>
        <w:t xml:space="preserve"> </w:t>
      </w:r>
      <w:r w:rsidRPr="00447132">
        <w:rPr>
          <w:sz w:val="22"/>
          <w:szCs w:val="22"/>
        </w:rPr>
        <w:t xml:space="preserve">± </w:t>
      </w:r>
      <w:r w:rsidRPr="002B72E8">
        <w:rPr>
          <w:sz w:val="22"/>
          <w:szCs w:val="22"/>
        </w:rPr>
        <w:t>202.53</w:t>
      </w:r>
      <w:r>
        <w:rPr>
          <w:sz w:val="22"/>
        </w:rPr>
        <w:t>)</w:t>
      </w:r>
    </w:p>
    <w:p w14:paraId="5D13E416" w14:textId="77777777" w:rsidR="00F967AA" w:rsidRPr="00D76288" w:rsidRDefault="00F967AA" w:rsidP="00F967AA">
      <w:pPr>
        <w:pStyle w:val="paragraph"/>
        <w:spacing w:before="0" w:beforeAutospacing="0" w:after="0" w:afterAutospacing="0"/>
        <w:textAlignment w:val="baseline"/>
        <w:rPr>
          <w:sz w:val="22"/>
          <w:szCs w:val="22"/>
        </w:rPr>
      </w:pPr>
    </w:p>
    <w:p w14:paraId="5F21F901" w14:textId="77777777" w:rsidR="00F967AA" w:rsidRDefault="00F967AA" w:rsidP="00F967AA">
      <w:pPr>
        <w:rPr>
          <w:rFonts w:ascii="Times New Roman" w:hAnsi="Times New Roman" w:cs="Times New Roman"/>
        </w:rPr>
      </w:pPr>
    </w:p>
    <w:p w14:paraId="355A9379" w14:textId="77777777" w:rsidR="00B31B92" w:rsidRDefault="00B31B92" w:rsidP="00F967AA">
      <w:pPr>
        <w:rPr>
          <w:rFonts w:ascii="Times New Roman" w:hAnsi="Times New Roman" w:cs="Times New Roman"/>
        </w:rPr>
      </w:pPr>
    </w:p>
    <w:p w14:paraId="6ED86950" w14:textId="77777777" w:rsidR="00174663" w:rsidRPr="00F967AA" w:rsidRDefault="00174663" w:rsidP="00F967AA">
      <w:pPr>
        <w:rPr>
          <w:rFonts w:ascii="Times New Roman" w:hAnsi="Times New Roman" w:cs="Times New Roman"/>
        </w:rPr>
      </w:pPr>
    </w:p>
    <w:sectPr w:rsidR="00174663" w:rsidRPr="00F967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77747B"/>
    <w:multiLevelType w:val="hybridMultilevel"/>
    <w:tmpl w:val="4774AD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0833"/>
    <w:rsid w:val="000425F1"/>
    <w:rsid w:val="000A2D77"/>
    <w:rsid w:val="00174663"/>
    <w:rsid w:val="001F2417"/>
    <w:rsid w:val="001F30F1"/>
    <w:rsid w:val="002F2DEF"/>
    <w:rsid w:val="00417C11"/>
    <w:rsid w:val="004A544F"/>
    <w:rsid w:val="004D7FDB"/>
    <w:rsid w:val="005B22BA"/>
    <w:rsid w:val="005B663E"/>
    <w:rsid w:val="006A56E6"/>
    <w:rsid w:val="00742601"/>
    <w:rsid w:val="008861B9"/>
    <w:rsid w:val="008A0605"/>
    <w:rsid w:val="00B31B92"/>
    <w:rsid w:val="00C50833"/>
    <w:rsid w:val="00D925EA"/>
    <w:rsid w:val="00DE170C"/>
    <w:rsid w:val="00DE2246"/>
    <w:rsid w:val="00E23297"/>
    <w:rsid w:val="00E5687C"/>
    <w:rsid w:val="00F21E26"/>
    <w:rsid w:val="00F61B03"/>
    <w:rsid w:val="00F967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D869C"/>
  <w15:chartTrackingRefBased/>
  <w15:docId w15:val="{9E142EE8-0062-4A96-80D4-8EA9E6C8E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0833"/>
    <w:pPr>
      <w:ind w:left="720"/>
      <w:contextualSpacing/>
    </w:pPr>
  </w:style>
  <w:style w:type="paragraph" w:styleId="NormalWeb">
    <w:name w:val="Normal (Web)"/>
    <w:basedOn w:val="Normal"/>
    <w:uiPriority w:val="99"/>
    <w:semiHidden/>
    <w:unhideWhenUsed/>
    <w:rsid w:val="00F967A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967AA"/>
    <w:rPr>
      <w:color w:val="0000FF"/>
      <w:u w:val="single"/>
    </w:rPr>
  </w:style>
  <w:style w:type="character" w:customStyle="1" w:styleId="normaltextrun">
    <w:name w:val="normaltextrun"/>
    <w:basedOn w:val="DefaultParagraphFont"/>
    <w:rsid w:val="00F967AA"/>
  </w:style>
  <w:style w:type="paragraph" w:customStyle="1" w:styleId="paragraph">
    <w:name w:val="paragraph"/>
    <w:basedOn w:val="Normal"/>
    <w:rsid w:val="00F967A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F967AA"/>
  </w:style>
  <w:style w:type="character" w:styleId="CommentReference">
    <w:name w:val="annotation reference"/>
    <w:basedOn w:val="DefaultParagraphFont"/>
    <w:uiPriority w:val="99"/>
    <w:semiHidden/>
    <w:unhideWhenUsed/>
    <w:rsid w:val="00B31B92"/>
    <w:rPr>
      <w:sz w:val="16"/>
      <w:szCs w:val="16"/>
    </w:rPr>
  </w:style>
  <w:style w:type="paragraph" w:styleId="CommentText">
    <w:name w:val="annotation text"/>
    <w:basedOn w:val="Normal"/>
    <w:link w:val="CommentTextChar"/>
    <w:uiPriority w:val="99"/>
    <w:semiHidden/>
    <w:unhideWhenUsed/>
    <w:rsid w:val="00B31B92"/>
    <w:pPr>
      <w:spacing w:line="240" w:lineRule="auto"/>
    </w:pPr>
    <w:rPr>
      <w:sz w:val="20"/>
      <w:szCs w:val="20"/>
    </w:rPr>
  </w:style>
  <w:style w:type="character" w:customStyle="1" w:styleId="CommentTextChar">
    <w:name w:val="Comment Text Char"/>
    <w:basedOn w:val="DefaultParagraphFont"/>
    <w:link w:val="CommentText"/>
    <w:uiPriority w:val="99"/>
    <w:semiHidden/>
    <w:rsid w:val="00B31B92"/>
    <w:rPr>
      <w:sz w:val="20"/>
      <w:szCs w:val="20"/>
    </w:rPr>
  </w:style>
  <w:style w:type="paragraph" w:styleId="BalloonText">
    <w:name w:val="Balloon Text"/>
    <w:basedOn w:val="Normal"/>
    <w:link w:val="BalloonTextChar"/>
    <w:uiPriority w:val="99"/>
    <w:semiHidden/>
    <w:unhideWhenUsed/>
    <w:rsid w:val="00B31B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1B9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9926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565</Words>
  <Characters>3221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Colorado College</Company>
  <LinksUpToDate>false</LinksUpToDate>
  <CharactersWithSpaces>3779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Evan Foster (S)</dc:creator>
  <cp:keywords/>
  <dc:description/>
  <cp:lastModifiedBy>Evan Foster (S)</cp:lastModifiedBy>
  <cp:revision>2</cp:revision>
  <dcterms:created xsi:type="dcterms:W3CDTF">2021-01-14T02:05:00Z</dcterms:created>
  <dcterms:modified xsi:type="dcterms:W3CDTF">2021-01-14T02:05:00Z</dcterms:modified>
</cp:coreProperties>
</file>