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04499" w:rsidRPr="009D75D0" w:rsidRDefault="006670F6" w:rsidP="00C04499">
      <w:pPr>
        <w:tabs>
          <w:tab w:val="left" w:pos="1140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Table S</w:t>
      </w:r>
      <w:r w:rsidR="00C04499" w:rsidRPr="009D75D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1:</w:t>
      </w:r>
      <w:r w:rsidR="00C04499" w:rsidRPr="009D75D0">
        <w:rPr>
          <w:rFonts w:ascii="Times New Roman" w:eastAsia="Times New Roman" w:hAnsi="Times New Roman" w:cs="Times New Roman"/>
          <w:noProof/>
          <w:sz w:val="24"/>
          <w:szCs w:val="24"/>
          <w:lang w:val="en-GB" w:eastAsia="fr-FR"/>
        </w:rPr>
        <w:t xml:space="preserve"> Phenotypic correlation between the seeds minerals content.</w:t>
      </w:r>
    </w:p>
    <w:tbl>
      <w:tblPr>
        <w:tblW w:w="8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859"/>
        <w:gridCol w:w="992"/>
        <w:gridCol w:w="993"/>
        <w:gridCol w:w="950"/>
        <w:gridCol w:w="183"/>
        <w:gridCol w:w="1265"/>
        <w:gridCol w:w="925"/>
        <w:gridCol w:w="920"/>
        <w:gridCol w:w="920"/>
      </w:tblGrid>
      <w:tr w:rsidR="00C04499" w:rsidRPr="009D75D0" w:rsidTr="003270EB">
        <w:trPr>
          <w:trHeight w:val="512"/>
        </w:trPr>
        <w:tc>
          <w:tcPr>
            <w:tcW w:w="4773" w:type="dxa"/>
            <w:gridSpan w:val="5"/>
            <w:shd w:val="clear" w:color="auto" w:fill="auto"/>
            <w:noWrap/>
            <w:vAlign w:val="center"/>
          </w:tcPr>
          <w:p w:rsidR="00C04499" w:rsidRPr="006842EA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fr-FR"/>
              </w:rPr>
              <w:t>Correlation between the two experimental sites</w:t>
            </w:r>
          </w:p>
        </w:tc>
        <w:tc>
          <w:tcPr>
            <w:tcW w:w="184" w:type="dxa"/>
            <w:shd w:val="clear" w:color="auto" w:fill="auto"/>
            <w:vAlign w:val="center"/>
          </w:tcPr>
          <w:p w:rsidR="00C04499" w:rsidRPr="006842EA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4038" w:type="dxa"/>
            <w:gridSpan w:val="4"/>
            <w:shd w:val="clear" w:color="auto" w:fill="auto"/>
            <w:vAlign w:val="center"/>
          </w:tcPr>
          <w:p w:rsidR="00C04499" w:rsidRPr="006842EA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6842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 xml:space="preserve">Correlation between </w:t>
            </w:r>
            <w:r w:rsidRPr="006842E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fr-FR"/>
              </w:rPr>
              <w:t>different minerals</w:t>
            </w:r>
          </w:p>
        </w:tc>
      </w:tr>
      <w:tr w:rsidR="00C04499" w:rsidRPr="009D75D0" w:rsidTr="003270EB">
        <w:trPr>
          <w:trHeight w:val="295"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Ca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Calibri" w:hAnsi="Calibri" w:cs="Calibri"/>
                <w:color w:val="000000"/>
              </w:rPr>
              <w:t>K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Calibri" w:hAnsi="Calibri" w:cs="Calibri"/>
                <w:color w:val="000000"/>
              </w:rPr>
              <w:t>S</w:t>
            </w:r>
          </w:p>
        </w:tc>
        <w:tc>
          <w:tcPr>
            <w:tcW w:w="95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Calibri" w:hAnsi="Calibri" w:cs="Calibri"/>
                <w:color w:val="000000"/>
              </w:rPr>
              <w:t>P</w:t>
            </w:r>
          </w:p>
        </w:tc>
        <w:tc>
          <w:tcPr>
            <w:tcW w:w="184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275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Traits</w:t>
            </w:r>
          </w:p>
        </w:tc>
        <w:tc>
          <w:tcPr>
            <w:tcW w:w="93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Ca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913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</w:tr>
      <w:tr w:rsidR="00C04499" w:rsidRPr="009D75D0" w:rsidTr="003270EB">
        <w:trPr>
          <w:trHeight w:val="295"/>
        </w:trPr>
        <w:tc>
          <w:tcPr>
            <w:tcW w:w="988" w:type="dxa"/>
            <w:shd w:val="clear" w:color="auto" w:fill="auto"/>
            <w:noWrap/>
            <w:vAlign w:val="bottom"/>
          </w:tcPr>
          <w:p w:rsidR="00C04499" w:rsidRPr="009D75D0" w:rsidRDefault="00C04499" w:rsidP="003270EB">
            <w:pPr>
              <w:spacing w:line="240" w:lineRule="auto"/>
              <w:ind w:left="-77" w:firstLine="7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Ca</w:t>
            </w:r>
            <w:proofErr w:type="gramEnd"/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Calibri" w:hAnsi="Calibri" w:cs="Calibri"/>
                <w:color w:val="000000"/>
              </w:rPr>
              <w:t>0.92***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5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84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275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93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0.20*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13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</w:p>
        </w:tc>
      </w:tr>
      <w:tr w:rsidR="00C04499" w:rsidRPr="009D75D0" w:rsidTr="003270EB">
        <w:trPr>
          <w:trHeight w:val="295"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Calibri" w:hAnsi="Calibri" w:cs="Calibri"/>
                <w:color w:val="000000"/>
              </w:rPr>
              <w:t>K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Calibri" w:hAnsi="Calibri" w:cs="Calibri"/>
                <w:color w:val="000000"/>
              </w:rPr>
              <w:t>0.80***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95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84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275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93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0.21*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0.67***</w:t>
            </w:r>
          </w:p>
        </w:tc>
        <w:tc>
          <w:tcPr>
            <w:tcW w:w="913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</w:tr>
      <w:tr w:rsidR="00C04499" w:rsidRPr="009D75D0" w:rsidTr="003270EB">
        <w:trPr>
          <w:trHeight w:val="295"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Calibri" w:hAnsi="Calibri" w:cs="Calibri"/>
                <w:color w:val="000000"/>
              </w:rPr>
              <w:t>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Calibri" w:hAnsi="Calibri" w:cs="Calibri"/>
                <w:color w:val="000000"/>
              </w:rPr>
              <w:t>0.98***</w:t>
            </w:r>
          </w:p>
        </w:tc>
        <w:tc>
          <w:tcPr>
            <w:tcW w:w="95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84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275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P</w:t>
            </w:r>
          </w:p>
        </w:tc>
        <w:tc>
          <w:tcPr>
            <w:tcW w:w="93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8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*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0.65**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*</w:t>
            </w:r>
          </w:p>
        </w:tc>
        <w:tc>
          <w:tcPr>
            <w:tcW w:w="913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7*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**</w:t>
            </w:r>
          </w:p>
        </w:tc>
      </w:tr>
      <w:tr w:rsidR="00C04499" w:rsidRPr="009D75D0" w:rsidTr="003270EB">
        <w:trPr>
          <w:trHeight w:val="295"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Calibri" w:hAnsi="Calibri" w:cs="Calibri"/>
                <w:color w:val="000000"/>
              </w:rPr>
              <w:t>P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5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Calibri" w:hAnsi="Calibri" w:cs="Calibri"/>
                <w:color w:val="000000"/>
              </w:rPr>
              <w:t>0.75***</w:t>
            </w:r>
          </w:p>
        </w:tc>
        <w:tc>
          <w:tcPr>
            <w:tcW w:w="184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275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3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2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13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</w:tr>
    </w:tbl>
    <w:p w:rsidR="00C04499" w:rsidRPr="009D75D0" w:rsidRDefault="00C04499" w:rsidP="00C04499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9D75D0">
        <w:rPr>
          <w:rFonts w:ascii="Times New Roman" w:eastAsia="Calibri" w:hAnsi="Times New Roman" w:cs="Times New Roman"/>
          <w:sz w:val="24"/>
          <w:szCs w:val="24"/>
          <w:lang w:val="en-US"/>
        </w:rPr>
        <w:t>* Significant at the 0.05 probability level.</w:t>
      </w:r>
    </w:p>
    <w:p w:rsidR="00C04499" w:rsidRPr="009D75D0" w:rsidRDefault="00C04499" w:rsidP="00C04499">
      <w:pPr>
        <w:spacing w:before="120" w:after="48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9D75D0">
        <w:rPr>
          <w:rFonts w:ascii="Times New Roman" w:eastAsia="Calibri" w:hAnsi="Times New Roman" w:cs="Times New Roman"/>
          <w:sz w:val="24"/>
          <w:szCs w:val="24"/>
          <w:lang w:val="en-US"/>
        </w:rPr>
        <w:t>*** Significant at the 0.001 probability level.</w:t>
      </w:r>
    </w:p>
    <w:p w:rsidR="00C04499" w:rsidRPr="009D75D0" w:rsidRDefault="00C04499" w:rsidP="00C04499">
      <w:pPr>
        <w:tabs>
          <w:tab w:val="left" w:pos="8380"/>
        </w:tabs>
        <w:spacing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GB" w:eastAsia="fr-FR"/>
        </w:rPr>
      </w:pPr>
      <w:r w:rsidRPr="009D75D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 </w:t>
      </w:r>
      <w:r w:rsidR="006670F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Table S</w:t>
      </w:r>
      <w:r w:rsidRPr="009D75D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2: </w:t>
      </w: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The 32 reported QTLs associated with Ca, K, P and S content in seeds. </w:t>
      </w:r>
      <w:r w:rsidRPr="009D75D0">
        <w:rPr>
          <w:rFonts w:ascii="Times New Roman" w:eastAsia="Times New Roman" w:hAnsi="Times New Roman" w:cs="Times New Roman"/>
          <w:bCs/>
          <w:sz w:val="24"/>
          <w:szCs w:val="24"/>
          <w:lang w:val="en-GB" w:eastAsia="fr-FR"/>
        </w:rPr>
        <w:t>The models that detected a significant marker-trait association are abbreviated as follows: C for CMLM, M for MLMM and F for FarmCPU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fr-FR"/>
        </w:rPr>
        <w:t xml:space="preserve">. </w:t>
      </w:r>
    </w:p>
    <w:tbl>
      <w:tblPr>
        <w:tblW w:w="90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5"/>
        <w:gridCol w:w="708"/>
        <w:gridCol w:w="1283"/>
        <w:gridCol w:w="767"/>
        <w:gridCol w:w="1134"/>
        <w:gridCol w:w="708"/>
        <w:gridCol w:w="1134"/>
        <w:gridCol w:w="1076"/>
        <w:gridCol w:w="1401"/>
      </w:tblGrid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Traits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proofErr w:type="spellStart"/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Gm</w:t>
            </w:r>
            <w:proofErr w:type="spellEnd"/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Peak SNP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QTL N°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P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R</w:t>
            </w: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fr-ML" w:eastAsia="fr-FR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FDR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Effect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firstLine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MODELS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37,012,421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Ca_#1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6.02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-11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2.5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-06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0.05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41,894,618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Ca_#2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2.12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-11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1.0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-06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-0.05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6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3,354,869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Ca_#3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2.94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4.5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-0.06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C/M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9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6,092,970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Ca_#4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3.70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4.5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-0.07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C/M/F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9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21,562,118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Ca_#5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1.05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-11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6.4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-07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0.01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18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4,907,739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Ca_#6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4.11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-12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3.3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-07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-0.03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3,830,121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Ca_#7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1.35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4.7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-0.02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lang w:val="fr-ML" w:eastAsia="fr-FR"/>
              </w:rPr>
            </w:pP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49,071,552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1.75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6.1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-0,30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C/F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8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47,147,391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4.22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2.0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-0,41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1,925,709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4.31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-10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4.9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-05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-0,57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C/M/F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1,771,702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4.37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3.8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-0,52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42,498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3.21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9.3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-0,27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15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6,097,078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1.78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8.7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0,17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17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39,070,739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3.54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2.2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0,20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19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49,929,548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7.20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1.2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-0,48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31,865,721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tabs>
                <w:tab w:val="left" w:pos="495"/>
              </w:tabs>
              <w:spacing w:line="240" w:lineRule="auto"/>
              <w:ind w:left="-214" w:right="-119" w:firstLine="4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1.54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-0,48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39,090,716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right="-6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9.01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3.7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0,13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tabs>
                <w:tab w:val="left" w:pos="495"/>
              </w:tabs>
              <w:spacing w:line="240" w:lineRule="auto"/>
              <w:ind w:left="-214" w:right="-1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P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49071286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P_#1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6.12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1.5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-0.30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C/M/F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P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15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48783732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P_#2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2.16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1.3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0.13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lastRenderedPageBreak/>
              <w:t>P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20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31872237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P_#3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3.61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-12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8.8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-07</w:t>
            </w:r>
          </w:p>
        </w:tc>
        <w:tc>
          <w:tcPr>
            <w:tcW w:w="1076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-0.09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P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20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33742119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P_#4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3.58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D24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1.7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-0.06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P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20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42478388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P_#5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1.35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D24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0.09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22,917,408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7.81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-11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9.5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-06</w:t>
            </w:r>
          </w:p>
        </w:tc>
        <w:tc>
          <w:tcPr>
            <w:tcW w:w="1076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0.10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5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1,095,389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1.17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-05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4.0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-02</w:t>
            </w:r>
          </w:p>
        </w:tc>
        <w:tc>
          <w:tcPr>
            <w:tcW w:w="1076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0.26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8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12,150,272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4.93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-02</w:t>
            </w:r>
          </w:p>
        </w:tc>
        <w:tc>
          <w:tcPr>
            <w:tcW w:w="1076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0.30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1,602,998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2.84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4.0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0.46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C/M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58,133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2.69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6.6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0.26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1,755,083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5.32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8.1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0.43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15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3,986,243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2.80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2.3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-02</w:t>
            </w:r>
          </w:p>
        </w:tc>
        <w:tc>
          <w:tcPr>
            <w:tcW w:w="1076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0.15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M/F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19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49,914,498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7.28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8.6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0.34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20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2,246,105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tabs>
                <w:tab w:val="left" w:pos="495"/>
              </w:tabs>
              <w:spacing w:line="240" w:lineRule="auto"/>
              <w:ind w:left="-214" w:right="-119" w:firstLine="4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4.07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-06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1.9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-02</w:t>
            </w:r>
          </w:p>
        </w:tc>
        <w:tc>
          <w:tcPr>
            <w:tcW w:w="1076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0.17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39,076,484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hanging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9.13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9.7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0.20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C/M/F</w:t>
            </w:r>
          </w:p>
        </w:tc>
      </w:tr>
    </w:tbl>
    <w:p w:rsidR="00C04499" w:rsidRPr="00953DAD" w:rsidRDefault="00C04499" w:rsidP="00C04499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ML" w:eastAsia="fr-FR"/>
        </w:rPr>
      </w:pPr>
      <w:r w:rsidRPr="00953DAD">
        <w:rPr>
          <w:rFonts w:ascii="Times New Roman" w:eastAsia="Times New Roman" w:hAnsi="Times New Roman" w:cs="Times New Roman"/>
          <w:sz w:val="24"/>
          <w:szCs w:val="24"/>
          <w:lang w:val="fr-ML" w:eastAsia="fr-FR"/>
        </w:rPr>
        <w:t xml:space="preserve">NA = </w:t>
      </w:r>
      <w:r>
        <w:rPr>
          <w:rFonts w:ascii="Times New Roman" w:eastAsia="Times New Roman" w:hAnsi="Times New Roman"/>
          <w:sz w:val="24"/>
          <w:szCs w:val="24"/>
          <w:lang w:val="fr-ML" w:eastAsia="fr-FR"/>
        </w:rPr>
        <w:t>P</w:t>
      </w:r>
      <w:r w:rsidRPr="00953DAD">
        <w:rPr>
          <w:rFonts w:ascii="Times New Roman" w:eastAsia="Times New Roman" w:hAnsi="Times New Roman"/>
          <w:sz w:val="24"/>
          <w:szCs w:val="24"/>
          <w:lang w:val="fr-ML" w:eastAsia="fr-FR"/>
        </w:rPr>
        <w:t>roportion de la variance phénotypique non déterminée (NA).</w:t>
      </w:r>
    </w:p>
    <w:p w:rsidR="00C04499" w:rsidRPr="00953DAD" w:rsidRDefault="00C04499" w:rsidP="00C04499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fr-ML" w:eastAsia="fr-FR"/>
        </w:rPr>
      </w:pPr>
    </w:p>
    <w:p w:rsidR="00C04499" w:rsidRPr="009D75D0" w:rsidRDefault="00C04499" w:rsidP="00C04499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9D75D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 </w:t>
      </w:r>
      <w:r w:rsidR="006670F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Table S</w:t>
      </w:r>
      <w:r w:rsidRPr="009D75D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3:</w:t>
      </w: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The t-test results.</w:t>
      </w:r>
      <w:r w:rsidRPr="009D75D0">
        <w:rPr>
          <w:rFonts w:ascii="Times New Roman" w:eastAsia="Calibri" w:hAnsi="Times New Roman" w:cs="Times New Roman"/>
          <w:sz w:val="24"/>
          <w:szCs w:val="24"/>
          <w:lang w:val="en-US" w:eastAsia="fr-FR"/>
        </w:rPr>
        <w:t xml:space="preserve"> Degree of significance (p-value) of the phenotypic contrast (difference between</w:t>
      </w:r>
      <w:r w:rsidRPr="009D75D0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means) for Ca, K, P and S content between lines contrasting for the allele carried at each QTL (of the eight co-identified) in three environments. The three trials were conducted in Ottawa (ON) in 2017 (17) and 2018 (18), with (I) or without (N) supplemental irrigation. Phenotypic contrasts were declared significant using a Bonferroni correction ( </w:t>
      </w:r>
      <w:r w:rsidRPr="009D75D0">
        <w:rPr>
          <w:rFonts w:ascii="Times New Roman" w:eastAsia="Calibri" w:hAnsi="Times New Roman" w:cs="Times New Roman"/>
          <w:sz w:val="24"/>
          <w:szCs w:val="24"/>
          <w:lang w:val="en-US"/>
        </w:rPr>
        <w:sym w:font="Symbol" w:char="F061"/>
      </w:r>
      <w:r w:rsidRPr="009D75D0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= </w:t>
      </w:r>
      <w:r w:rsidRPr="009D75D0">
        <w:rPr>
          <w:rFonts w:ascii="Times New Roman" w:eastAsia="Times New Roman" w:hAnsi="Times New Roman" w:cs="Times New Roman"/>
          <w:noProof/>
          <w:sz w:val="24"/>
          <w:szCs w:val="24"/>
          <w:lang w:val="en-GB" w:eastAsia="fr-FR"/>
        </w:rPr>
        <w:t>0.05/n, where n is the total number of the QTLs for a trait</w:t>
      </w:r>
      <w:r w:rsidRPr="009D75D0">
        <w:rPr>
          <w:rFonts w:ascii="Times New Roman" w:eastAsia="Calibri" w:hAnsi="Times New Roman" w:cs="Times New Roman"/>
          <w:sz w:val="24"/>
          <w:szCs w:val="24"/>
          <w:lang w:val="en-US"/>
        </w:rPr>
        <w:t>) significant differences are indicated using an asterisk.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9"/>
        <w:gridCol w:w="1418"/>
        <w:gridCol w:w="1559"/>
        <w:gridCol w:w="1559"/>
        <w:gridCol w:w="1560"/>
        <w:gridCol w:w="1559"/>
      </w:tblGrid>
      <w:tr w:rsidR="00C04499" w:rsidRPr="009D75D0" w:rsidTr="003270EB">
        <w:trPr>
          <w:trHeight w:val="248"/>
        </w:trPr>
        <w:tc>
          <w:tcPr>
            <w:tcW w:w="1129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214" w:right="356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Traits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left="209" w:right="96" w:firstLine="14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proofErr w:type="spellStart"/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Gm</w:t>
            </w:r>
            <w:proofErr w:type="spellEnd"/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left="-207" w:right="92" w:firstLine="2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proofErr w:type="spellStart"/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QTLs</w:t>
            </w:r>
            <w:proofErr w:type="spellEnd"/>
          </w:p>
        </w:tc>
        <w:tc>
          <w:tcPr>
            <w:tcW w:w="4678" w:type="dxa"/>
            <w:gridSpan w:val="3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proofErr w:type="spellStart"/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Environments</w:t>
            </w:r>
            <w:proofErr w:type="spellEnd"/>
          </w:p>
        </w:tc>
      </w:tr>
      <w:tr w:rsidR="00C04499" w:rsidRPr="009D75D0" w:rsidTr="003270EB">
        <w:trPr>
          <w:trHeight w:val="268"/>
        </w:trPr>
        <w:tc>
          <w:tcPr>
            <w:tcW w:w="1129" w:type="dxa"/>
            <w:vMerge/>
            <w:tcBorders>
              <w:tl2br w:val="single" w:sz="4" w:space="0" w:color="auto"/>
            </w:tcBorders>
            <w:shd w:val="clear" w:color="auto" w:fill="auto"/>
            <w:noWrap/>
            <w:vAlign w:val="bottom"/>
          </w:tcPr>
          <w:p w:rsidR="00C04499" w:rsidRPr="009D75D0" w:rsidRDefault="00C04499" w:rsidP="003270EB">
            <w:pPr>
              <w:spacing w:line="240" w:lineRule="auto"/>
              <w:ind w:left="-214" w:right="35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418" w:type="dxa"/>
            <w:vMerge/>
            <w:tcBorders>
              <w:tl2br w:val="single" w:sz="4" w:space="0" w:color="auto"/>
            </w:tcBorders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559" w:type="dxa"/>
            <w:vMerge/>
            <w:tcBorders>
              <w:tl2br w:val="single" w:sz="4" w:space="0" w:color="auto"/>
            </w:tcBorders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I17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I18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N18</w:t>
            </w:r>
          </w:p>
        </w:tc>
      </w:tr>
      <w:tr w:rsidR="00C04499" w:rsidRPr="009D75D0" w:rsidTr="003270EB">
        <w:trPr>
          <w:trHeight w:val="340"/>
        </w:trPr>
        <w:tc>
          <w:tcPr>
            <w:tcW w:w="1129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214"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Ca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447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hanging="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Ca_#3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7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1.3E-02*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8" w:firstLine="13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3.6E-03**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5" w:firstLine="136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2.3E-02*</w:t>
            </w:r>
          </w:p>
        </w:tc>
      </w:tr>
      <w:tr w:rsidR="00C04499" w:rsidRPr="009D75D0" w:rsidTr="003270EB">
        <w:trPr>
          <w:trHeight w:val="340"/>
        </w:trPr>
        <w:tc>
          <w:tcPr>
            <w:tcW w:w="1129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214"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447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hanging="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Ca_#4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7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7.3E-01ns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8" w:firstLine="13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7.9E-01ns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5" w:firstLine="136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3.6E-01ns</w:t>
            </w:r>
          </w:p>
        </w:tc>
      </w:tr>
      <w:tr w:rsidR="00C04499" w:rsidRPr="009D75D0" w:rsidTr="003270EB">
        <w:trPr>
          <w:trHeight w:val="340"/>
        </w:trPr>
        <w:tc>
          <w:tcPr>
            <w:tcW w:w="1129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214"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447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K_#1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7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2.4E-04***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8" w:firstLine="13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6.5E-03**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5" w:firstLine="136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2.3E-05***</w:t>
            </w:r>
          </w:p>
        </w:tc>
      </w:tr>
      <w:tr w:rsidR="00C04499" w:rsidRPr="009D75D0" w:rsidTr="003270EB">
        <w:trPr>
          <w:trHeight w:val="340"/>
        </w:trPr>
        <w:tc>
          <w:tcPr>
            <w:tcW w:w="1129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214"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447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K_#3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7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1.7E-02*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8" w:firstLine="13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1.4E-01ns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5" w:firstLine="136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1.7E-04***</w:t>
            </w:r>
          </w:p>
        </w:tc>
      </w:tr>
      <w:tr w:rsidR="00C04499" w:rsidRPr="009D75D0" w:rsidTr="003270EB">
        <w:trPr>
          <w:trHeight w:val="340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214"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P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447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P_#1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7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3.2E-04***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8" w:firstLine="13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3.5E-03**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5" w:firstLine="136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2.6E-04***</w:t>
            </w:r>
          </w:p>
        </w:tc>
      </w:tr>
      <w:tr w:rsidR="00C04499" w:rsidRPr="009D75D0" w:rsidTr="003270EB">
        <w:trPr>
          <w:trHeight w:val="340"/>
        </w:trPr>
        <w:tc>
          <w:tcPr>
            <w:tcW w:w="1129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214"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447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S_#4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7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3.4E-04***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8" w:firstLine="13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8.5E-03**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5" w:firstLine="136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5.6E-04***</w:t>
            </w:r>
          </w:p>
        </w:tc>
      </w:tr>
      <w:tr w:rsidR="00C04499" w:rsidRPr="009D75D0" w:rsidTr="003270EB">
        <w:trPr>
          <w:trHeight w:val="340"/>
        </w:trPr>
        <w:tc>
          <w:tcPr>
            <w:tcW w:w="1129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447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15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S_#7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7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1.3E-04***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8" w:firstLine="13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7.0E-02ns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5" w:firstLine="136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4.2E-05***</w:t>
            </w:r>
          </w:p>
        </w:tc>
      </w:tr>
      <w:tr w:rsidR="00C04499" w:rsidRPr="009D75D0" w:rsidTr="003270EB">
        <w:trPr>
          <w:trHeight w:val="340"/>
        </w:trPr>
        <w:tc>
          <w:tcPr>
            <w:tcW w:w="1129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447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20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S_#10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7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4.6E-03**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8" w:firstLine="13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7.5E-03**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5" w:firstLine="136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4.2E-04***</w:t>
            </w:r>
          </w:p>
        </w:tc>
      </w:tr>
    </w:tbl>
    <w:p w:rsidR="00C04499" w:rsidRDefault="00C04499" w:rsidP="00C04499">
      <w:pPr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ns: not significant, </w:t>
      </w:r>
      <w:r w:rsidRPr="009D75D0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r-FR"/>
        </w:rPr>
        <w:t>p</w:t>
      </w: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-value &gt; 0.025, ** and *** Significant, </w:t>
      </w:r>
      <w:r w:rsidRPr="009D75D0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r-FR"/>
        </w:rPr>
        <w:t>p</w:t>
      </w: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-value </w:t>
      </w: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sym w:font="Symbol" w:char="F0A3"/>
      </w: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0.001 and </w:t>
      </w: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sym w:font="Symbol" w:char="F0A3"/>
      </w: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0.0001, respectively.</w:t>
      </w:r>
    </w:p>
    <w:p w:rsidR="000D453A" w:rsidRPr="009D75D0" w:rsidRDefault="000D453A" w:rsidP="00C04499">
      <w:pPr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</w:p>
    <w:p w:rsidR="00C04499" w:rsidRPr="009D75D0" w:rsidRDefault="00C04499" w:rsidP="00C04499">
      <w:pPr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</w:p>
    <w:p w:rsidR="00C04499" w:rsidRPr="009D75D0" w:rsidRDefault="00C04499" w:rsidP="00C04499">
      <w:pPr>
        <w:snapToGrid w:val="0"/>
        <w:spacing w:before="120" w:after="12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6"/>
          <w:lang w:val="en-US" w:eastAsia="fr-FR"/>
        </w:rPr>
      </w:pPr>
      <w:r w:rsidRPr="009D75D0">
        <w:rPr>
          <w:rFonts w:ascii="Times New Roman" w:eastAsia="Times New Roman" w:hAnsi="Times New Roman" w:cs="Times New Roman"/>
          <w:b/>
          <w:sz w:val="24"/>
          <w:szCs w:val="26"/>
          <w:lang w:val="en-US" w:eastAsia="fr-FR"/>
        </w:rPr>
        <w:lastRenderedPageBreak/>
        <w:t xml:space="preserve"> </w:t>
      </w:r>
      <w:r w:rsidR="006670F6">
        <w:rPr>
          <w:rFonts w:ascii="Times New Roman" w:eastAsia="Times New Roman" w:hAnsi="Times New Roman" w:cs="Times New Roman"/>
          <w:b/>
          <w:sz w:val="24"/>
          <w:szCs w:val="26"/>
          <w:lang w:val="en-US" w:eastAsia="fr-FR"/>
        </w:rPr>
        <w:t>Table S</w:t>
      </w:r>
      <w:r w:rsidRPr="009D75D0">
        <w:rPr>
          <w:rFonts w:ascii="Times New Roman" w:eastAsia="Times New Roman" w:hAnsi="Times New Roman" w:cs="Times New Roman"/>
          <w:b/>
          <w:sz w:val="24"/>
          <w:szCs w:val="26"/>
          <w:lang w:val="en-US" w:eastAsia="fr-FR"/>
        </w:rPr>
        <w:t xml:space="preserve">4: </w:t>
      </w:r>
      <w:r w:rsidRPr="009D75D0">
        <w:rPr>
          <w:rFonts w:ascii="Times New Roman" w:eastAsia="Times New Roman" w:hAnsi="Times New Roman" w:cs="Times New Roman"/>
          <w:bCs/>
          <w:sz w:val="24"/>
          <w:szCs w:val="26"/>
          <w:lang w:val="en-US" w:eastAsia="fr-FR"/>
        </w:rPr>
        <w:t xml:space="preserve">Summary of localized GWAS results </w:t>
      </w: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showing the new peak SNPs (in bold) </w:t>
      </w:r>
      <w:r w:rsidRPr="009D75D0">
        <w:rPr>
          <w:rFonts w:ascii="Times New Roman" w:eastAsia="Times New Roman" w:hAnsi="Times New Roman" w:cs="Times New Roman"/>
          <w:sz w:val="24"/>
          <w:szCs w:val="26"/>
          <w:lang w:val="en-US" w:eastAsia="fr-FR"/>
        </w:rPr>
        <w:t xml:space="preserve">and old peak SNP </w:t>
      </w: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associated with seeds Ca, K, P and S content</w:t>
      </w:r>
      <w:r w:rsidRPr="009D75D0">
        <w:rPr>
          <w:rFonts w:ascii="Times New Roman" w:eastAsia="Times New Roman" w:hAnsi="Times New Roman" w:cs="Times New Roman"/>
          <w:sz w:val="24"/>
          <w:szCs w:val="26"/>
          <w:lang w:val="en-US" w:eastAsia="fr-FR"/>
        </w:rPr>
        <w:t>.</w:t>
      </w:r>
    </w:p>
    <w:tbl>
      <w:tblPr>
        <w:tblW w:w="9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5"/>
        <w:gridCol w:w="738"/>
        <w:gridCol w:w="767"/>
        <w:gridCol w:w="1560"/>
        <w:gridCol w:w="1275"/>
        <w:gridCol w:w="851"/>
        <w:gridCol w:w="1134"/>
        <w:gridCol w:w="850"/>
        <w:gridCol w:w="1181"/>
      </w:tblGrid>
      <w:tr w:rsidR="00C04499" w:rsidRPr="009D75D0" w:rsidTr="003270EB">
        <w:trPr>
          <w:trHeight w:val="340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Trait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proofErr w:type="spellStart"/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Gm</w:t>
            </w:r>
            <w:proofErr w:type="spellEnd"/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QTL N°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Peak SNP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P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R</w:t>
            </w: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fr-ML" w:eastAsia="fr-FR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FDR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Effect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MODELS</w:t>
            </w: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Ca</w:t>
            </w:r>
          </w:p>
        </w:tc>
        <w:tc>
          <w:tcPr>
            <w:tcW w:w="738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06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Ca_#3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3,487,809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1.11E-08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0.23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2.4E-03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143" w:firstLine="319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-0.07</w:t>
            </w:r>
          </w:p>
        </w:tc>
        <w:tc>
          <w:tcPr>
            <w:tcW w:w="1181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C/M</w:t>
            </w: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738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67" w:type="dxa"/>
            <w:vMerge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 xml:space="preserve"> 3,354,869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2.94E-08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4.5E-03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143" w:firstLine="319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-0.06</w:t>
            </w:r>
          </w:p>
        </w:tc>
        <w:tc>
          <w:tcPr>
            <w:tcW w:w="1181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38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04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49,072,328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1.64E-06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0.18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3.7E-03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143" w:firstLine="319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-0.30</w:t>
            </w:r>
          </w:p>
        </w:tc>
        <w:tc>
          <w:tcPr>
            <w:tcW w:w="1181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C/F</w:t>
            </w: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738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67" w:type="dxa"/>
            <w:vMerge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49,071,552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1.75E-06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6.1E-03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143" w:firstLine="319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-0,30</w:t>
            </w:r>
          </w:p>
        </w:tc>
        <w:tc>
          <w:tcPr>
            <w:tcW w:w="1181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738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10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K_#3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1,614,105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1,59E-10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0.32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3.3E-05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143" w:firstLine="319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-0.57</w:t>
            </w:r>
          </w:p>
        </w:tc>
        <w:tc>
          <w:tcPr>
            <w:tcW w:w="1181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C/M/F</w:t>
            </w: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738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67" w:type="dxa"/>
            <w:vMerge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1,925,709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4.31E-10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4.9E-05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143" w:firstLine="319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-0,57</w:t>
            </w:r>
          </w:p>
        </w:tc>
        <w:tc>
          <w:tcPr>
            <w:tcW w:w="1181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P</w:t>
            </w:r>
          </w:p>
        </w:tc>
        <w:tc>
          <w:tcPr>
            <w:tcW w:w="738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04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P_#1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  <w:t>49,072,328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  <w:t>3.51E-08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  <w:t>0.22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  <w:t>7.4E-03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143" w:firstLine="319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  <w:t>0.30</w:t>
            </w:r>
          </w:p>
        </w:tc>
        <w:tc>
          <w:tcPr>
            <w:tcW w:w="1181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C/M/F</w:t>
            </w: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738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val="fr-ML" w:eastAsia="fr-FR"/>
              </w:rPr>
            </w:pPr>
          </w:p>
        </w:tc>
        <w:tc>
          <w:tcPr>
            <w:tcW w:w="767" w:type="dxa"/>
            <w:vMerge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49,071,286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6.12E-08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1.5E-02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-490" w:right="143" w:firstLine="319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-0.30</w:t>
            </w:r>
          </w:p>
        </w:tc>
        <w:tc>
          <w:tcPr>
            <w:tcW w:w="1181" w:type="dxa"/>
            <w:vMerge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38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10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1,609,531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1.24E-08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0.23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1.2E-04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-490" w:right="143" w:firstLine="319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-0.46</w:t>
            </w:r>
          </w:p>
        </w:tc>
        <w:tc>
          <w:tcPr>
            <w:tcW w:w="1181" w:type="dxa"/>
            <w:vMerge w:val="restart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C/M</w:t>
            </w: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38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67" w:type="dxa"/>
            <w:vMerge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1,602,998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2.84E-08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4.0E-03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14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-0.46</w:t>
            </w:r>
          </w:p>
        </w:tc>
        <w:tc>
          <w:tcPr>
            <w:tcW w:w="1181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38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20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hanging="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S_#10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39,064,722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1.44E-07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0.18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1.9E-02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143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0.23</w:t>
            </w:r>
          </w:p>
        </w:tc>
        <w:tc>
          <w:tcPr>
            <w:tcW w:w="1181" w:type="dxa"/>
            <w:vMerge w:val="restart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C/M/F</w:t>
            </w: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38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67" w:type="dxa"/>
            <w:vMerge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hanging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39,076,484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9.13E-07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9.7E-03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14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0.20</w:t>
            </w:r>
          </w:p>
        </w:tc>
        <w:tc>
          <w:tcPr>
            <w:tcW w:w="1181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21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</w:tr>
    </w:tbl>
    <w:p w:rsidR="00C04499" w:rsidRPr="009D75D0" w:rsidRDefault="00C04499" w:rsidP="00C04499">
      <w:pPr>
        <w:tabs>
          <w:tab w:val="left" w:pos="838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</w:p>
    <w:p w:rsidR="00C04499" w:rsidRDefault="00C04499" w:rsidP="00C04499">
      <w:pPr>
        <w:rPr>
          <w:lang w:val="fr-ML"/>
        </w:rPr>
      </w:pPr>
    </w:p>
    <w:p w:rsidR="00C11BFC" w:rsidRPr="00C04499" w:rsidRDefault="00C11BFC">
      <w:pPr>
        <w:rPr>
          <w:lang w:val="en-US"/>
        </w:rPr>
      </w:pPr>
    </w:p>
    <w:sectPr w:rsidR="00C11BFC" w:rsidRPr="00C04499" w:rsidSect="003D2F5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9253AA"/>
    <w:multiLevelType w:val="multilevel"/>
    <w:tmpl w:val="040C001D"/>
    <w:styleLink w:val="Chp2"/>
    <w:lvl w:ilvl="0">
      <w:start w:val="2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  <w:color w:val="auto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499"/>
    <w:rsid w:val="000D453A"/>
    <w:rsid w:val="000E1A62"/>
    <w:rsid w:val="00397A5B"/>
    <w:rsid w:val="003D2F57"/>
    <w:rsid w:val="00426478"/>
    <w:rsid w:val="00550319"/>
    <w:rsid w:val="006670F6"/>
    <w:rsid w:val="00950810"/>
    <w:rsid w:val="009D2FB9"/>
    <w:rsid w:val="00BA66E0"/>
    <w:rsid w:val="00C04499"/>
    <w:rsid w:val="00C11BFC"/>
    <w:rsid w:val="00DB1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E7056"/>
  <w15:chartTrackingRefBased/>
  <w15:docId w15:val="{6E076624-CD81-DB4E-ADBC-BE17ACFC8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M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499"/>
    <w:pPr>
      <w:spacing w:line="276" w:lineRule="auto"/>
    </w:pPr>
    <w:rPr>
      <w:rFonts w:ascii="Arial Narrow" w:hAnsi="Arial Narrow"/>
      <w:sz w:val="22"/>
      <w:szCs w:val="22"/>
      <w:lang w:val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numbering" w:customStyle="1" w:styleId="Chp2">
    <w:name w:val="Chp2"/>
    <w:uiPriority w:val="99"/>
    <w:rsid w:val="00DB1904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650</Words>
  <Characters>3578</Characters>
  <Application>Microsoft Office Word</Application>
  <DocSecurity>0</DocSecurity>
  <Lines>29</Lines>
  <Paragraphs>8</Paragraphs>
  <ScaleCrop>false</ScaleCrop>
  <Company/>
  <LinksUpToDate>false</LinksUpToDate>
  <CharactersWithSpaces>4220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Sidiki Malle</dc:creator>
  <cp:keywords/>
  <dc:description/>
  <cp:lastModifiedBy>Sidiki Malle</cp:lastModifiedBy>
  <cp:revision>4</cp:revision>
  <dcterms:created xsi:type="dcterms:W3CDTF">2020-02-24T22:13:00Z</dcterms:created>
  <dcterms:modified xsi:type="dcterms:W3CDTF">2020-07-07T13:18:00Z</dcterms:modified>
</cp:coreProperties>
</file>