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19AD63" w14:textId="20C6F4F7" w:rsidR="00C24FE7" w:rsidRPr="00C24FE7" w:rsidRDefault="008C5208" w:rsidP="008C5208">
      <w:pPr>
        <w:jc w:val="center"/>
        <w:rPr>
          <w:rFonts w:ascii="Times New Roman" w:eastAsia="DengXi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DengXian" w:hAnsi="Times New Roman" w:cs="Times New Roman"/>
          <w:b/>
          <w:color w:val="000000"/>
          <w:sz w:val="24"/>
          <w:szCs w:val="24"/>
        </w:rPr>
        <w:t xml:space="preserve">Supplementary </w:t>
      </w:r>
      <w:r>
        <w:rPr>
          <w:rFonts w:ascii="Times New Roman" w:eastAsia="DengXian" w:hAnsi="Times New Roman" w:cs="Times New Roman" w:hint="eastAsia"/>
          <w:b/>
          <w:color w:val="000000"/>
          <w:sz w:val="24"/>
          <w:szCs w:val="24"/>
        </w:rPr>
        <w:t>M</w:t>
      </w:r>
      <w:r w:rsidR="00C24FE7" w:rsidRPr="00C24FE7">
        <w:rPr>
          <w:rFonts w:ascii="Times New Roman" w:eastAsia="DengXian" w:hAnsi="Times New Roman" w:cs="Times New Roman"/>
          <w:b/>
          <w:color w:val="000000"/>
          <w:sz w:val="24"/>
          <w:szCs w:val="24"/>
        </w:rPr>
        <w:t>aterials</w:t>
      </w:r>
    </w:p>
    <w:p w14:paraId="0C1E128D" w14:textId="77777777" w:rsidR="002D4519" w:rsidRDefault="00C24FE7">
      <w:pPr>
        <w:rPr>
          <w:rFonts w:ascii="Times New Roman" w:eastAsia="DengXian" w:hAnsi="Times New Roman" w:cs="Times New Roman"/>
          <w:color w:val="000000"/>
          <w:sz w:val="24"/>
          <w:szCs w:val="24"/>
        </w:rPr>
      </w:pPr>
      <w:proofErr w:type="gramStart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anti</w:t>
      </w:r>
      <w:proofErr w:type="gramEnd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-ERK1/2 antibody (Cell Signaling Technology, Cat# 4695, 1:1000, USA), anti-Phospho-ERK1/2 antibody (Cell Sign </w:t>
      </w:r>
      <w:proofErr w:type="spellStart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aling</w:t>
      </w:r>
      <w:proofErr w:type="spellEnd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 Technology, Cat# 9101, 1:1000, USA), anti-Iba1 antibody (</w:t>
      </w:r>
      <w:proofErr w:type="spellStart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Abcam</w:t>
      </w:r>
      <w:proofErr w:type="spellEnd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, Cat# ab178846, 1:500, USA), anti-MEK1/2 antibody (Cell Signaling Technology, Cat# 9122, 1:1000, USA), anti-Phospho-MEK1/2 antibody (Cell Signaling Technology, Cat# 9154, 1:1000, USA), anti-MAP2 antibody (Thermo Fisher Scientific, Cat# OSM00036G, 1:250, USA), anti-</w:t>
      </w:r>
      <w:proofErr w:type="spellStart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Phospho</w:t>
      </w:r>
      <w:proofErr w:type="spellEnd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-JNK antibody (Cell Signaling Technology, Cat# 9255, 1:1000, USA), anti-JNK antibody (Cell Signaling Technology, Cat# 9252, 1:1000, USA), anti-NF-</w:t>
      </w:r>
      <w:proofErr w:type="spellStart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κB</w:t>
      </w:r>
      <w:proofErr w:type="spellEnd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 p65 antibody (Cell Signaling Technology, Cat# 8242, 1:1000, USA), anti-</w:t>
      </w:r>
      <w:proofErr w:type="spellStart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Phospho</w:t>
      </w:r>
      <w:proofErr w:type="spellEnd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-NF-</w:t>
      </w:r>
      <w:proofErr w:type="spellStart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κB</w:t>
      </w:r>
      <w:proofErr w:type="spellEnd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 p65 antibody (Cell Signaling Technology, Cat# 3033, 1:1000, USA), anti-BRAF antibody (Thermo Fisher Scientific, Cat# 702187, 1:1000, USA), Ki-67 antibody (Thermo Fisher Scientific Cat# 14-5698-82, 1:100, USA), anti-GAPDH antibody (</w:t>
      </w:r>
      <w:proofErr w:type="spellStart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Proteintech</w:t>
      </w:r>
      <w:proofErr w:type="spellEnd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, Cat# 60004-1-Ig, 1:5000, China), Goat anti-Rabbit </w:t>
      </w:r>
      <w:proofErr w:type="spellStart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IgG-Alexa</w:t>
      </w:r>
      <w:proofErr w:type="spellEnd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 Fluor 488 (Molecular Probes, Cat# A-11008, 1:500, USA), Donkey anti-Mouse </w:t>
      </w:r>
      <w:proofErr w:type="spellStart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IgG-Alexa</w:t>
      </w:r>
      <w:proofErr w:type="spellEnd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 Fluor 546 (Thermo Fisher Scientific, Cat# A10036, 1:500, USA), Goat anti-Mouse </w:t>
      </w:r>
      <w:proofErr w:type="spellStart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IgG-Alexa</w:t>
      </w:r>
      <w:proofErr w:type="spellEnd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 Fluor 488 (Thermo Fisher Scientific, Cat# A-11001, 1:500, USA), Goat Anti-Rabbit </w:t>
      </w:r>
      <w:proofErr w:type="spellStart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IgG-Alexa</w:t>
      </w:r>
      <w:proofErr w:type="spellEnd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 Fluor 568 (Molecular Probes, Cat# A-11011, 1:500, USA), Mouse Anti-Glial </w:t>
      </w:r>
      <w:proofErr w:type="spellStart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Fibrillary</w:t>
      </w:r>
      <w:proofErr w:type="spellEnd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 Acidic Protein (GFAP, Sigma-Aldrich, Cat# C9205, 1:1000, USA), VECTASHIELD Mounting Medium with DAPI antibody (Vector Laboratories, Cat# H-1200, USA), </w:t>
      </w:r>
    </w:p>
    <w:p w14:paraId="2037718E" w14:textId="77777777" w:rsidR="002D4519" w:rsidRDefault="002D4519">
      <w:pPr>
        <w:rPr>
          <w:rFonts w:ascii="Times New Roman" w:eastAsia="DengXian" w:hAnsi="Times New Roman" w:cs="Times New Roman"/>
          <w:color w:val="000000"/>
          <w:sz w:val="24"/>
          <w:szCs w:val="24"/>
        </w:rPr>
      </w:pPr>
    </w:p>
    <w:p w14:paraId="0E8C3239" w14:textId="77777777" w:rsidR="002D4519" w:rsidRDefault="00C24FE7">
      <w:pPr>
        <w:rPr>
          <w:rFonts w:ascii="Times New Roman" w:eastAsia="DengXian" w:hAnsi="Times New Roman" w:cs="Times New Roman"/>
          <w:color w:val="000000"/>
          <w:sz w:val="24"/>
          <w:szCs w:val="24"/>
        </w:rPr>
      </w:pPr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Control </w:t>
      </w:r>
      <w:proofErr w:type="spellStart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siRNA</w:t>
      </w:r>
      <w:proofErr w:type="spellEnd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 (Cell Signaling Technology, Cat# 6568S, USA), SAPK/JNK </w:t>
      </w:r>
      <w:proofErr w:type="spellStart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siRNA</w:t>
      </w:r>
      <w:proofErr w:type="spellEnd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 (Cell Signaling Technology, Cat# 6232S, USA), ERK1 </w:t>
      </w:r>
      <w:proofErr w:type="spellStart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siRNA</w:t>
      </w:r>
      <w:proofErr w:type="spellEnd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 (Cell Signaling Technology, Cat# 6436S, USA), ERK2 </w:t>
      </w:r>
      <w:proofErr w:type="spellStart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siRNA</w:t>
      </w:r>
      <w:proofErr w:type="spellEnd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 (Cell Signaling Technology, Cat# 6578S, USA), </w:t>
      </w:r>
      <w:proofErr w:type="gramStart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pMD2.G</w:t>
      </w:r>
      <w:proofErr w:type="gramEnd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 (</w:t>
      </w:r>
      <w:proofErr w:type="spellStart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Addgene</w:t>
      </w:r>
      <w:proofErr w:type="spellEnd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, Cat# 12259, USA),  psPAX2 (</w:t>
      </w:r>
      <w:proofErr w:type="spellStart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Addgene</w:t>
      </w:r>
      <w:proofErr w:type="spellEnd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, Cat# 12260, USA), pHAGE-BRAF-</w:t>
      </w:r>
      <w:bookmarkStart w:id="0" w:name="OLE_LINK1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V600E</w:t>
      </w:r>
      <w:bookmarkEnd w:id="0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 plasmid (</w:t>
      </w:r>
      <w:proofErr w:type="spellStart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Addgene</w:t>
      </w:r>
      <w:proofErr w:type="spellEnd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, Cat# 116204, USA), </w:t>
      </w:r>
      <w:proofErr w:type="spellStart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pHAGE</w:t>
      </w:r>
      <w:proofErr w:type="spellEnd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-BRAF (WT) plasmid (</w:t>
      </w:r>
      <w:proofErr w:type="spellStart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Addgene</w:t>
      </w:r>
      <w:proofErr w:type="spellEnd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, Cat# 116719, USA), pBabe-Puro-BRAF-V600E plasmid (</w:t>
      </w:r>
      <w:proofErr w:type="spellStart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Addgene</w:t>
      </w:r>
      <w:proofErr w:type="spellEnd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, Cat# 15269, USA) , gag/pol-Retroviral plasmid (</w:t>
      </w:r>
      <w:proofErr w:type="spellStart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Addgene</w:t>
      </w:r>
      <w:proofErr w:type="spellEnd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, Cat# 14887, USA), </w:t>
      </w:r>
    </w:p>
    <w:p w14:paraId="563B8AE1" w14:textId="77777777" w:rsidR="002D4519" w:rsidRDefault="002D4519">
      <w:pPr>
        <w:rPr>
          <w:rFonts w:ascii="Times New Roman" w:eastAsia="DengXian" w:hAnsi="Times New Roman" w:cs="Times New Roman"/>
          <w:color w:val="000000"/>
          <w:sz w:val="24"/>
          <w:szCs w:val="24"/>
        </w:rPr>
      </w:pPr>
    </w:p>
    <w:p w14:paraId="5A1D6211" w14:textId="336F772B" w:rsidR="00B75234" w:rsidRDefault="00C24FE7">
      <w:pPr>
        <w:rPr>
          <w:rFonts w:ascii="Times New Roman" w:eastAsia="DengXian" w:hAnsi="Times New Roman" w:cs="Times New Roman"/>
          <w:color w:val="000000"/>
          <w:sz w:val="24"/>
          <w:szCs w:val="24"/>
        </w:rPr>
      </w:pPr>
      <w:proofErr w:type="spellStart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Tali</w:t>
      </w:r>
      <w:proofErr w:type="spellEnd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™ Cell Cycle Kit (Thermo Fisher Scientific, Cat# A10798, USA), Pierce™ LDH Cytotoxicity Assay Kit (Thermo Fisher Scientific, Cat# 88953, USA), </w:t>
      </w:r>
      <w:proofErr w:type="spellStart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Griess</w:t>
      </w:r>
      <w:proofErr w:type="spellEnd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 Reagent Kit (Thermo Fisher Scientific, Cat# G7921, USA), Mouse IL-1 beta/IL-1F2 </w:t>
      </w:r>
      <w:proofErr w:type="spellStart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DuoSet</w:t>
      </w:r>
      <w:proofErr w:type="spellEnd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 ELISA (R&amp;D Systems, Cat# DY401-05, USA), Mouse IL-6 </w:t>
      </w:r>
      <w:proofErr w:type="spellStart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DuoSet</w:t>
      </w:r>
      <w:proofErr w:type="spellEnd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 ELISA (R&amp;D Systems, Cat# DY406-05, USA), Mouse TNF-alpha </w:t>
      </w:r>
      <w:proofErr w:type="spellStart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DuoSet</w:t>
      </w:r>
      <w:proofErr w:type="spellEnd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 xml:space="preserve"> ELISA (R&amp;D Systems, Cat# DY410-05, USA), MTS Cell Proliferation Colorimetric Assay Kit (</w:t>
      </w:r>
      <w:proofErr w:type="spellStart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BioVision</w:t>
      </w:r>
      <w:proofErr w:type="spellEnd"/>
      <w:r w:rsidRPr="00C24FE7">
        <w:rPr>
          <w:rFonts w:ascii="Times New Roman" w:eastAsia="DengXian" w:hAnsi="Times New Roman" w:cs="Times New Roman"/>
          <w:color w:val="000000"/>
          <w:sz w:val="24"/>
          <w:szCs w:val="24"/>
        </w:rPr>
        <w:t>, Cat# K300-2500, USA).</w:t>
      </w:r>
    </w:p>
    <w:p w14:paraId="7DD991CA" w14:textId="77777777" w:rsidR="004F05C9" w:rsidRDefault="004F05C9">
      <w:pPr>
        <w:rPr>
          <w:rFonts w:ascii="Times New Roman" w:eastAsia="DengXian" w:hAnsi="Times New Roman" w:cs="Times New Roman"/>
          <w:color w:val="000000"/>
          <w:sz w:val="24"/>
          <w:szCs w:val="24"/>
        </w:rPr>
      </w:pPr>
    </w:p>
    <w:p w14:paraId="1EBAF86F" w14:textId="77777777" w:rsidR="004F05C9" w:rsidRDefault="004F05C9">
      <w:pPr>
        <w:rPr>
          <w:rFonts w:ascii="Times New Roman" w:eastAsia="DengXian" w:hAnsi="Times New Roman" w:cs="Times New Roman"/>
          <w:color w:val="000000"/>
          <w:sz w:val="24"/>
          <w:szCs w:val="24"/>
        </w:rPr>
      </w:pPr>
    </w:p>
    <w:p w14:paraId="05D96C28" w14:textId="77777777" w:rsidR="004F05C9" w:rsidRDefault="004F05C9">
      <w:pPr>
        <w:rPr>
          <w:rFonts w:ascii="Times New Roman" w:eastAsia="DengXian" w:hAnsi="Times New Roman" w:cs="Times New Roman"/>
          <w:color w:val="000000"/>
          <w:sz w:val="24"/>
          <w:szCs w:val="24"/>
        </w:rPr>
      </w:pPr>
    </w:p>
    <w:p w14:paraId="0116E5FE" w14:textId="77777777" w:rsidR="004F05C9" w:rsidRDefault="004F05C9">
      <w:pPr>
        <w:rPr>
          <w:rFonts w:ascii="Times New Roman" w:eastAsia="DengXian" w:hAnsi="Times New Roman" w:cs="Times New Roman"/>
          <w:color w:val="000000"/>
          <w:sz w:val="24"/>
          <w:szCs w:val="24"/>
        </w:rPr>
      </w:pPr>
    </w:p>
    <w:p w14:paraId="6682023C" w14:textId="77777777" w:rsidR="004F05C9" w:rsidRDefault="004F05C9">
      <w:pPr>
        <w:rPr>
          <w:rFonts w:ascii="Times New Roman" w:eastAsia="DengXian" w:hAnsi="Times New Roman" w:cs="Times New Roman"/>
          <w:color w:val="000000"/>
          <w:sz w:val="24"/>
          <w:szCs w:val="24"/>
        </w:rPr>
      </w:pPr>
    </w:p>
    <w:p w14:paraId="249CA425" w14:textId="77777777" w:rsidR="004F05C9" w:rsidRDefault="004F05C9">
      <w:pPr>
        <w:rPr>
          <w:rFonts w:ascii="Times New Roman" w:eastAsia="DengXian" w:hAnsi="Times New Roman" w:cs="Times New Roman"/>
          <w:color w:val="000000"/>
          <w:sz w:val="24"/>
          <w:szCs w:val="24"/>
        </w:rPr>
      </w:pPr>
    </w:p>
    <w:p w14:paraId="0DBEDD0A" w14:textId="77777777" w:rsidR="004F05C9" w:rsidRDefault="004F05C9">
      <w:pPr>
        <w:rPr>
          <w:rFonts w:ascii="Times New Roman" w:eastAsia="DengXian" w:hAnsi="Times New Roman" w:cs="Times New Roman"/>
          <w:color w:val="000000"/>
          <w:sz w:val="24"/>
          <w:szCs w:val="24"/>
        </w:rPr>
      </w:pPr>
    </w:p>
    <w:p w14:paraId="6E328090" w14:textId="77777777" w:rsidR="004F05C9" w:rsidRDefault="004F05C9">
      <w:pPr>
        <w:rPr>
          <w:rFonts w:ascii="Times New Roman" w:eastAsia="DengXian" w:hAnsi="Times New Roman" w:cs="Times New Roman"/>
          <w:color w:val="000000"/>
          <w:sz w:val="24"/>
          <w:szCs w:val="24"/>
        </w:rPr>
      </w:pPr>
    </w:p>
    <w:p w14:paraId="227B1827" w14:textId="77777777" w:rsidR="004F05C9" w:rsidRDefault="004F05C9">
      <w:pPr>
        <w:rPr>
          <w:rFonts w:ascii="Times New Roman" w:eastAsia="DengXian" w:hAnsi="Times New Roman" w:cs="Times New Roman"/>
          <w:color w:val="000000"/>
          <w:sz w:val="24"/>
          <w:szCs w:val="24"/>
        </w:rPr>
      </w:pPr>
    </w:p>
    <w:p w14:paraId="675A4763" w14:textId="77777777" w:rsidR="004F05C9" w:rsidRDefault="004F05C9">
      <w:pPr>
        <w:rPr>
          <w:rFonts w:ascii="Times New Roman" w:eastAsia="DengXian" w:hAnsi="Times New Roman" w:cs="Times New Roman"/>
          <w:color w:val="000000"/>
          <w:sz w:val="24"/>
          <w:szCs w:val="24"/>
        </w:rPr>
      </w:pPr>
    </w:p>
    <w:p w14:paraId="6B8D340F" w14:textId="45605216" w:rsidR="004F05C9" w:rsidRPr="00EA021C" w:rsidRDefault="004F05C9" w:rsidP="004F05C9">
      <w:pPr>
        <w:rPr>
          <w:rFonts w:ascii="Times New Roman" w:hAnsi="Times New Roman" w:cs="Times New Roman"/>
        </w:rPr>
      </w:pPr>
      <w:r w:rsidRPr="00EA021C">
        <w:rPr>
          <w:rFonts w:ascii="Times New Roman" w:hAnsi="Times New Roman" w:cs="Times New Roman"/>
        </w:rPr>
        <w:lastRenderedPageBreak/>
        <w:t>Tab</w:t>
      </w:r>
      <w:r>
        <w:rPr>
          <w:rFonts w:ascii="Times New Roman" w:hAnsi="Times New Roman" w:cs="Times New Roman"/>
        </w:rPr>
        <w:t xml:space="preserve">le </w:t>
      </w:r>
      <w:r>
        <w:rPr>
          <w:rFonts w:ascii="Times New Roman" w:hAnsi="Times New Roman" w:cs="Times New Roman" w:hint="eastAsia"/>
        </w:rPr>
        <w:t>S1.</w:t>
      </w:r>
      <w:r>
        <w:rPr>
          <w:rFonts w:ascii="Times New Roman" w:hAnsi="Times New Roman" w:cs="Times New Roman"/>
        </w:rPr>
        <w:t xml:space="preserve"> GO enrichment analysis of </w:t>
      </w:r>
      <w:r>
        <w:rPr>
          <w:rFonts w:ascii="Times New Roman" w:hAnsi="Times New Roman" w:hint="eastAsia"/>
        </w:rPr>
        <w:t>BRAF</w:t>
      </w:r>
      <w:r w:rsidRPr="008870FC">
        <w:rPr>
          <w:rFonts w:ascii="Times New Roman" w:hAnsi="Times New Roman"/>
        </w:rPr>
        <w:t>-related genes</w:t>
      </w:r>
    </w:p>
    <w:tbl>
      <w:tblPr>
        <w:tblW w:w="14049" w:type="dxa"/>
        <w:tblInd w:w="93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6"/>
        <w:gridCol w:w="9551"/>
        <w:gridCol w:w="850"/>
        <w:gridCol w:w="1418"/>
        <w:gridCol w:w="1134"/>
      </w:tblGrid>
      <w:tr w:rsidR="004F05C9" w:rsidRPr="00EA021C" w14:paraId="4C11D51B" w14:textId="77777777" w:rsidTr="000C50A7">
        <w:trPr>
          <w:trHeight w:val="300"/>
        </w:trPr>
        <w:tc>
          <w:tcPr>
            <w:tcW w:w="10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31724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Category</w:t>
            </w:r>
          </w:p>
        </w:tc>
        <w:tc>
          <w:tcPr>
            <w:tcW w:w="9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B84F0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Term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7C240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Count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41401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Percent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</w:rPr>
              <w:t xml:space="preserve">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01C7E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P value</w:t>
            </w:r>
          </w:p>
        </w:tc>
      </w:tr>
      <w:tr w:rsidR="004F05C9" w:rsidRPr="00EA021C" w14:paraId="554DD06D" w14:textId="77777777" w:rsidTr="000C50A7">
        <w:trPr>
          <w:trHeight w:val="300"/>
        </w:trPr>
        <w:tc>
          <w:tcPr>
            <w:tcW w:w="10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943A6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BP</w:t>
            </w:r>
          </w:p>
        </w:tc>
        <w:tc>
          <w:tcPr>
            <w:tcW w:w="95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52526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GO:0070936~protein K48-linked </w:t>
            </w:r>
            <w:proofErr w:type="spell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ubiquitination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F0795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2C4BC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1.54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21F76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0.0006 </w:t>
            </w:r>
          </w:p>
        </w:tc>
      </w:tr>
      <w:tr w:rsidR="004F05C9" w:rsidRPr="00EA021C" w14:paraId="11190679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2541C848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BP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67AD2E19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GO:0071543~diphosphoinositol polyphosphate metabolic process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9CE5AE8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C8270B6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0.66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32AEED4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0.0015 </w:t>
            </w:r>
          </w:p>
        </w:tc>
      </w:tr>
      <w:tr w:rsidR="004F05C9" w:rsidRPr="00EA021C" w14:paraId="426EE3FA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081A0011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BP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688130D0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GO:0032981~mitochondrial respiratory chain complex I assembly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F3A94F2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570EBA5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1.54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80CE9B8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0.0029 </w:t>
            </w:r>
          </w:p>
        </w:tc>
      </w:tr>
      <w:tr w:rsidR="004F05C9" w:rsidRPr="00EA021C" w14:paraId="4383141E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332CC723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BP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57E050F8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</w:t>
            </w:r>
            <w:proofErr w:type="gram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:1901911</w:t>
            </w:r>
            <w:proofErr w:type="gram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~adenosine 5'-(</w:t>
            </w:r>
            <w:proofErr w:type="spell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hexahydrogen</w:t>
            </w:r>
            <w:proofErr w:type="spell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 </w:t>
            </w:r>
            <w:proofErr w:type="spell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pentaphosphate</w:t>
            </w:r>
            <w:proofErr w:type="spell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) catabolic process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38F3054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73DF87B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0.66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F726B16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0.0030 </w:t>
            </w:r>
          </w:p>
        </w:tc>
      </w:tr>
      <w:tr w:rsidR="004F05C9" w:rsidRPr="00EA021C" w14:paraId="0ABDB08F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16A796AC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BP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364BFACF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</w:t>
            </w:r>
            <w:proofErr w:type="gram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:1901909</w:t>
            </w:r>
            <w:proofErr w:type="gram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~diadenosine </w:t>
            </w:r>
            <w:proofErr w:type="spell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hexaphosphate</w:t>
            </w:r>
            <w:proofErr w:type="spell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 catabolic process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BE1A521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A8892DE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0.66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4772B1D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0.0030 </w:t>
            </w:r>
          </w:p>
        </w:tc>
      </w:tr>
      <w:tr w:rsidR="004F05C9" w:rsidRPr="00EA021C" w14:paraId="23D9B6F8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2A2B1A31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BP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5298A523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</w:t>
            </w:r>
            <w:proofErr w:type="gram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:1901907</w:t>
            </w:r>
            <w:proofErr w:type="gram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~diadenosine </w:t>
            </w:r>
            <w:proofErr w:type="spell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pentaphosphate</w:t>
            </w:r>
            <w:proofErr w:type="spell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 catabolic process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50419AA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9596274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0.66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522D1DD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0.0030 </w:t>
            </w:r>
          </w:p>
        </w:tc>
      </w:tr>
      <w:tr w:rsidR="004F05C9" w:rsidRPr="00EA021C" w14:paraId="1942596E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724D1DF5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BP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1383465A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GO:0006122~mitochondrial electron transport, </w:t>
            </w:r>
            <w:proofErr w:type="spell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ubiquinol</w:t>
            </w:r>
            <w:proofErr w:type="spell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 to cytochrome c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E2EB866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164E264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0.88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64DFF28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0.0042 </w:t>
            </w:r>
          </w:p>
        </w:tc>
      </w:tr>
      <w:tr w:rsidR="004F05C9" w:rsidRPr="00EA021C" w14:paraId="28313E8E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216D97C5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BP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04642CFF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GO:0006120~mitochondrial electron transport, NADH to ubiquinone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21EF09B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801261A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1.32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F1F8B55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0.0048 </w:t>
            </w:r>
          </w:p>
        </w:tc>
      </w:tr>
      <w:tr w:rsidR="004F05C9" w:rsidRPr="00EA021C" w14:paraId="6A08BB64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04399F09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BP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3196E0C1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GO:0036258~multivesicular body assembly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43926B5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F8E9206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1.10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B84A05C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0.0050 </w:t>
            </w:r>
          </w:p>
        </w:tc>
      </w:tr>
      <w:tr w:rsidR="004F05C9" w:rsidRPr="00EA021C" w14:paraId="7FA6794F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6C09E097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BP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51F9E4F5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GO:0007269~neurotransmitter secretion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AD17E9D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1F357A7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1.32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F767D01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0.0057 </w:t>
            </w:r>
          </w:p>
        </w:tc>
      </w:tr>
      <w:tr w:rsidR="004F05C9" w:rsidRPr="00EA021C" w14:paraId="666C4CB6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3088C5E9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BP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0A1D3904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GO:0009060~aerobic respiration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E20F8DD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1F808C7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1.10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375B9F8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0.0062 </w:t>
            </w:r>
          </w:p>
        </w:tc>
      </w:tr>
      <w:tr w:rsidR="004F05C9" w:rsidRPr="00EA021C" w14:paraId="1037F05E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63C7D85A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BP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04C3E6AA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GO:0043161~proteasome-mediated ubiquitin-dependent protein catabolic process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A74C5CC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12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CD50C3C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2.64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4432D91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0.0065 </w:t>
            </w:r>
          </w:p>
        </w:tc>
      </w:tr>
      <w:tr w:rsidR="004F05C9" w:rsidRPr="00EA021C" w14:paraId="0CED0002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4D0CEDB6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BP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0408355D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GO:0001956~positive regulation of neurotransmitter secretion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9F3E6E2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CED4B7D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0.66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675B6A8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0.0072 </w:t>
            </w:r>
          </w:p>
        </w:tc>
      </w:tr>
      <w:tr w:rsidR="004F05C9" w:rsidRPr="00EA021C" w14:paraId="5E7D401F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7B26104F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BP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7E4CA0C1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GO:0006284~base-excision repair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CC00845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E0A1828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1.10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44D8F3E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0.0077 </w:t>
            </w:r>
          </w:p>
        </w:tc>
      </w:tr>
      <w:tr w:rsidR="004F05C9" w:rsidRPr="00EA021C" w14:paraId="0B1EC106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0611D62F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BP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75527248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GO:0007268~chemical synaptic transmission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6F7309C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13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410C5A4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2.86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27AC686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0.0084 </w:t>
            </w:r>
          </w:p>
        </w:tc>
      </w:tr>
      <w:tr w:rsidR="004F05C9" w:rsidRPr="00EA021C" w14:paraId="6F5C288C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35DFBB74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BP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6327146D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GO:0000266~mitochondrial fission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D4777C8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9CB19DB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0.88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FABDD79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0.0084 </w:t>
            </w:r>
          </w:p>
        </w:tc>
      </w:tr>
      <w:tr w:rsidR="004F05C9" w:rsidRPr="00EA021C" w14:paraId="16C968D9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3D8C688A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BP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4E933C57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GO:0000209~protein </w:t>
            </w:r>
            <w:proofErr w:type="spell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polyubiquitination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17EB704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11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53FCD05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2.42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BA93E57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0.0090 </w:t>
            </w:r>
          </w:p>
        </w:tc>
      </w:tr>
      <w:tr w:rsidR="004F05C9" w:rsidRPr="00EA021C" w14:paraId="52BEF324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47C80D1F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BP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60AC3241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GO:0070534~protein K63-linked </w:t>
            </w:r>
            <w:proofErr w:type="spell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ubiquitination</w:t>
            </w:r>
            <w:proofErr w:type="spellEnd"/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910D934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66987D1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1.10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98C344B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0.0094 </w:t>
            </w:r>
          </w:p>
        </w:tc>
      </w:tr>
      <w:tr w:rsidR="004F05C9" w:rsidRPr="00EA021C" w14:paraId="2EC2D975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02829A60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CC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676916BC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GO:0005739~mitochondrion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59A1D8A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52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46C0F8C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11.45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09D5497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0.0001 </w:t>
            </w:r>
          </w:p>
        </w:tc>
      </w:tr>
      <w:tr w:rsidR="004F05C9" w:rsidRPr="00EA021C" w14:paraId="01DD1CB7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041D249E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CC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6D126879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GO:0005743~mitochondrial inner membrane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63ECC73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23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2363BF4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5.07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5A6FA4C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0.0003 </w:t>
            </w:r>
          </w:p>
        </w:tc>
      </w:tr>
      <w:tr w:rsidR="004F05C9" w:rsidRPr="00EA021C" w14:paraId="2F95E3F0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1AA34990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CC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0549CBD2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GO:0005829~cytosol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B1CEBBC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100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F8C9132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22.03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EAAF56A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0.0004 </w:t>
            </w:r>
          </w:p>
        </w:tc>
      </w:tr>
      <w:tr w:rsidR="004F05C9" w:rsidRPr="00EA021C" w14:paraId="7212EB4B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24562E8E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CC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1944B230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GO:0030672~synaptic vesicle membrane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B74A28B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48C96CC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1.54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081E3F4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0.0012 </w:t>
            </w:r>
          </w:p>
        </w:tc>
      </w:tr>
      <w:tr w:rsidR="004F05C9" w:rsidRPr="00EA021C" w14:paraId="520528DC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5AD98C6A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CC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66EC9533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GO:0043209~myelin sheath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D24A570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11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1EB8059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2.42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2A794D2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0.0018 </w:t>
            </w:r>
          </w:p>
        </w:tc>
      </w:tr>
      <w:tr w:rsidR="004F05C9" w:rsidRPr="00EA021C" w14:paraId="4DB887F4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2AFD6155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CC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558BB273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GO:0030176~integral component of endoplasmic reticulum membrane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B49C4EF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814F8E4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1.98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79D043E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0.0019 </w:t>
            </w:r>
          </w:p>
        </w:tc>
      </w:tr>
      <w:tr w:rsidR="004F05C9" w:rsidRPr="00EA021C" w14:paraId="38361781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3B4475C8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CC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4C6740D6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GO:0005750~mitochondrial respiratory chain complex III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02F4103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FDDDFD1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0.88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DE01298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0.0025 </w:t>
            </w:r>
          </w:p>
        </w:tc>
      </w:tr>
      <w:tr w:rsidR="004F05C9" w:rsidRPr="00EA021C" w14:paraId="7102EE49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0E3071E1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CC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738D792F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GO:0005813~centrosome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56F05F9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20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F44EBB6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4.41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2137F2E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0.0025 </w:t>
            </w:r>
          </w:p>
        </w:tc>
      </w:tr>
      <w:tr w:rsidR="004F05C9" w:rsidRPr="00EA021C" w14:paraId="2170336C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187C59FD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CC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7594EEF0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GO:0005747~mitochondrial respiratory chain complex I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D9F5795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4EFECA3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1.32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355E648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0.0041 </w:t>
            </w:r>
          </w:p>
        </w:tc>
      </w:tr>
      <w:tr w:rsidR="004F05C9" w:rsidRPr="00EA021C" w14:paraId="686C5D15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687172D9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CC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634FED02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GO:0005634~nucleus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C446170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142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65AB4E5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31.28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0DA794D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0.0056 </w:t>
            </w:r>
          </w:p>
        </w:tc>
      </w:tr>
      <w:tr w:rsidR="004F05C9" w:rsidRPr="00EA021C" w14:paraId="323F7D70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203BCDDD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CC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31556BF5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GO:0043234~protein complex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51B5339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18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454748A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3.96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707D33B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0.0088 </w:t>
            </w:r>
          </w:p>
        </w:tc>
      </w:tr>
    </w:tbl>
    <w:p w14:paraId="48BC06F5" w14:textId="77777777" w:rsidR="004F05C9" w:rsidRDefault="004F05C9" w:rsidP="004F05C9">
      <w:pPr>
        <w:rPr>
          <w:rFonts w:ascii="Times New Roman" w:hAnsi="Times New Roman" w:cs="Times New Roman"/>
        </w:rPr>
      </w:pPr>
    </w:p>
    <w:p w14:paraId="7063B39A" w14:textId="16B09AE8" w:rsidR="004F05C9" w:rsidRDefault="004F05C9" w:rsidP="004F05C9">
      <w:pPr>
        <w:rPr>
          <w:rFonts w:ascii="Times New Roman" w:hAnsi="Times New Roman" w:cs="Times New Roman"/>
        </w:rPr>
      </w:pPr>
      <w:r w:rsidRPr="00EA021C">
        <w:rPr>
          <w:rFonts w:ascii="Times New Roman" w:hAnsi="Times New Roman" w:cs="Times New Roman"/>
        </w:rPr>
        <w:lastRenderedPageBreak/>
        <w:t>Tab</w:t>
      </w:r>
      <w:r>
        <w:rPr>
          <w:rFonts w:ascii="Times New Roman" w:hAnsi="Times New Roman" w:cs="Times New Roman"/>
        </w:rPr>
        <w:t xml:space="preserve">le </w:t>
      </w:r>
      <w:r w:rsidR="00D45D4A">
        <w:rPr>
          <w:rFonts w:ascii="Times New Roman" w:hAnsi="Times New Roman" w:cs="Times New Roman" w:hint="eastAsia"/>
        </w:rPr>
        <w:t>S</w:t>
      </w:r>
      <w:bookmarkStart w:id="1" w:name="_GoBack"/>
      <w:bookmarkEnd w:id="1"/>
      <w:r>
        <w:rPr>
          <w:rFonts w:ascii="Times New Roman" w:hAnsi="Times New Roman" w:cs="Times New Roman"/>
        </w:rPr>
        <w:t xml:space="preserve">1 GO enrichment analysis of </w:t>
      </w:r>
      <w:r>
        <w:rPr>
          <w:rFonts w:ascii="Times New Roman" w:hAnsi="Times New Roman" w:hint="eastAsia"/>
        </w:rPr>
        <w:t>BRAF</w:t>
      </w:r>
      <w:r w:rsidRPr="008870FC">
        <w:rPr>
          <w:rFonts w:ascii="Times New Roman" w:hAnsi="Times New Roman"/>
        </w:rPr>
        <w:t>-related genes</w:t>
      </w:r>
      <w:r>
        <w:rPr>
          <w:rFonts w:ascii="Times New Roman" w:hAnsi="Times New Roman" w:cs="Times New Roman" w:hint="eastAsia"/>
        </w:rPr>
        <w:t xml:space="preserve"> (continued)</w:t>
      </w:r>
    </w:p>
    <w:tbl>
      <w:tblPr>
        <w:tblW w:w="14049" w:type="dxa"/>
        <w:tblInd w:w="93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6"/>
        <w:gridCol w:w="9551"/>
        <w:gridCol w:w="850"/>
        <w:gridCol w:w="1418"/>
        <w:gridCol w:w="1134"/>
      </w:tblGrid>
      <w:tr w:rsidR="004F05C9" w:rsidRPr="00EA021C" w14:paraId="58B2740A" w14:textId="77777777" w:rsidTr="000C50A7">
        <w:trPr>
          <w:trHeight w:val="300"/>
        </w:trPr>
        <w:tc>
          <w:tcPr>
            <w:tcW w:w="10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BEE098A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Category</w:t>
            </w:r>
          </w:p>
        </w:tc>
        <w:tc>
          <w:tcPr>
            <w:tcW w:w="9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5F0D0DE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Term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289B767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Count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84DD3B2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Percent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</w:rPr>
              <w:t xml:space="preserve">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CBF0F15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P value</w:t>
            </w:r>
          </w:p>
        </w:tc>
      </w:tr>
      <w:tr w:rsidR="004F05C9" w:rsidRPr="00EA021C" w14:paraId="034D7936" w14:textId="77777777" w:rsidTr="000C50A7">
        <w:trPr>
          <w:trHeight w:val="300"/>
        </w:trPr>
        <w:tc>
          <w:tcPr>
            <w:tcW w:w="10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11A948D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CC</w:t>
            </w:r>
          </w:p>
        </w:tc>
        <w:tc>
          <w:tcPr>
            <w:tcW w:w="95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3C1B4CD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GO:0005737~cytoplasm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941CC34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136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C43B56B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29.96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C938B22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0.0090 </w:t>
            </w:r>
          </w:p>
        </w:tc>
      </w:tr>
      <w:tr w:rsidR="004F05C9" w:rsidRPr="00EA021C" w14:paraId="2B0064CF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4E2FC8A2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MF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1A30DBA7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GO:0005515~protein binding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F675641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237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A64EB7C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52.20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CAAAECB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</w:rPr>
              <w:t>&lt;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</w:rPr>
              <w:t>0.0001</w:t>
            </w: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 </w:t>
            </w:r>
          </w:p>
        </w:tc>
      </w:tr>
      <w:tr w:rsidR="004F05C9" w:rsidRPr="00EA021C" w14:paraId="5792CAF0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4928227B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MF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23BF94E3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GO:0004842~ubiquitin-protein </w:t>
            </w:r>
            <w:proofErr w:type="spell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transferase</w:t>
            </w:r>
            <w:proofErr w:type="spell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 activity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7BF97E5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20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C32CDFC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4.41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4151351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0.0002 </w:t>
            </w:r>
          </w:p>
        </w:tc>
      </w:tr>
      <w:tr w:rsidR="004F05C9" w:rsidRPr="00EA021C" w14:paraId="5890DEAE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35804217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MF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14742B39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GO:0008486~diphosphoinositol-polyphosphate </w:t>
            </w:r>
            <w:proofErr w:type="spell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diphosphatase</w:t>
            </w:r>
            <w:proofErr w:type="spell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 activity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7AAEC65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33BAB7F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0.66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32EE195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0.0029 </w:t>
            </w:r>
          </w:p>
        </w:tc>
      </w:tr>
      <w:tr w:rsidR="004F05C9" w:rsidRPr="00EA021C" w14:paraId="3D129D69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48BBA9FA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MF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6274C3D2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GO:0052844~inositol-3-diphosphate-1</w:t>
            </w:r>
            <w:proofErr w:type="gram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,2,4,5,6</w:t>
            </w:r>
            <w:proofErr w:type="gram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-pentakisphosphate </w:t>
            </w:r>
            <w:proofErr w:type="spell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diphosphatase</w:t>
            </w:r>
            <w:proofErr w:type="spell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 activity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4892DA0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DA820E7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0.66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603063A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0.0029 </w:t>
            </w:r>
          </w:p>
        </w:tc>
      </w:tr>
      <w:tr w:rsidR="004F05C9" w:rsidRPr="00EA021C" w14:paraId="2331EE64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0E2DA3C8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MF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07F0F2F2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GO:0034431~</w:t>
            </w:r>
            <w:proofErr w:type="gram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bis(</w:t>
            </w:r>
            <w:proofErr w:type="gram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5'-adenosyl)-</w:t>
            </w:r>
            <w:proofErr w:type="spell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hexaphosphatase</w:t>
            </w:r>
            <w:proofErr w:type="spell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 activity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1A4E5BC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E0E437F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0.66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440560D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0.0029 </w:t>
            </w:r>
          </w:p>
        </w:tc>
      </w:tr>
      <w:tr w:rsidR="004F05C9" w:rsidRPr="00EA021C" w14:paraId="3AA0D63C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4D93389C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MF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23EFA10D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GO:0034432~</w:t>
            </w:r>
            <w:proofErr w:type="gram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bis(</w:t>
            </w:r>
            <w:proofErr w:type="gram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5'-adenosyl)-</w:t>
            </w:r>
            <w:proofErr w:type="spell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pentaphosphatase</w:t>
            </w:r>
            <w:proofErr w:type="spell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 activity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B02242C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C328B84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0.66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A1F3780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0.0029 </w:t>
            </w:r>
          </w:p>
        </w:tc>
      </w:tr>
      <w:tr w:rsidR="004F05C9" w:rsidRPr="00EA021C" w14:paraId="59AA2EC2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47478022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MF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1D0B6501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GO:0052840~inositol </w:t>
            </w:r>
            <w:proofErr w:type="spell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diphosphate</w:t>
            </w:r>
            <w:proofErr w:type="spell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 </w:t>
            </w:r>
            <w:proofErr w:type="spell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tetrakisphosphate</w:t>
            </w:r>
            <w:proofErr w:type="spell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 </w:t>
            </w:r>
            <w:proofErr w:type="spell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diphosphatase</w:t>
            </w:r>
            <w:proofErr w:type="spell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 activity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92EAA3C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E459596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0.66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E889ADE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0.0029 </w:t>
            </w:r>
          </w:p>
        </w:tc>
      </w:tr>
      <w:tr w:rsidR="004F05C9" w:rsidRPr="00EA021C" w14:paraId="5383562A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70D0A8E8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MF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0FECC3B8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GO:0052846~inositol-1</w:t>
            </w:r>
            <w:proofErr w:type="gram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,5</w:t>
            </w:r>
            <w:proofErr w:type="gram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-bisdiphosphate-2,3,4,6-tetrakisphosphate 1-diphosphatase activity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91D3201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01400C4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0.66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A6E4614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0.0029 </w:t>
            </w:r>
          </w:p>
        </w:tc>
      </w:tr>
      <w:tr w:rsidR="004F05C9" w:rsidRPr="00EA021C" w14:paraId="0A9EB319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708D6E7C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MF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7CD47418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GO:0000298~endopolyphosphatase activity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D76B008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D4C11BA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0.66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A50D8EB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0.0029 </w:t>
            </w:r>
          </w:p>
        </w:tc>
      </w:tr>
      <w:tr w:rsidR="004F05C9" w:rsidRPr="00EA021C" w14:paraId="173AD491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05498626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MF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70AC1EE4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GO:0052847~inositol-1</w:t>
            </w:r>
            <w:proofErr w:type="gram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,5</w:t>
            </w:r>
            <w:proofErr w:type="gram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-bisdiphosphate-2,3,4,6-tetrakisphosphate 5-diphosphatase activity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62A0EC9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685F588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0.66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C294B4E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0.0029 </w:t>
            </w:r>
          </w:p>
        </w:tc>
      </w:tr>
      <w:tr w:rsidR="004F05C9" w:rsidRPr="00EA021C" w14:paraId="28B8551F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46F9815D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MF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6CE49996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GO:0052843~inositol-1-diphosphate-2</w:t>
            </w:r>
            <w:proofErr w:type="gram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,3,4,5,6</w:t>
            </w:r>
            <w:proofErr w:type="gram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-pentakisphosphate </w:t>
            </w:r>
            <w:proofErr w:type="spell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diphosphatase</w:t>
            </w:r>
            <w:proofErr w:type="spell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 activity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8E4F04D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1E38787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0.66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0D2F972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0.0029 </w:t>
            </w:r>
          </w:p>
        </w:tc>
      </w:tr>
      <w:tr w:rsidR="004F05C9" w:rsidRPr="00EA021C" w14:paraId="173BD72D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42A63D69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MF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7E8EB2FE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GO:0052842~inositol </w:t>
            </w:r>
            <w:proofErr w:type="spell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diphosphate</w:t>
            </w:r>
            <w:proofErr w:type="spell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 </w:t>
            </w:r>
            <w:proofErr w:type="spell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pentakisphosphate</w:t>
            </w:r>
            <w:proofErr w:type="spell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 </w:t>
            </w:r>
            <w:proofErr w:type="spell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diphosphatase</w:t>
            </w:r>
            <w:proofErr w:type="spell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 activity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375AFE9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4EA5E61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0.66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E3375D1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0.0029 </w:t>
            </w:r>
          </w:p>
        </w:tc>
      </w:tr>
      <w:tr w:rsidR="004F05C9" w:rsidRPr="00EA021C" w14:paraId="472141B7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6DBAA3C0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MF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2C28E4C1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GO:0052848~inositol-3</w:t>
            </w:r>
            <w:proofErr w:type="gram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,5</w:t>
            </w:r>
            <w:proofErr w:type="gram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-bisdiphosphate-2,3,4,6-tetrakisphosphate 5-diphosphatase activity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7DC7816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FF7B1C5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0.66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C6B9ADE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0.0029 </w:t>
            </w:r>
          </w:p>
        </w:tc>
      </w:tr>
      <w:tr w:rsidR="004F05C9" w:rsidRPr="00EA021C" w14:paraId="08A559EF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61E2E81D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MF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58EF8A2F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GO:0052841~inositol </w:t>
            </w:r>
            <w:proofErr w:type="spell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bisdiphosphate</w:t>
            </w:r>
            <w:proofErr w:type="spell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 </w:t>
            </w:r>
            <w:proofErr w:type="spell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tetrakisphosphate</w:t>
            </w:r>
            <w:proofErr w:type="spell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 </w:t>
            </w:r>
            <w:proofErr w:type="spell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diphosphatase</w:t>
            </w:r>
            <w:proofErr w:type="spell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 activity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8950B42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8DDC92F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0.66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F7BBA42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0.0029 </w:t>
            </w:r>
          </w:p>
        </w:tc>
      </w:tr>
      <w:tr w:rsidR="004F05C9" w:rsidRPr="00EA021C" w14:paraId="2EA14245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4A77E523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MF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749E5C35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GO:0052845~inositol-5-diphosphate-1</w:t>
            </w:r>
            <w:proofErr w:type="gram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,2,3,4,6</w:t>
            </w:r>
            <w:proofErr w:type="gram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-pentakisphosphate </w:t>
            </w:r>
            <w:proofErr w:type="spellStart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diphosphatase</w:t>
            </w:r>
            <w:proofErr w:type="spellEnd"/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 activity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A445E0D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BD92238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0.66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4027DCF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0.0029 </w:t>
            </w:r>
          </w:p>
        </w:tc>
      </w:tr>
      <w:tr w:rsidR="004F05C9" w:rsidRPr="00EA021C" w14:paraId="240F6555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7B782342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MF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4AEDA525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GO:0016874~ligase activity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9E5542F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14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DDB5D74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3.08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39CDE78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0.0079 </w:t>
            </w:r>
          </w:p>
        </w:tc>
      </w:tr>
      <w:tr w:rsidR="004F05C9" w:rsidRPr="00EA021C" w14:paraId="0BFA78EE" w14:textId="77777777" w:rsidTr="000C50A7">
        <w:trPr>
          <w:trHeight w:val="300"/>
        </w:trPr>
        <w:tc>
          <w:tcPr>
            <w:tcW w:w="1096" w:type="dxa"/>
            <w:shd w:val="clear" w:color="auto" w:fill="auto"/>
            <w:noWrap/>
            <w:vAlign w:val="bottom"/>
            <w:hideMark/>
          </w:tcPr>
          <w:p w14:paraId="7DAF2925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MF</w:t>
            </w:r>
          </w:p>
        </w:tc>
        <w:tc>
          <w:tcPr>
            <w:tcW w:w="9551" w:type="dxa"/>
            <w:shd w:val="clear" w:color="auto" w:fill="auto"/>
            <w:noWrap/>
            <w:vAlign w:val="bottom"/>
            <w:hideMark/>
          </w:tcPr>
          <w:p w14:paraId="43CA6448" w14:textId="77777777" w:rsidR="004F05C9" w:rsidRPr="00EA021C" w:rsidRDefault="004F05C9" w:rsidP="000C50A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GO:0061630~ubiquitin protein ligase activity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675F11A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>11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5AF4F35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2.42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17E7926" w14:textId="77777777" w:rsidR="004F05C9" w:rsidRPr="00EA021C" w:rsidRDefault="004F05C9" w:rsidP="000C50A7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</w:rPr>
            </w:pPr>
            <w:r w:rsidRPr="00EA021C">
              <w:rPr>
                <w:rFonts w:ascii="Times New Roman" w:eastAsia="宋体" w:hAnsi="Times New Roman" w:cs="Times New Roman"/>
                <w:color w:val="000000"/>
                <w:kern w:val="0"/>
              </w:rPr>
              <w:t xml:space="preserve">0.0095 </w:t>
            </w:r>
          </w:p>
        </w:tc>
      </w:tr>
    </w:tbl>
    <w:p w14:paraId="17C80036" w14:textId="353B6A3E" w:rsidR="00A72617" w:rsidRPr="00A72617" w:rsidRDefault="00A72617" w:rsidP="00A72617">
      <w:pPr>
        <w:rPr>
          <w:rFonts w:ascii="Times New Roman" w:hAnsi="Times New Roman" w:cs="Times New Roman"/>
        </w:rPr>
      </w:pPr>
      <w:r w:rsidRPr="00DB6D5E">
        <w:rPr>
          <w:rFonts w:ascii="Times New Roman" w:hAnsi="Times New Roman" w:cs="Times New Roman"/>
        </w:rPr>
        <w:t xml:space="preserve">Abbreviations: </w:t>
      </w:r>
      <w:r>
        <w:rPr>
          <w:rFonts w:ascii="Times New Roman" w:hAnsi="Times New Roman" w:cs="Times New Roman" w:hint="eastAsia"/>
        </w:rPr>
        <w:t xml:space="preserve">GO, </w:t>
      </w:r>
      <w:r w:rsidRPr="00A72617">
        <w:rPr>
          <w:rFonts w:ascii="Times New Roman" w:hAnsi="Times New Roman" w:cs="Times New Roman"/>
        </w:rPr>
        <w:t>gene ontology</w:t>
      </w:r>
      <w:r>
        <w:rPr>
          <w:rFonts w:ascii="Times New Roman" w:hAnsi="Times New Roman" w:cs="Times New Roman" w:hint="eastAsia"/>
        </w:rPr>
        <w:t xml:space="preserve">; BP, </w:t>
      </w:r>
      <w:r w:rsidRPr="00A72617">
        <w:rPr>
          <w:rFonts w:ascii="Times New Roman" w:hAnsi="Times New Roman" w:cs="Times New Roman"/>
        </w:rPr>
        <w:t>biological process</w:t>
      </w:r>
      <w:r>
        <w:rPr>
          <w:rFonts w:ascii="Times New Roman" w:hAnsi="Times New Roman" w:cs="Times New Roman" w:hint="eastAsia"/>
        </w:rPr>
        <w:t xml:space="preserve">; CC, </w:t>
      </w:r>
      <w:r w:rsidRPr="00A72617">
        <w:rPr>
          <w:rFonts w:ascii="Times New Roman" w:hAnsi="Times New Roman" w:cs="Times New Roman"/>
        </w:rPr>
        <w:t>cellular component</w:t>
      </w:r>
      <w:r>
        <w:rPr>
          <w:rFonts w:ascii="Times New Roman" w:hAnsi="Times New Roman" w:cs="Times New Roman" w:hint="eastAsia"/>
        </w:rPr>
        <w:t xml:space="preserve">; MF, </w:t>
      </w:r>
      <w:r w:rsidRPr="00A72617">
        <w:rPr>
          <w:rFonts w:ascii="Times New Roman" w:hAnsi="Times New Roman" w:cs="Times New Roman"/>
        </w:rPr>
        <w:t>molecular function</w:t>
      </w:r>
      <w:r>
        <w:rPr>
          <w:rFonts w:ascii="Times New Roman" w:hAnsi="Times New Roman" w:cs="Times New Roman" w:hint="eastAsia"/>
        </w:rPr>
        <w:t>.</w:t>
      </w:r>
    </w:p>
    <w:p w14:paraId="22FDF8F0" w14:textId="77777777" w:rsidR="004F05C9" w:rsidRPr="00EA021C" w:rsidRDefault="004F05C9" w:rsidP="004F05C9">
      <w:pPr>
        <w:rPr>
          <w:rFonts w:ascii="Times New Roman" w:hAnsi="Times New Roman" w:cs="Times New Roman"/>
        </w:rPr>
      </w:pPr>
    </w:p>
    <w:p w14:paraId="0443C4B1" w14:textId="77777777" w:rsidR="004F05C9" w:rsidRDefault="004F05C9" w:rsidP="004F05C9">
      <w:pPr>
        <w:rPr>
          <w:rFonts w:ascii="Times New Roman" w:hAnsi="Times New Roman" w:cs="Times New Roman"/>
        </w:rPr>
      </w:pPr>
    </w:p>
    <w:p w14:paraId="36DD61F0" w14:textId="77777777" w:rsidR="004F05C9" w:rsidRDefault="004F05C9" w:rsidP="004F05C9">
      <w:pPr>
        <w:rPr>
          <w:rFonts w:ascii="Times New Roman" w:hAnsi="Times New Roman" w:cs="Times New Roman"/>
        </w:rPr>
      </w:pPr>
    </w:p>
    <w:p w14:paraId="66031165" w14:textId="77777777" w:rsidR="004F05C9" w:rsidRDefault="004F05C9" w:rsidP="004F05C9">
      <w:pPr>
        <w:rPr>
          <w:rFonts w:ascii="Times New Roman" w:hAnsi="Times New Roman" w:cs="Times New Roman"/>
        </w:rPr>
      </w:pPr>
    </w:p>
    <w:p w14:paraId="1EBF4E66" w14:textId="77777777" w:rsidR="004F05C9" w:rsidRPr="00A72617" w:rsidRDefault="004F05C9" w:rsidP="004F05C9">
      <w:pPr>
        <w:rPr>
          <w:rFonts w:ascii="Times New Roman" w:hAnsi="Times New Roman" w:cs="Times New Roman"/>
        </w:rPr>
      </w:pPr>
    </w:p>
    <w:p w14:paraId="2C2F5874" w14:textId="77777777" w:rsidR="004F05C9" w:rsidRDefault="004F05C9" w:rsidP="004F05C9">
      <w:pPr>
        <w:widowControl/>
        <w:jc w:val="left"/>
        <w:rPr>
          <w:rFonts w:ascii="Times New Roman" w:hAnsi="Times New Roman"/>
        </w:rPr>
        <w:sectPr w:rsidR="004F05C9" w:rsidSect="00EA021C">
          <w:pgSz w:w="16840" w:h="11900" w:orient="landscape"/>
          <w:pgMar w:top="720" w:right="720" w:bottom="720" w:left="720" w:header="851" w:footer="992" w:gutter="0"/>
          <w:cols w:space="425"/>
          <w:docGrid w:type="lines" w:linePitch="326"/>
        </w:sectPr>
      </w:pPr>
    </w:p>
    <w:p w14:paraId="2F6112DD" w14:textId="26C0511A" w:rsidR="004F05C9" w:rsidRDefault="004F05C9" w:rsidP="004F05C9">
      <w:pPr>
        <w:widowControl/>
        <w:jc w:val="left"/>
        <w:rPr>
          <w:rFonts w:ascii="Times New Roman" w:hAnsi="Times New Roman"/>
        </w:rPr>
      </w:pPr>
      <w:r>
        <w:rPr>
          <w:rFonts w:ascii="Times New Roman" w:hAnsi="Times New Roman" w:cs="Times New Roman"/>
        </w:rPr>
        <w:lastRenderedPageBreak/>
        <w:t xml:space="preserve">Table </w:t>
      </w:r>
      <w:r>
        <w:rPr>
          <w:rFonts w:ascii="Times New Roman" w:hAnsi="Times New Roman" w:cs="Times New Roman" w:hint="eastAsia"/>
        </w:rPr>
        <w:t>S2.</w:t>
      </w:r>
      <w:r w:rsidRPr="007A2551">
        <w:rPr>
          <w:rFonts w:ascii="Times New Roman" w:hAnsi="Times New Roman" w:cs="Times New Roman"/>
        </w:rPr>
        <w:t xml:space="preserve"> KEGG </w:t>
      </w:r>
      <w:r>
        <w:rPr>
          <w:rFonts w:ascii="Times New Roman" w:hAnsi="Times New Roman" w:cs="Times New Roman"/>
        </w:rPr>
        <w:t xml:space="preserve">pathway enrichment analysis of </w:t>
      </w:r>
      <w:r>
        <w:rPr>
          <w:rFonts w:ascii="Times New Roman" w:hAnsi="Times New Roman" w:hint="eastAsia"/>
        </w:rPr>
        <w:t>BRAF</w:t>
      </w:r>
      <w:r w:rsidRPr="008870FC">
        <w:rPr>
          <w:rFonts w:ascii="Times New Roman" w:hAnsi="Times New Roman"/>
        </w:rPr>
        <w:t>-related genes</w:t>
      </w:r>
    </w:p>
    <w:tbl>
      <w:tblPr>
        <w:tblW w:w="7953" w:type="dxa"/>
        <w:tblInd w:w="93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0"/>
        <w:gridCol w:w="3451"/>
        <w:gridCol w:w="851"/>
        <w:gridCol w:w="1417"/>
        <w:gridCol w:w="1134"/>
      </w:tblGrid>
      <w:tr w:rsidR="004F05C9" w:rsidRPr="000D0E18" w14:paraId="4A20477D" w14:textId="77777777" w:rsidTr="000C50A7">
        <w:trPr>
          <w:trHeight w:val="300"/>
        </w:trPr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D6F05" w14:textId="77777777" w:rsidR="004F05C9" w:rsidRPr="003D10E5" w:rsidRDefault="004F05C9" w:rsidP="000C50A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Category</w:t>
            </w:r>
          </w:p>
        </w:tc>
        <w:tc>
          <w:tcPr>
            <w:tcW w:w="34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8D847" w14:textId="77777777" w:rsidR="004F05C9" w:rsidRPr="003D10E5" w:rsidRDefault="004F05C9" w:rsidP="000C50A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Term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DDDE2" w14:textId="77777777" w:rsidR="004F05C9" w:rsidRPr="003D10E5" w:rsidRDefault="004F05C9" w:rsidP="000C50A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Count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5E284" w14:textId="77777777" w:rsidR="004F05C9" w:rsidRPr="003D10E5" w:rsidRDefault="004F05C9" w:rsidP="000C50A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Percent</w:t>
            </w:r>
            <w:r>
              <w:rPr>
                <w:rFonts w:ascii="Times New Roman" w:hAnsi="Times New Roman" w:cs="Times New Roman" w:hint="eastAsia"/>
              </w:rPr>
              <w:t xml:space="preserve">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FE3BB" w14:textId="77777777" w:rsidR="004F05C9" w:rsidRPr="003D10E5" w:rsidRDefault="004F05C9" w:rsidP="000C50A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P value</w:t>
            </w:r>
          </w:p>
        </w:tc>
      </w:tr>
      <w:tr w:rsidR="004F05C9" w:rsidRPr="000D0E18" w14:paraId="77D14212" w14:textId="77777777" w:rsidTr="000C50A7">
        <w:trPr>
          <w:trHeight w:val="300"/>
        </w:trPr>
        <w:tc>
          <w:tcPr>
            <w:tcW w:w="11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355FC" w14:textId="77777777" w:rsidR="004F05C9" w:rsidRPr="003D10E5" w:rsidRDefault="004F05C9" w:rsidP="000C50A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KEGG</w:t>
            </w:r>
          </w:p>
        </w:tc>
        <w:tc>
          <w:tcPr>
            <w:tcW w:w="34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67AA4" w14:textId="77777777" w:rsidR="004F05C9" w:rsidRPr="003D10E5" w:rsidRDefault="004F05C9" w:rsidP="000C50A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Oxidative phosphorylation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BB41B" w14:textId="77777777" w:rsidR="004F05C9" w:rsidRPr="003D10E5" w:rsidRDefault="004F05C9" w:rsidP="000C50A7">
            <w:pPr>
              <w:widowControl/>
              <w:jc w:val="righ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16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93113" w14:textId="77777777" w:rsidR="004F05C9" w:rsidRPr="003D10E5" w:rsidRDefault="004F05C9" w:rsidP="000C50A7">
            <w:pPr>
              <w:widowControl/>
              <w:jc w:val="righ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 xml:space="preserve">3.52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C6165" w14:textId="77777777" w:rsidR="004F05C9" w:rsidRPr="003D10E5" w:rsidRDefault="004F05C9" w:rsidP="000C50A7">
            <w:pPr>
              <w:widowControl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&lt;0.0001</w:t>
            </w:r>
            <w:r w:rsidRPr="003D10E5"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  <w:tr w:rsidR="004F05C9" w:rsidRPr="000D0E18" w14:paraId="70E5B822" w14:textId="77777777" w:rsidTr="000C50A7">
        <w:trPr>
          <w:trHeight w:val="30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31E09956" w14:textId="77777777" w:rsidR="004F05C9" w:rsidRPr="003D10E5" w:rsidRDefault="004F05C9" w:rsidP="000C50A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KEGG</w:t>
            </w:r>
          </w:p>
        </w:tc>
        <w:tc>
          <w:tcPr>
            <w:tcW w:w="3451" w:type="dxa"/>
            <w:shd w:val="clear" w:color="auto" w:fill="auto"/>
            <w:noWrap/>
            <w:vAlign w:val="bottom"/>
            <w:hideMark/>
          </w:tcPr>
          <w:p w14:paraId="10674832" w14:textId="77777777" w:rsidR="004F05C9" w:rsidRPr="003D10E5" w:rsidRDefault="004F05C9" w:rsidP="000C50A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Parkinson</w:t>
            </w:r>
            <w:r>
              <w:rPr>
                <w:rFonts w:ascii="Times New Roman" w:hAnsi="Times New Roman" w:cs="Times New Roman"/>
              </w:rPr>
              <w:t>’</w:t>
            </w:r>
            <w:r w:rsidRPr="003D10E5">
              <w:rPr>
                <w:rFonts w:ascii="Times New Roman" w:hAnsi="Times New Roman" w:cs="Times New Roman" w:hint="eastAsia"/>
              </w:rPr>
              <w:t>s disease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549525F" w14:textId="77777777" w:rsidR="004F05C9" w:rsidRPr="003D10E5" w:rsidRDefault="004F05C9" w:rsidP="000C50A7">
            <w:pPr>
              <w:widowControl/>
              <w:jc w:val="righ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15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8E9E6CB" w14:textId="77777777" w:rsidR="004F05C9" w:rsidRPr="003D10E5" w:rsidRDefault="004F05C9" w:rsidP="000C50A7">
            <w:pPr>
              <w:widowControl/>
              <w:jc w:val="righ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 xml:space="preserve">3.30 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047E33F" w14:textId="77777777" w:rsidR="004F05C9" w:rsidRPr="003D10E5" w:rsidRDefault="004F05C9" w:rsidP="000C50A7">
            <w:pPr>
              <w:widowControl/>
              <w:jc w:val="right"/>
              <w:rPr>
                <w:rFonts w:ascii="Times New Roman" w:hAnsi="Times New Roman" w:cs="Times New Roman"/>
              </w:rPr>
            </w:pPr>
            <w:r w:rsidRPr="00D55A4A">
              <w:rPr>
                <w:rFonts w:ascii="Times New Roman" w:hAnsi="Times New Roman" w:cs="Times New Roman" w:hint="eastAsia"/>
              </w:rPr>
              <w:t>&lt;0.0001</w:t>
            </w:r>
          </w:p>
        </w:tc>
      </w:tr>
      <w:tr w:rsidR="004F05C9" w:rsidRPr="000D0E18" w14:paraId="402DAE61" w14:textId="77777777" w:rsidTr="000C50A7">
        <w:trPr>
          <w:trHeight w:val="30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37D5DECC" w14:textId="77777777" w:rsidR="004F05C9" w:rsidRPr="003D10E5" w:rsidRDefault="004F05C9" w:rsidP="000C50A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KEGG</w:t>
            </w:r>
          </w:p>
        </w:tc>
        <w:tc>
          <w:tcPr>
            <w:tcW w:w="3451" w:type="dxa"/>
            <w:shd w:val="clear" w:color="auto" w:fill="auto"/>
            <w:noWrap/>
            <w:vAlign w:val="bottom"/>
            <w:hideMark/>
          </w:tcPr>
          <w:p w14:paraId="22D1080F" w14:textId="77777777" w:rsidR="004F05C9" w:rsidRPr="003D10E5" w:rsidRDefault="004F05C9" w:rsidP="000C50A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Metabolic pathways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82EFA05" w14:textId="77777777" w:rsidR="004F05C9" w:rsidRPr="003D10E5" w:rsidRDefault="004F05C9" w:rsidP="000C50A7">
            <w:pPr>
              <w:widowControl/>
              <w:jc w:val="righ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43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D3A7219" w14:textId="77777777" w:rsidR="004F05C9" w:rsidRPr="003D10E5" w:rsidRDefault="004F05C9" w:rsidP="000C50A7">
            <w:pPr>
              <w:widowControl/>
              <w:jc w:val="righ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 xml:space="preserve">9.47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6381294" w14:textId="77777777" w:rsidR="004F05C9" w:rsidRPr="003D10E5" w:rsidRDefault="004F05C9" w:rsidP="000C50A7">
            <w:pPr>
              <w:widowControl/>
              <w:jc w:val="righ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 xml:space="preserve">0.0017 </w:t>
            </w:r>
          </w:p>
        </w:tc>
      </w:tr>
      <w:tr w:rsidR="004F05C9" w:rsidRPr="000D0E18" w14:paraId="3F3B6BB2" w14:textId="77777777" w:rsidTr="000C50A7">
        <w:trPr>
          <w:trHeight w:val="30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33878752" w14:textId="77777777" w:rsidR="004F05C9" w:rsidRPr="003D10E5" w:rsidRDefault="004F05C9" w:rsidP="000C50A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KEGG</w:t>
            </w:r>
          </w:p>
        </w:tc>
        <w:tc>
          <w:tcPr>
            <w:tcW w:w="3451" w:type="dxa"/>
            <w:shd w:val="clear" w:color="auto" w:fill="auto"/>
            <w:noWrap/>
            <w:vAlign w:val="bottom"/>
            <w:hideMark/>
          </w:tcPr>
          <w:p w14:paraId="715F2496" w14:textId="77777777" w:rsidR="004F05C9" w:rsidRPr="003D10E5" w:rsidRDefault="004F05C9" w:rsidP="000C50A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Synaptic vesicle cycle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A0B797D" w14:textId="77777777" w:rsidR="004F05C9" w:rsidRPr="003D10E5" w:rsidRDefault="004F05C9" w:rsidP="000C50A7">
            <w:pPr>
              <w:widowControl/>
              <w:jc w:val="righ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54098EF" w14:textId="77777777" w:rsidR="004F05C9" w:rsidRPr="003D10E5" w:rsidRDefault="004F05C9" w:rsidP="000C50A7">
            <w:pPr>
              <w:widowControl/>
              <w:jc w:val="righ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 xml:space="preserve">1.54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A37F193" w14:textId="77777777" w:rsidR="004F05C9" w:rsidRPr="003D10E5" w:rsidRDefault="004F05C9" w:rsidP="000C50A7">
            <w:pPr>
              <w:widowControl/>
              <w:jc w:val="righ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 xml:space="preserve">0.0026 </w:t>
            </w:r>
          </w:p>
        </w:tc>
      </w:tr>
      <w:tr w:rsidR="004F05C9" w:rsidRPr="000D0E18" w14:paraId="77A7A70C" w14:textId="77777777" w:rsidTr="000C50A7">
        <w:trPr>
          <w:trHeight w:val="30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659F5697" w14:textId="77777777" w:rsidR="004F05C9" w:rsidRPr="003D10E5" w:rsidRDefault="004F05C9" w:rsidP="000C50A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KEGG</w:t>
            </w:r>
          </w:p>
        </w:tc>
        <w:tc>
          <w:tcPr>
            <w:tcW w:w="3451" w:type="dxa"/>
            <w:shd w:val="clear" w:color="auto" w:fill="auto"/>
            <w:noWrap/>
            <w:vAlign w:val="bottom"/>
            <w:hideMark/>
          </w:tcPr>
          <w:p w14:paraId="2CC9D146" w14:textId="77777777" w:rsidR="004F05C9" w:rsidRPr="003D10E5" w:rsidRDefault="004F05C9" w:rsidP="000C50A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Ubiquitin mediated proteolysis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56E2BEB" w14:textId="77777777" w:rsidR="004F05C9" w:rsidRPr="003D10E5" w:rsidRDefault="004F05C9" w:rsidP="000C50A7">
            <w:pPr>
              <w:widowControl/>
              <w:jc w:val="righ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10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E97A6C4" w14:textId="77777777" w:rsidR="004F05C9" w:rsidRPr="003D10E5" w:rsidRDefault="004F05C9" w:rsidP="000C50A7">
            <w:pPr>
              <w:widowControl/>
              <w:jc w:val="righ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 xml:space="preserve">2.20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AE5A996" w14:textId="77777777" w:rsidR="004F05C9" w:rsidRPr="003D10E5" w:rsidRDefault="004F05C9" w:rsidP="000C50A7">
            <w:pPr>
              <w:widowControl/>
              <w:jc w:val="righ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 xml:space="preserve">0.0033 </w:t>
            </w:r>
          </w:p>
        </w:tc>
      </w:tr>
      <w:tr w:rsidR="004F05C9" w:rsidRPr="000D0E18" w14:paraId="55FF74B0" w14:textId="77777777" w:rsidTr="000C50A7">
        <w:trPr>
          <w:trHeight w:val="30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75C0631A" w14:textId="77777777" w:rsidR="004F05C9" w:rsidRPr="003D10E5" w:rsidRDefault="004F05C9" w:rsidP="000C50A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KEGG</w:t>
            </w:r>
          </w:p>
        </w:tc>
        <w:tc>
          <w:tcPr>
            <w:tcW w:w="3451" w:type="dxa"/>
            <w:shd w:val="clear" w:color="auto" w:fill="auto"/>
            <w:noWrap/>
            <w:vAlign w:val="bottom"/>
            <w:hideMark/>
          </w:tcPr>
          <w:p w14:paraId="70A6E470" w14:textId="77777777" w:rsidR="004F05C9" w:rsidRPr="003D10E5" w:rsidRDefault="004F05C9" w:rsidP="000C50A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Base excision repair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D96909A" w14:textId="77777777" w:rsidR="004F05C9" w:rsidRPr="003D10E5" w:rsidRDefault="004F05C9" w:rsidP="000C50A7">
            <w:pPr>
              <w:widowControl/>
              <w:jc w:val="righ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4363DC9" w14:textId="77777777" w:rsidR="004F05C9" w:rsidRPr="003D10E5" w:rsidRDefault="004F05C9" w:rsidP="000C50A7">
            <w:pPr>
              <w:widowControl/>
              <w:jc w:val="righ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 xml:space="preserve">1.10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FED19B1" w14:textId="77777777" w:rsidR="004F05C9" w:rsidRPr="003D10E5" w:rsidRDefault="004F05C9" w:rsidP="000C50A7">
            <w:pPr>
              <w:widowControl/>
              <w:jc w:val="righ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 xml:space="preserve">0.0058 </w:t>
            </w:r>
          </w:p>
        </w:tc>
      </w:tr>
      <w:tr w:rsidR="004F05C9" w:rsidRPr="000D0E18" w14:paraId="26B70B9E" w14:textId="77777777" w:rsidTr="000C50A7">
        <w:trPr>
          <w:trHeight w:val="300"/>
        </w:trPr>
        <w:tc>
          <w:tcPr>
            <w:tcW w:w="1100" w:type="dxa"/>
            <w:shd w:val="clear" w:color="auto" w:fill="auto"/>
            <w:noWrap/>
            <w:vAlign w:val="bottom"/>
          </w:tcPr>
          <w:p w14:paraId="442C7887" w14:textId="77777777" w:rsidR="004F05C9" w:rsidRPr="003D10E5" w:rsidRDefault="004F05C9" w:rsidP="000C50A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KEGG</w:t>
            </w:r>
          </w:p>
        </w:tc>
        <w:tc>
          <w:tcPr>
            <w:tcW w:w="3451" w:type="dxa"/>
            <w:shd w:val="clear" w:color="auto" w:fill="auto"/>
            <w:noWrap/>
            <w:vAlign w:val="bottom"/>
          </w:tcPr>
          <w:p w14:paraId="79189ECB" w14:textId="77777777" w:rsidR="004F05C9" w:rsidRPr="003D10E5" w:rsidRDefault="004F05C9" w:rsidP="000C50A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Huntington</w:t>
            </w:r>
            <w:r>
              <w:rPr>
                <w:rFonts w:ascii="Times New Roman" w:hAnsi="Times New Roman" w:cs="Times New Roman"/>
              </w:rPr>
              <w:t>’</w:t>
            </w:r>
            <w:r w:rsidRPr="003D10E5">
              <w:rPr>
                <w:rFonts w:ascii="Times New Roman" w:hAnsi="Times New Roman" w:cs="Times New Roman" w:hint="eastAsia"/>
              </w:rPr>
              <w:t>s disease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14:paraId="4090C416" w14:textId="77777777" w:rsidR="004F05C9" w:rsidRPr="003D10E5" w:rsidRDefault="004F05C9" w:rsidP="000C50A7">
            <w:pPr>
              <w:widowControl/>
              <w:jc w:val="righ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17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CBF6107" w14:textId="77777777" w:rsidR="004F05C9" w:rsidRPr="003D10E5" w:rsidRDefault="004F05C9" w:rsidP="000C50A7">
            <w:pPr>
              <w:widowControl/>
              <w:jc w:val="righ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 xml:space="preserve">3.74 </w:t>
            </w:r>
          </w:p>
        </w:tc>
        <w:tc>
          <w:tcPr>
            <w:tcW w:w="1134" w:type="dxa"/>
            <w:shd w:val="clear" w:color="auto" w:fill="auto"/>
            <w:noWrap/>
          </w:tcPr>
          <w:p w14:paraId="24FA05A3" w14:textId="77777777" w:rsidR="004F05C9" w:rsidRPr="003D10E5" w:rsidRDefault="004F05C9" w:rsidP="000C50A7">
            <w:pPr>
              <w:widowControl/>
              <w:jc w:val="right"/>
              <w:rPr>
                <w:rFonts w:ascii="Times New Roman" w:hAnsi="Times New Roman" w:cs="Times New Roman"/>
              </w:rPr>
            </w:pPr>
            <w:r w:rsidRPr="00D55A4A">
              <w:rPr>
                <w:rFonts w:ascii="Times New Roman" w:hAnsi="Times New Roman" w:cs="Times New Roman" w:hint="eastAsia"/>
              </w:rPr>
              <w:t>&lt;0.0001</w:t>
            </w:r>
          </w:p>
        </w:tc>
      </w:tr>
      <w:tr w:rsidR="004F05C9" w:rsidRPr="000D0E18" w14:paraId="0F1407EC" w14:textId="77777777" w:rsidTr="000C50A7">
        <w:trPr>
          <w:trHeight w:val="300"/>
        </w:trPr>
        <w:tc>
          <w:tcPr>
            <w:tcW w:w="1100" w:type="dxa"/>
            <w:shd w:val="clear" w:color="auto" w:fill="auto"/>
            <w:noWrap/>
            <w:vAlign w:val="bottom"/>
          </w:tcPr>
          <w:p w14:paraId="5745783A" w14:textId="77777777" w:rsidR="004F05C9" w:rsidRPr="003D10E5" w:rsidRDefault="004F05C9" w:rsidP="000C50A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KEGG</w:t>
            </w:r>
          </w:p>
        </w:tc>
        <w:tc>
          <w:tcPr>
            <w:tcW w:w="3451" w:type="dxa"/>
            <w:shd w:val="clear" w:color="auto" w:fill="auto"/>
            <w:noWrap/>
            <w:vAlign w:val="bottom"/>
          </w:tcPr>
          <w:p w14:paraId="1F221C05" w14:textId="77777777" w:rsidR="004F05C9" w:rsidRPr="003D10E5" w:rsidRDefault="004F05C9" w:rsidP="000C50A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Alzheimer</w:t>
            </w:r>
            <w:r>
              <w:rPr>
                <w:rFonts w:ascii="Times New Roman" w:hAnsi="Times New Roman" w:cs="Times New Roman"/>
              </w:rPr>
              <w:t>’</w:t>
            </w:r>
            <w:r w:rsidRPr="003D10E5">
              <w:rPr>
                <w:rFonts w:ascii="Times New Roman" w:hAnsi="Times New Roman" w:cs="Times New Roman" w:hint="eastAsia"/>
              </w:rPr>
              <w:t>s disease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14:paraId="7A99A236" w14:textId="77777777" w:rsidR="004F05C9" w:rsidRPr="003D10E5" w:rsidRDefault="004F05C9" w:rsidP="000C50A7">
            <w:pPr>
              <w:widowControl/>
              <w:jc w:val="righ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15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2F0ECDF" w14:textId="77777777" w:rsidR="004F05C9" w:rsidRPr="003D10E5" w:rsidRDefault="004F05C9" w:rsidP="000C50A7">
            <w:pPr>
              <w:widowControl/>
              <w:jc w:val="righ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 xml:space="preserve">3.30 </w:t>
            </w:r>
          </w:p>
        </w:tc>
        <w:tc>
          <w:tcPr>
            <w:tcW w:w="1134" w:type="dxa"/>
            <w:shd w:val="clear" w:color="auto" w:fill="auto"/>
            <w:noWrap/>
          </w:tcPr>
          <w:p w14:paraId="1FBC1F93" w14:textId="77777777" w:rsidR="004F05C9" w:rsidRPr="003D10E5" w:rsidRDefault="004F05C9" w:rsidP="000C50A7">
            <w:pPr>
              <w:widowControl/>
              <w:jc w:val="right"/>
              <w:rPr>
                <w:rFonts w:ascii="Times New Roman" w:hAnsi="Times New Roman" w:cs="Times New Roman"/>
              </w:rPr>
            </w:pPr>
            <w:r w:rsidRPr="00D55A4A">
              <w:rPr>
                <w:rFonts w:ascii="Times New Roman" w:hAnsi="Times New Roman" w:cs="Times New Roman" w:hint="eastAsia"/>
              </w:rPr>
              <w:t>&lt;0.0001</w:t>
            </w:r>
          </w:p>
        </w:tc>
      </w:tr>
      <w:tr w:rsidR="004F05C9" w:rsidRPr="000D0E18" w14:paraId="5E5C0BB2" w14:textId="77777777" w:rsidTr="000C50A7">
        <w:trPr>
          <w:trHeight w:val="300"/>
        </w:trPr>
        <w:tc>
          <w:tcPr>
            <w:tcW w:w="1100" w:type="dxa"/>
            <w:shd w:val="clear" w:color="auto" w:fill="auto"/>
            <w:noWrap/>
            <w:vAlign w:val="bottom"/>
          </w:tcPr>
          <w:p w14:paraId="0E80A115" w14:textId="77777777" w:rsidR="004F05C9" w:rsidRPr="003D10E5" w:rsidRDefault="004F05C9" w:rsidP="000C50A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KEGG</w:t>
            </w:r>
          </w:p>
        </w:tc>
        <w:tc>
          <w:tcPr>
            <w:tcW w:w="3451" w:type="dxa"/>
            <w:shd w:val="clear" w:color="auto" w:fill="auto"/>
            <w:noWrap/>
            <w:vAlign w:val="bottom"/>
          </w:tcPr>
          <w:p w14:paraId="77B06CE1" w14:textId="77777777" w:rsidR="004F05C9" w:rsidRPr="003D10E5" w:rsidRDefault="004F05C9" w:rsidP="000C50A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Nonalcoholic fatty liver disease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14:paraId="464DF42A" w14:textId="77777777" w:rsidR="004F05C9" w:rsidRPr="003D10E5" w:rsidRDefault="004F05C9" w:rsidP="000C50A7">
            <w:pPr>
              <w:widowControl/>
              <w:jc w:val="righ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14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379CD5FC" w14:textId="77777777" w:rsidR="004F05C9" w:rsidRPr="003D10E5" w:rsidRDefault="004F05C9" w:rsidP="000C50A7">
            <w:pPr>
              <w:widowControl/>
              <w:jc w:val="righ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 xml:space="preserve">3.08 </w:t>
            </w:r>
          </w:p>
        </w:tc>
        <w:tc>
          <w:tcPr>
            <w:tcW w:w="1134" w:type="dxa"/>
            <w:shd w:val="clear" w:color="auto" w:fill="auto"/>
            <w:noWrap/>
          </w:tcPr>
          <w:p w14:paraId="16C9FF83" w14:textId="77777777" w:rsidR="004F05C9" w:rsidRPr="003D10E5" w:rsidRDefault="004F05C9" w:rsidP="000C50A7">
            <w:pPr>
              <w:widowControl/>
              <w:jc w:val="right"/>
              <w:rPr>
                <w:rFonts w:ascii="Times New Roman" w:hAnsi="Times New Roman" w:cs="Times New Roman"/>
              </w:rPr>
            </w:pPr>
            <w:r w:rsidRPr="00D55A4A">
              <w:rPr>
                <w:rFonts w:ascii="Times New Roman" w:hAnsi="Times New Roman" w:cs="Times New Roman" w:hint="eastAsia"/>
              </w:rPr>
              <w:t>&lt;0.0001</w:t>
            </w:r>
          </w:p>
        </w:tc>
      </w:tr>
      <w:tr w:rsidR="004F05C9" w:rsidRPr="000D0E18" w14:paraId="006DBA61" w14:textId="77777777" w:rsidTr="000C50A7">
        <w:trPr>
          <w:trHeight w:val="30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14:paraId="0C3993F8" w14:textId="77777777" w:rsidR="004F05C9" w:rsidRPr="003D10E5" w:rsidRDefault="004F05C9" w:rsidP="000C50A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KEGG</w:t>
            </w:r>
          </w:p>
        </w:tc>
        <w:tc>
          <w:tcPr>
            <w:tcW w:w="3451" w:type="dxa"/>
            <w:shd w:val="clear" w:color="auto" w:fill="auto"/>
            <w:noWrap/>
            <w:vAlign w:val="bottom"/>
            <w:hideMark/>
          </w:tcPr>
          <w:p w14:paraId="17EE3E94" w14:textId="77777777" w:rsidR="004F05C9" w:rsidRPr="003D10E5" w:rsidRDefault="004F05C9" w:rsidP="000C50A7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Cardiac muscle contraction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9E3710F" w14:textId="77777777" w:rsidR="004F05C9" w:rsidRPr="003D10E5" w:rsidRDefault="004F05C9" w:rsidP="000C50A7">
            <w:pPr>
              <w:widowControl/>
              <w:jc w:val="righ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5751642" w14:textId="77777777" w:rsidR="004F05C9" w:rsidRPr="003D10E5" w:rsidRDefault="004F05C9" w:rsidP="000C50A7">
            <w:pPr>
              <w:widowControl/>
              <w:jc w:val="righ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 xml:space="preserve">1.54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7E3923B" w14:textId="77777777" w:rsidR="004F05C9" w:rsidRPr="003D10E5" w:rsidRDefault="004F05C9" w:rsidP="000C50A7">
            <w:pPr>
              <w:widowControl/>
              <w:jc w:val="right"/>
              <w:rPr>
                <w:rFonts w:ascii="Times New Roman" w:hAnsi="Times New Roman" w:cs="Times New Roman"/>
              </w:rPr>
            </w:pPr>
            <w:r w:rsidRPr="003D10E5">
              <w:rPr>
                <w:rFonts w:ascii="Times New Roman" w:hAnsi="Times New Roman" w:cs="Times New Roman" w:hint="eastAsia"/>
              </w:rPr>
              <w:t xml:space="preserve">0.0063 </w:t>
            </w:r>
          </w:p>
        </w:tc>
      </w:tr>
    </w:tbl>
    <w:p w14:paraId="0C93BFA8" w14:textId="031A3129" w:rsidR="004F05C9" w:rsidRDefault="00A72617" w:rsidP="004F05C9">
      <w:pPr>
        <w:widowControl/>
        <w:jc w:val="left"/>
        <w:rPr>
          <w:rFonts w:ascii="Times New Roman" w:hAnsi="Times New Roman"/>
        </w:rPr>
      </w:pPr>
      <w:r w:rsidRPr="00DB6D5E">
        <w:rPr>
          <w:rFonts w:ascii="Times New Roman" w:hAnsi="Times New Roman" w:cs="Times New Roman"/>
        </w:rPr>
        <w:t xml:space="preserve">Abbreviations: </w:t>
      </w:r>
      <w:r>
        <w:rPr>
          <w:rFonts w:ascii="Times New Roman" w:hAnsi="Times New Roman" w:cs="Times New Roman" w:hint="eastAsia"/>
        </w:rPr>
        <w:t xml:space="preserve">KEGG, </w:t>
      </w:r>
      <w:r w:rsidRPr="00A72617">
        <w:rPr>
          <w:rFonts w:ascii="Times New Roman" w:hAnsi="Times New Roman" w:cs="Times New Roman"/>
        </w:rPr>
        <w:t>Kyoto Encyclopedia of Genes and Genomes</w:t>
      </w:r>
      <w:r>
        <w:rPr>
          <w:rFonts w:ascii="Times New Roman" w:hAnsi="Times New Roman" w:cs="Times New Roman" w:hint="eastAsia"/>
        </w:rPr>
        <w:t>.</w:t>
      </w:r>
    </w:p>
    <w:p w14:paraId="1B2C4E27" w14:textId="77777777" w:rsidR="004F05C9" w:rsidRPr="00EA021C" w:rsidRDefault="004F05C9" w:rsidP="004F05C9">
      <w:pPr>
        <w:rPr>
          <w:rFonts w:ascii="Times New Roman" w:hAnsi="Times New Roman" w:cs="Times New Roman"/>
        </w:rPr>
      </w:pPr>
    </w:p>
    <w:p w14:paraId="2851F769" w14:textId="77777777" w:rsidR="004F05C9" w:rsidRDefault="004F05C9"/>
    <w:sectPr w:rsidR="004F05C9" w:rsidSect="008C520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97AE81" w14:textId="77777777" w:rsidR="0011643F" w:rsidRDefault="0011643F" w:rsidP="00C24FE7">
      <w:r>
        <w:separator/>
      </w:r>
    </w:p>
  </w:endnote>
  <w:endnote w:type="continuationSeparator" w:id="0">
    <w:p w14:paraId="7422C913" w14:textId="77777777" w:rsidR="0011643F" w:rsidRDefault="0011643F" w:rsidP="00C24F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DengXian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等线 Light">
    <w:panose1 w:val="00000000000000000000"/>
    <w:charset w:val="5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B7D40B" w14:textId="77777777" w:rsidR="0011643F" w:rsidRDefault="0011643F" w:rsidP="00C24FE7">
      <w:r>
        <w:separator/>
      </w:r>
    </w:p>
  </w:footnote>
  <w:footnote w:type="continuationSeparator" w:id="0">
    <w:p w14:paraId="0295436A" w14:textId="77777777" w:rsidR="0011643F" w:rsidRDefault="0011643F" w:rsidP="00C24F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090"/>
    <w:rsid w:val="0011643F"/>
    <w:rsid w:val="002D4519"/>
    <w:rsid w:val="004F05C9"/>
    <w:rsid w:val="006271CA"/>
    <w:rsid w:val="006A1090"/>
    <w:rsid w:val="00756232"/>
    <w:rsid w:val="008C5208"/>
    <w:rsid w:val="00A72617"/>
    <w:rsid w:val="00B75234"/>
    <w:rsid w:val="00C24FE7"/>
    <w:rsid w:val="00D45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6F2B50C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4F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C24FE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4F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C24FE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4F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C24FE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4F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C24F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1030</Words>
  <Characters>5871</Characters>
  <Application>Microsoft Macintosh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Xu, Bin</dc:creator>
  <cp:keywords/>
  <dc:description/>
  <cp:lastModifiedBy>gusichun hu</cp:lastModifiedBy>
  <cp:revision>7</cp:revision>
  <dcterms:created xsi:type="dcterms:W3CDTF">2020-09-21T12:52:00Z</dcterms:created>
  <dcterms:modified xsi:type="dcterms:W3CDTF">2021-01-17T05:25:00Z</dcterms:modified>
</cp:coreProperties>
</file>