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EB0F3" w14:textId="6BC9ACE5" w:rsidR="009F768B" w:rsidRDefault="009F768B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F52474">
        <w:rPr>
          <w:rFonts w:ascii="Times New Roman" w:eastAsiaTheme="minorHAnsi" w:hAnsi="Times New Roman" w:cs="Times New Roman"/>
          <w:b/>
          <w:sz w:val="24"/>
          <w:szCs w:val="24"/>
        </w:rPr>
        <w:t xml:space="preserve">Supplementary Figure 1. </w:t>
      </w:r>
      <w:r w:rsidR="0050719D" w:rsidRPr="0050719D">
        <w:rPr>
          <w:rFonts w:ascii="Times New Roman" w:eastAsiaTheme="minorHAnsi" w:hAnsi="Times New Roman" w:cs="Times New Roman"/>
          <w:sz w:val="24"/>
          <w:szCs w:val="24"/>
        </w:rPr>
        <w:t>Body weight gain of mice after 8 weeks of standard chow diet or high fat diet.</w:t>
      </w:r>
    </w:p>
    <w:p w14:paraId="3431E2F8" w14:textId="67497035" w:rsidR="00400787" w:rsidRPr="00F52474" w:rsidRDefault="00400787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7629BEA" wp14:editId="157A6D23">
            <wp:extent cx="5731510" cy="205740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DF34E" w14:textId="77777777" w:rsidR="00400787" w:rsidRDefault="00400787" w:rsidP="009F768B">
      <w:pPr>
        <w:spacing w:line="480" w:lineRule="auto"/>
        <w:rPr>
          <w:rFonts w:ascii="Times New Roman" w:eastAsiaTheme="minorHAnsi" w:hAnsi="Times New Roman" w:cs="Times New Roman"/>
          <w:b/>
          <w:sz w:val="24"/>
          <w:szCs w:val="24"/>
        </w:rPr>
      </w:pPr>
    </w:p>
    <w:p w14:paraId="4B591148" w14:textId="77C7EB61" w:rsidR="009F768B" w:rsidRDefault="009F768B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F52474">
        <w:rPr>
          <w:rFonts w:ascii="Times New Roman" w:eastAsiaTheme="minorHAnsi" w:hAnsi="Times New Roman" w:cs="Times New Roman"/>
          <w:b/>
          <w:sz w:val="24"/>
          <w:szCs w:val="24"/>
        </w:rPr>
        <w:t xml:space="preserve">Supplementary Figure 2. </w:t>
      </w:r>
      <w:r>
        <w:rPr>
          <w:rFonts w:ascii="Times New Roman" w:eastAsiaTheme="minorHAnsi" w:hAnsi="Times New Roman" w:cs="Times New Roman"/>
          <w:sz w:val="24"/>
          <w:szCs w:val="24"/>
        </w:rPr>
        <w:t>B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eta diversity, </w:t>
      </w:r>
      <w:r>
        <w:rPr>
          <w:rFonts w:ascii="Times New Roman" w:eastAsiaTheme="minorHAnsi" w:hAnsi="Times New Roman" w:cs="Times New Roman"/>
          <w:sz w:val="24"/>
          <w:szCs w:val="24"/>
        </w:rPr>
        <w:t>B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>ray-</w:t>
      </w:r>
      <w:r>
        <w:rPr>
          <w:rFonts w:ascii="Times New Roman" w:eastAsiaTheme="minorHAnsi" w:hAnsi="Times New Roman" w:cs="Times New Roman"/>
          <w:sz w:val="24"/>
          <w:szCs w:val="24"/>
        </w:rPr>
        <w:t>C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urtis,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and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unweighted and weighted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</w:rPr>
        <w:t>U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>nifrac</w:t>
      </w:r>
      <w:proofErr w:type="spellEnd"/>
      <w:r w:rsidRPr="00F52474">
        <w:rPr>
          <w:rFonts w:ascii="Times New Roman" w:eastAsiaTheme="minorHAnsi" w:hAnsi="Times New Roman" w:cs="Times New Roman"/>
          <w:sz w:val="24"/>
          <w:szCs w:val="24"/>
        </w:rPr>
        <w:t>.</w:t>
      </w:r>
    </w:p>
    <w:p w14:paraId="1A915DFB" w14:textId="2EE2BECD" w:rsidR="00400787" w:rsidRPr="00400787" w:rsidRDefault="004605AE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BE97C9" wp14:editId="4C25A182">
            <wp:extent cx="5731510" cy="194945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4D624" w14:textId="77777777" w:rsidR="00400787" w:rsidRDefault="00400787">
      <w:pPr>
        <w:widowControl/>
        <w:wordWrap/>
        <w:autoSpaceDE/>
        <w:autoSpaceDN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br w:type="page"/>
      </w:r>
    </w:p>
    <w:p w14:paraId="0D85232D" w14:textId="3678E0B9" w:rsidR="009F768B" w:rsidRDefault="009F768B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F52474"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 xml:space="preserve">Supplementary Figure 3.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>Venn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diagram for colon </w:t>
      </w:r>
      <w:r>
        <w:rPr>
          <w:rFonts w:ascii="Times New Roman" w:eastAsiaTheme="minorHAnsi" w:hAnsi="Times New Roman" w:cs="Times New Roman"/>
          <w:sz w:val="24"/>
          <w:szCs w:val="24"/>
        </w:rPr>
        <w:t>differentially expressed genes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for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sleep deprivation (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>SD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) </w:t>
      </w:r>
      <w:r w:rsidR="00577597">
        <w:rPr>
          <w:rFonts w:ascii="Times New Roman" w:eastAsiaTheme="minorHAnsi" w:hAnsi="Times New Roman" w:cs="Times New Roman"/>
          <w:sz w:val="24"/>
          <w:szCs w:val="24"/>
        </w:rPr>
        <w:t>vs. exercise control (EC) under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 standard chow diet (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>SCD</w:t>
      </w:r>
      <w:r>
        <w:rPr>
          <w:rFonts w:ascii="Times New Roman" w:eastAsiaTheme="minorHAnsi" w:hAnsi="Times New Roman" w:cs="Times New Roman"/>
          <w:sz w:val="24"/>
          <w:szCs w:val="24"/>
        </w:rPr>
        <w:t>)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and</w:t>
      </w:r>
      <w:r w:rsidR="00577597">
        <w:rPr>
          <w:rFonts w:ascii="Times New Roman" w:eastAsiaTheme="minorHAnsi" w:hAnsi="Times New Roman" w:cs="Times New Roman"/>
          <w:sz w:val="24"/>
          <w:szCs w:val="24"/>
        </w:rPr>
        <w:t xml:space="preserve"> SD vs. EC under high fat diet (HFD) and their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three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>intersect</w:t>
      </w:r>
      <w:r>
        <w:rPr>
          <w:rFonts w:ascii="Times New Roman" w:eastAsiaTheme="minorHAnsi" w:hAnsi="Times New Roman" w:cs="Times New Roman"/>
          <w:sz w:val="24"/>
          <w:szCs w:val="24"/>
        </w:rPr>
        <w:t>ing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genes. </w:t>
      </w:r>
    </w:p>
    <w:p w14:paraId="6D377B35" w14:textId="06D1EA2A" w:rsidR="00400787" w:rsidRPr="00F52474" w:rsidRDefault="00400787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E10FCD6" wp14:editId="56A61BEA">
            <wp:extent cx="5731510" cy="399542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9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F07EB" w14:textId="77777777" w:rsidR="00D73D49" w:rsidRDefault="00D73D49">
      <w:pPr>
        <w:widowControl/>
        <w:wordWrap/>
        <w:autoSpaceDE/>
        <w:autoSpaceDN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br w:type="page"/>
      </w:r>
    </w:p>
    <w:p w14:paraId="5973378C" w14:textId="5CEC2333" w:rsidR="009F768B" w:rsidRDefault="009F768B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F52474"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 xml:space="preserve">Supplementary Figure 4.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An overview of variance composition of </w:t>
      </w:r>
      <w:r>
        <w:rPr>
          <w:rFonts w:ascii="Times New Roman" w:eastAsiaTheme="minorHAnsi" w:hAnsi="Times New Roman" w:cs="Times New Roman"/>
          <w:sz w:val="24"/>
          <w:szCs w:val="24"/>
        </w:rPr>
        <w:t>the multi-omics factor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analysis for </w:t>
      </w:r>
      <w:r>
        <w:rPr>
          <w:rFonts w:ascii="Times New Roman" w:eastAsiaTheme="minorHAnsi" w:hAnsi="Times New Roman" w:cs="Times New Roman"/>
          <w:sz w:val="24"/>
          <w:szCs w:val="24"/>
        </w:rPr>
        <w:t>four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datasets, colon RNA sequencing, Brain nCounter, microbiota phylogeny</w:t>
      </w:r>
      <w:r>
        <w:rPr>
          <w:rFonts w:ascii="Times New Roman" w:eastAsiaTheme="minorHAnsi" w:hAnsi="Times New Roman" w:cs="Times New Roman"/>
          <w:sz w:val="24"/>
          <w:szCs w:val="24"/>
        </w:rPr>
        <w:t>,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and estimated gut microbiota genes. The </w:t>
      </w:r>
      <w:proofErr w:type="spellStart"/>
      <w:r w:rsidRPr="00F52474">
        <w:rPr>
          <w:rFonts w:ascii="Times New Roman" w:eastAsiaTheme="minorHAnsi" w:hAnsi="Times New Roman" w:cs="Times New Roman"/>
          <w:sz w:val="24"/>
          <w:szCs w:val="24"/>
        </w:rPr>
        <w:t>barplot</w:t>
      </w:r>
      <w:proofErr w:type="spellEnd"/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quantifie</w:t>
      </w:r>
      <w:r>
        <w:rPr>
          <w:rFonts w:ascii="Times New Roman" w:eastAsiaTheme="minorHAnsi" w:hAnsi="Times New Roman" w:cs="Times New Roman"/>
          <w:sz w:val="24"/>
          <w:szCs w:val="24"/>
        </w:rPr>
        <w:t>s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a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total explanation </w:t>
      </w:r>
      <w:r>
        <w:rPr>
          <w:rFonts w:ascii="Times New Roman" w:eastAsiaTheme="minorHAnsi" w:hAnsi="Times New Roman" w:cs="Times New Roman"/>
          <w:sz w:val="24"/>
          <w:szCs w:val="24"/>
        </w:rPr>
        <w:t>for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four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factors. </w:t>
      </w:r>
    </w:p>
    <w:p w14:paraId="6A0F3A16" w14:textId="1F1E3444" w:rsidR="00D73D49" w:rsidRPr="00F52474" w:rsidRDefault="00D73D49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4C7D5AA" wp14:editId="067D1AC1">
            <wp:extent cx="5731510" cy="365379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F6158" w14:textId="77777777" w:rsidR="00D73D49" w:rsidRDefault="00D73D49">
      <w:pPr>
        <w:widowControl/>
        <w:wordWrap/>
        <w:autoSpaceDE/>
        <w:autoSpaceDN/>
        <w:rPr>
          <w:rFonts w:ascii="Times New Roman" w:eastAsiaTheme="minorHAnsi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b/>
          <w:sz w:val="24"/>
          <w:szCs w:val="24"/>
        </w:rPr>
        <w:br w:type="page"/>
      </w:r>
    </w:p>
    <w:p w14:paraId="51F4C0F0" w14:textId="2BE60CF7" w:rsidR="009F768B" w:rsidRPr="00F52474" w:rsidRDefault="009F768B" w:rsidP="009F768B">
      <w:pPr>
        <w:spacing w:line="480" w:lineRule="auto"/>
        <w:rPr>
          <w:rFonts w:ascii="Times New Roman" w:eastAsiaTheme="minorHAnsi" w:hAnsi="Times New Roman" w:cs="Times New Roman"/>
          <w:sz w:val="24"/>
          <w:szCs w:val="24"/>
        </w:rPr>
      </w:pPr>
      <w:r w:rsidRPr="00F52474">
        <w:rPr>
          <w:rFonts w:ascii="Times New Roman" w:eastAsiaTheme="minorHAnsi" w:hAnsi="Times New Roman" w:cs="Times New Roman"/>
          <w:b/>
          <w:sz w:val="24"/>
          <w:szCs w:val="24"/>
        </w:rPr>
        <w:lastRenderedPageBreak/>
        <w:t xml:space="preserve">Supplementary Figure 5. 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The results of </w:t>
      </w:r>
      <w:r>
        <w:rPr>
          <w:rFonts w:ascii="Times New Roman" w:eastAsiaTheme="minorHAnsi" w:hAnsi="Times New Roman" w:cs="Times New Roman"/>
          <w:sz w:val="24"/>
          <w:szCs w:val="24"/>
        </w:rPr>
        <w:t>multi-omics factor analysis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</w:rPr>
        <w:t>for</w:t>
      </w:r>
      <w:r w:rsidRPr="00F52474">
        <w:rPr>
          <w:rFonts w:ascii="Times New Roman" w:eastAsiaTheme="minorHAnsi" w:hAnsi="Times New Roman" w:cs="Times New Roman"/>
          <w:sz w:val="24"/>
          <w:szCs w:val="24"/>
        </w:rPr>
        <w:t xml:space="preserve"> factor 2. </w:t>
      </w:r>
    </w:p>
    <w:p w14:paraId="1B7B09E2" w14:textId="16E0DF02" w:rsidR="005F5DE8" w:rsidRDefault="0050719D">
      <w:r>
        <w:rPr>
          <w:noProof/>
        </w:rPr>
        <w:drawing>
          <wp:inline distT="0" distB="0" distL="0" distR="0" wp14:anchorId="4BD81735" wp14:editId="1AB0E42B">
            <wp:extent cx="5731510" cy="316484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B5B4E" w14:textId="2B1A15E0" w:rsidR="00D73D49" w:rsidRPr="00D73D49" w:rsidRDefault="004605AE">
      <w:r>
        <w:rPr>
          <w:noProof/>
        </w:rPr>
        <w:drawing>
          <wp:inline distT="0" distB="0" distL="0" distR="0" wp14:anchorId="22C6064C" wp14:editId="5114863E">
            <wp:extent cx="5731510" cy="273304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3D49" w:rsidRPr="00D73D4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99935" w14:textId="77777777" w:rsidR="00840573" w:rsidRDefault="00840573" w:rsidP="004605AE">
      <w:pPr>
        <w:spacing w:after="0" w:line="240" w:lineRule="auto"/>
      </w:pPr>
      <w:r>
        <w:separator/>
      </w:r>
    </w:p>
  </w:endnote>
  <w:endnote w:type="continuationSeparator" w:id="0">
    <w:p w14:paraId="0ABF4327" w14:textId="77777777" w:rsidR="00840573" w:rsidRDefault="00840573" w:rsidP="00460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1E3D2" w14:textId="77777777" w:rsidR="00840573" w:rsidRDefault="00840573" w:rsidP="004605AE">
      <w:pPr>
        <w:spacing w:after="0" w:line="240" w:lineRule="auto"/>
      </w:pPr>
      <w:r>
        <w:separator/>
      </w:r>
    </w:p>
  </w:footnote>
  <w:footnote w:type="continuationSeparator" w:id="0">
    <w:p w14:paraId="4F39ADB4" w14:textId="77777777" w:rsidR="00840573" w:rsidRDefault="00840573" w:rsidP="004605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1719"/>
    <w:rsid w:val="00400787"/>
    <w:rsid w:val="004605AE"/>
    <w:rsid w:val="0050719D"/>
    <w:rsid w:val="00577597"/>
    <w:rsid w:val="005F5DE8"/>
    <w:rsid w:val="006341F6"/>
    <w:rsid w:val="006B1719"/>
    <w:rsid w:val="00840573"/>
    <w:rsid w:val="009F768B"/>
    <w:rsid w:val="00D73D49"/>
    <w:rsid w:val="00E5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08D874"/>
  <w15:chartTrackingRefBased/>
  <w15:docId w15:val="{8E1E53B2-5D3C-47DC-BCDB-AD392CC44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68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5A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05AE"/>
  </w:style>
  <w:style w:type="paragraph" w:styleId="a4">
    <w:name w:val="footer"/>
    <w:basedOn w:val="a"/>
    <w:link w:val="Char0"/>
    <w:uiPriority w:val="99"/>
    <w:unhideWhenUsed/>
    <w:rsid w:val="004605A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05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762</dc:creator>
  <cp:keywords/>
  <dc:description/>
  <cp:lastModifiedBy>오 창명</cp:lastModifiedBy>
  <cp:revision>2</cp:revision>
  <dcterms:created xsi:type="dcterms:W3CDTF">2022-10-25T02:26:00Z</dcterms:created>
  <dcterms:modified xsi:type="dcterms:W3CDTF">2022-10-25T02:26:00Z</dcterms:modified>
</cp:coreProperties>
</file>