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Figures</w:t>
      </w:r>
    </w:p>
    <w:p>
      <w:pPr>
        <w:spacing w:line="480" w:lineRule="auto"/>
        <w:ind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Fig.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. Volcano plot of DEGs. (a)AP/MP. (b) HP/MP (c)HP/AP.  </w:t>
      </w:r>
    </w:p>
    <w:p>
      <w:pPr>
        <w:spacing w:line="480" w:lineRule="auto"/>
        <w:ind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Fig.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2. KEGG pathway classification and enrichment of AP/MP DEGs. (a) KEGG pathway classification of AP/MP. (b) KEGG pathway functional enrichment of AP/MP. Rich factor indicates the ratio of DEGs to all genes in that pathway.</w:t>
      </w:r>
    </w:p>
    <w:p>
      <w:pPr>
        <w:spacing w:line="480" w:lineRule="auto"/>
        <w:ind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Fig.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 xml:space="preserve">3. </w:t>
      </w:r>
      <w:r>
        <w:rPr>
          <w:rFonts w:hint="default" w:ascii="Times New Roman" w:hAnsi="Times New Roman" w:cs="Times New Roman"/>
          <w:sz w:val="24"/>
          <w:szCs w:val="24"/>
        </w:rPr>
        <w:t xml:space="preserve">Transcriptional regulation of “photosynthesis-antenna protein” KEGG pathway. </w:t>
      </w:r>
      <w:r>
        <w:rPr>
          <w:rFonts w:hint="default" w:ascii="Times New Roman" w:hAnsi="Times New Roman" w:cs="Times New Roman"/>
          <w:sz w:val="24"/>
          <w:szCs w:val="24"/>
        </w:rPr>
        <w:t>The red and blue boxes indicate up-regulation and down-regulation respectively.</w:t>
      </w:r>
    </w:p>
    <w:p>
      <w:pPr>
        <w:spacing w:line="480" w:lineRule="auto"/>
        <w:ind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Fig.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A4</w:t>
      </w:r>
      <w:r>
        <w:rPr>
          <w:rFonts w:hint="default" w:ascii="Times New Roman" w:hAnsi="Times New Roman" w:cs="Times New Roman"/>
          <w:sz w:val="24"/>
          <w:szCs w:val="24"/>
        </w:rPr>
        <w:t xml:space="preserve">. Hierarchical cluster analysis of DEGs responding to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preculture strategy</w:t>
      </w:r>
      <w:r>
        <w:rPr>
          <w:rFonts w:hint="default" w:ascii="Times New Roman" w:hAnsi="Times New Roman" w:cs="Times New Roman"/>
          <w:sz w:val="24"/>
          <w:szCs w:val="24"/>
        </w:rPr>
        <w:t xml:space="preserve"> in enriched KEGG pathways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(AP/MP)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>
      <w:pPr>
        <w:spacing w:line="480" w:lineRule="auto"/>
        <w:ind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Fig.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1. Volcano plot of DEGs. (a)AP/MP. (b) HP/MP (c)HP/AP.</w:t>
      </w:r>
    </w:p>
    <w:p>
      <w:pPr>
        <w:spacing w:line="480" w:lineRule="auto"/>
        <w:ind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(a)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609215" cy="2865755"/>
            <wp:effectExtent l="0" t="0" r="635" b="127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12"/>
                    <a:srcRect b="681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t>(b)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602230" cy="2887980"/>
            <wp:effectExtent l="0" t="0" r="7620" b="7620"/>
            <wp:docPr id="7" name="图片 7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无标题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0223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ind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(c)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647950" cy="2967355"/>
            <wp:effectExtent l="0" t="0" r="0" b="444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14"/>
                    <a:srcRect b="1216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ind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>
      <w:pPr>
        <w:numPr>
          <w:numId w:val="0"/>
        </w:numPr>
        <w:spacing w:line="48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Fig. 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A2</w:t>
      </w:r>
      <w:r>
        <w:rPr>
          <w:rFonts w:hint="default" w:ascii="Times New Roman" w:hAnsi="Times New Roman" w:cs="Times New Roman"/>
          <w:bCs/>
          <w:sz w:val="24"/>
          <w:szCs w:val="24"/>
        </w:rPr>
        <w:t>. KEGG pathway classification and enrichment of AP/MP DEGs. (a) KEGG pathway classification of AP/MP. (b) KEGG pathway functional enrichment of AP/MP. Rich factor indicates the ratio of DEGs to all genes in that pathway.</w:t>
      </w:r>
    </w:p>
    <w:p>
      <w:pPr>
        <w:numPr>
          <w:ilvl w:val="0"/>
          <w:numId w:val="1"/>
        </w:numPr>
        <w:spacing w:line="480" w:lineRule="auto"/>
        <w:ind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4081145" cy="3861435"/>
            <wp:effectExtent l="0" t="0" r="5080" b="571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81145" cy="386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480" w:lineRule="auto"/>
        <w:ind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4163695" cy="3072130"/>
            <wp:effectExtent l="0" t="0" r="8255" b="444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rcRect l="8632" b="1625"/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ind w:firstLine="0" w:firstLineChars="0"/>
        <w:jc w:val="lef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Fig. 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bCs/>
          <w:sz w:val="24"/>
          <w:szCs w:val="24"/>
        </w:rPr>
        <w:t>3. Transcriptional regulation of “photosynthesis-antenna protein” KEGG pathway. The red and blue boxes indicate up-regulation and down-regulation respectively.</w:t>
      </w:r>
    </w:p>
    <w:p>
      <w:pPr>
        <w:spacing w:line="480" w:lineRule="auto"/>
        <w:ind w:firstLine="0" w:firstLineChars="0"/>
        <w:jc w:val="center"/>
        <w:rPr>
          <w:rFonts w:hint="default" w:ascii="Times New Roman" w:hAnsi="Times New Roman" w:cs="Times New Roman"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drawing>
          <wp:inline distT="0" distB="0" distL="114300" distR="114300">
            <wp:extent cx="5464175" cy="2955925"/>
            <wp:effectExtent l="0" t="0" r="3175" b="6350"/>
            <wp:docPr id="11" name="图片 11" descr="map00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map0019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64175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>
      <w:pPr>
        <w:spacing w:line="480" w:lineRule="auto"/>
        <w:ind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Fig.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A4</w:t>
      </w:r>
      <w:r>
        <w:rPr>
          <w:rFonts w:hint="default" w:ascii="Times New Roman" w:hAnsi="Times New Roman" w:cs="Times New Roman"/>
          <w:sz w:val="24"/>
          <w:szCs w:val="24"/>
        </w:rPr>
        <w:t xml:space="preserve">. Hierarchical cluster analysis of DEGs responding to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preculture strategy</w:t>
      </w:r>
      <w:r>
        <w:rPr>
          <w:rFonts w:hint="default" w:ascii="Times New Roman" w:hAnsi="Times New Roman" w:cs="Times New Roman"/>
          <w:sz w:val="24"/>
          <w:szCs w:val="24"/>
        </w:rPr>
        <w:t xml:space="preserve"> in enriched KEGG pathways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(AP/MP)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line="480" w:lineRule="auto"/>
        <w:ind w:firstLine="0" w:firstLineChars="0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drawing>
          <wp:inline distT="0" distB="0" distL="114300" distR="114300">
            <wp:extent cx="4273550" cy="6076950"/>
            <wp:effectExtent l="0" t="0" r="3175" b="0"/>
            <wp:docPr id="1" name="图片 1" descr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hart"/>
                    <pic:cNvPicPr>
                      <a:picLocks noChangeAspect="1"/>
                    </pic:cNvPicPr>
                  </pic:nvPicPr>
                  <pic:blipFill>
                    <a:blip r:embed="rId18"/>
                    <a:srcRect b="5201"/>
                    <a:stretch>
                      <a:fillRect/>
                    </a:stretch>
                  </pic:blipFill>
                  <pic:spPr>
                    <a:xfrm>
                      <a:off x="0" y="0"/>
                      <a:ext cx="427355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ind w:left="0" w:leftChars="0" w:firstLine="0" w:firstLineChar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page"/>
      </w:r>
    </w:p>
    <w:p>
      <w:pPr>
        <w:spacing w:line="480" w:lineRule="auto"/>
        <w:ind w:firstLine="0" w:firstLineChars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Tables</w:t>
      </w:r>
    </w:p>
    <w:p>
      <w:pPr>
        <w:spacing w:line="480" w:lineRule="auto"/>
        <w:ind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Table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1 Expression patterns of genes involved in TAG, astaxanthin biosynthesis and central carbon mechanism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line="480" w:lineRule="auto"/>
        <w:ind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Table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 xml:space="preserve">2 Amino acid composition of heterotrophic </w:t>
      </w:r>
      <w:r>
        <w:rPr>
          <w:rFonts w:hint="default" w:ascii="Times New Roman" w:hAnsi="Times New Roman" w:cs="Times New Roman"/>
          <w:sz w:val="24"/>
          <w:szCs w:val="24"/>
        </w:rPr>
        <w:t xml:space="preserve">cultured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C. zofngiensis </w:t>
      </w:r>
      <w:r>
        <w:rPr>
          <w:rFonts w:hint="default" w:ascii="Times New Roman" w:hAnsi="Times New Roman" w:cs="Times New Roman"/>
          <w:sz w:val="24"/>
          <w:szCs w:val="24"/>
        </w:rPr>
        <w:t>after MP.</w:t>
      </w:r>
    </w:p>
    <w:p>
      <w:pPr>
        <w:spacing w:line="480" w:lineRule="auto"/>
        <w:ind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>
      <w:pPr>
        <w:spacing w:line="480" w:lineRule="auto"/>
        <w:ind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Table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1 Expression patterns of genes involved in TAG, astaxanthin biosynthesis and central carbon mechanism</w:t>
      </w:r>
    </w:p>
    <w:tbl>
      <w:tblPr>
        <w:tblStyle w:val="10"/>
        <w:tblW w:w="108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4859"/>
        <w:gridCol w:w="1520"/>
        <w:gridCol w:w="959"/>
        <w:gridCol w:w="959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Gene ID</w:t>
            </w:r>
          </w:p>
        </w:tc>
        <w:tc>
          <w:tcPr>
            <w:tcW w:w="485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Annotation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Abbreviation</w:t>
            </w:r>
          </w:p>
        </w:tc>
        <w:tc>
          <w:tcPr>
            <w:tcW w:w="28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log 2 FC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AP/MP</w:t>
            </w:r>
          </w:p>
        </w:tc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HP/AP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HP/MP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649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FA biosynthesis</w:t>
            </w:r>
          </w:p>
        </w:tc>
        <w:tc>
          <w:tcPr>
            <w:tcW w:w="152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Cz02g12030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carboxyltransferase subunit alpha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(ACCase complex)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α-CT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-0.45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0.73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Cz02g17060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carboxyltransferase subunit beta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(ACCase complex)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β-CT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-0.05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0.55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Cz03g28270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biotin carboxyl carrier protein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(ACCase complex)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BCCP1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-0.83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0.80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Cz06g20040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biotin carboxyl carrier protein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(ACCase complex)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BCCP2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0.74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0.09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Cz13g10110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biotin carboxylase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(ACCase complex)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BC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-1.53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1.38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Cz19g10190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acetyl-CoA carboxylase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ACCase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-0.59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0.79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Cz09g30220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acyl carrier protein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ACP1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-0.89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0.93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Cz07g17120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acyl carrier protein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ACP2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-1.11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0.98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Cz13g05150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malonyl-CoA:Acyl carrier protein transacylase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MCT1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-2.29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2.10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Cz04g37050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malonyl-CoA:Acyl carrier protein transacylase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MCT2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0.99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-2.29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UNPLg00257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3-oxoacyl-[acyl-carrier-protein] synthase, II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(C16:0 to C18:0)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KAS II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-1.54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1.25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Cz02g14160</w:t>
            </w:r>
          </w:p>
        </w:tc>
        <w:tc>
          <w:tcPr>
            <w:tcW w:w="4859" w:type="dxa"/>
            <w:vAlign w:val="center"/>
          </w:tcPr>
          <w:p>
            <w:pPr>
              <w:numPr>
                <w:ilvl w:val="0"/>
                <w:numId w:val="2"/>
              </w:num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oxoacyl-[acyl-carrier-protein] synthase, I </w:t>
            </w:r>
          </w:p>
          <w:p>
            <w:pPr>
              <w:numPr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(C4:0 to up to C16:0)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KAS I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-3.17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2.78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Cz18g03070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3-oxoacyl-[acyl-carrier-protein] synthase, III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(C2:0 to C4:0)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KAS III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-1.00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1.05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Cz06g14030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3-oxoacyl-[acyl-carrier-protein] synthase, II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KAS II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-0.66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0.69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Cz01g34370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3-oxoacyl-[acyl-carrier protein] reductase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KAR1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-2.48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2.53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Cz16g00050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3-oxoacyl-[acyl-carrier protein] reductase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KAR2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-0.64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0.56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Cz10g18200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3-oxoacyl-[acyl-carrier protein] reductase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KAR3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1.55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-1.10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Cz03g39140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3-oxoacyl-[acyl-carrier protein] reductase?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KAR4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1.48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-2.06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Cz15g00050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3-oxoacyl-[acyl-carrier protein] reductase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KAR5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-0.43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-0.09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Cz04g17270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3-oxoacyl-[acyl-carrier protein] reductase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KAR6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1.82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-1.20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Cz11g27250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3-oxoacyl-[acyl-carrier protein] reductase?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KAR7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0.56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-1.33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Cz01g09160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3-hydroxyacyl-[acyl-carrier-protein] dehydratase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HAD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-2.87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1.79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Cz11g20040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enoyl-[acyl-carrier protein] reductase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ENR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-2.69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1.54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6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FA desaturation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Cz04g09090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acyl-[acyl-carrier-protein] desaturase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SAD1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-4.16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3.35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Cz13g17200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acyl-[acyl-carrier-protein] desaturase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SAD2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0.47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-0.92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6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TAG synthesis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Cz11g03260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glycerol-3-phosphate acyltransferase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GPAT1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8.96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-9.90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Cz09g31330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glycerol-3-phosphate acyltransferase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GPAT2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-0.97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0.93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Cz16g02090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1-acyl-sn-glycerol-3-phosphate acyltransferase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LPAAT1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10.00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-10.00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Cz10g20070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1-acyl-sn-glycerol-3-phosphate acyltransferase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LPAAT2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0.17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-0.27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Cz05g23060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phosphatidate phosphatase, Lipin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PAP1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0.70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-0.19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Cz10g16040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phosphatidate phosphatase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PAP2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5.24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-4.97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Cz16g11240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phosphatidate phosphatase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PAP3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-1.78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3.69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1.91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Cz10g01120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2-acylglycerol O-acyltransferase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MGAT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7.13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-7.38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Cz06g05010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Diacylglycerol O-acyltransferase, type I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DGAT1A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-2.15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2.05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Cz09g08290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Diacylglycerol O-acyltransferase, type I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DGAT1B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1.78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-1.53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Cz06g35060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Diacylglycerol O-acyltransferase, type II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DGTT1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-0.88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1.76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Cz06g22030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Diacylglycerol O-acyltransferase, type II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DGTT2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-0.46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-0.35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Cz09g23010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Diacylglycerol O-acyltransferase, type II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DGTT3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-0.56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3.49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2.95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Cz11g24150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Diacylglycerol O-acyltransferase, type II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DGTT4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2.73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-3.24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Cz09g27290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Diacylglycerol O-acyltransferase, type II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DGTT5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-3.16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2.56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Cz15g22140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Diacylglycerol O-acyltransferase, type II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DGTT6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-12.26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12.35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Cz11g21100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Diacylglycerol O-acyltransferase, type II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DGTT7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-1.89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0.52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-1.35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Cz08g14220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phospholipid:diacylglycerol acyltransferase 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DGTT8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-0.01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0.21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6494" w:type="dxa"/>
            <w:gridSpan w:val="2"/>
            <w:vAlign w:val="center"/>
          </w:tcPr>
          <w:p>
            <w:pPr>
              <w:pStyle w:val="16"/>
              <w:widowControl w:val="0"/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Carotenoids synthesis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Cz02g35280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1-deoxy-D-xylulose 5-phosphate synthase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(DOXP synthase)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DXS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-1.02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Cz07g19130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1-deoxy-D-xylulose 5-phosphate reductoisomerase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DXR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-1.01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Cz12g10090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2-C-methyl-D-erythritol 4-phosphate cytidylyltransferase 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CMS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-8.48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Cz11g24270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4-diphosphocytidyl-2-C-methyl-D-erythritol kinase 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CMK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-0.02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-0.26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Cz02g10180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2-C-methyl-D-erythritol 2,4-cyclodiphosphate synthase 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MCS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-5.92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Cz13g08020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4-hydroxy-3-methylbut-2-en-1-yl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diphosphate synthase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HDS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-0.60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Cz05g23010</w:t>
            </w:r>
          </w:p>
        </w:tc>
        <w:tc>
          <w:tcPr>
            <w:tcW w:w="4859" w:type="dxa"/>
            <w:vAlign w:val="center"/>
          </w:tcPr>
          <w:p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hydroxy-3-methylbut-2-enyl </w:t>
            </w:r>
          </w:p>
          <w:p>
            <w:pPr>
              <w:numPr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diphosphate reductase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HDR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-0.88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Cz04g25080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Acetoacetyl-CoA thiolase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AACT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-0.70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Cz19g02060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Hydroxymethylglutaryl-CoA synthase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(HMG-CoA synthase)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HCS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-1.67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Cz03g02150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Isopentenyl-diphosphate Delta-isomerase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IPPI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Cz02g31110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geranyl diphosphate synthase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GPPS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-0.22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Cz01g03190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farnesyl diphosphate synthase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FPPS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-0.82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0.63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Cz02g19200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geranylgeranyl diphosphate synthase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GGPPS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1.76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-1.81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Cz05g32220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phytoene synthase (chloroplastic)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PSY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5.62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-5.24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Cz02g32280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phytoene desaturase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PDS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3.47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-2.64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Cz10g17010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Zeta-carotene desaturase (chloroplastic)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ZDS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2.22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-1.68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Cz10g17130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Zeta-carotene isomerase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ZISO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2.38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-1.74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Cz16g01210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carotenoid isomerase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CRTISO1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3.33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-3.53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Cz12g03260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carotenoid isomerase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CRTISO2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-1.19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1.19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Cz14g22040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carotenoid isomerase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CRTISO3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1.61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-1.33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Cz09g18310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Lycopene epsilon cyclase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LCYe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1.25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-1.86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Cz12g10170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Lycopene beta cyclase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LCYb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0.70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-0.18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Cz13g16110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cytochrome P450 beta hydroxylase,CYP97A5(Cr)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CYP97A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4.03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-3.57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Cz09g07100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cytochrome P450 epsilon hydroxylase, CYP97C3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CYP97C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2.44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-2.76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Cz09g14130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Cytochrome P450 CYP97B,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beta or seta-rings (At)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CYP97A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0.74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-0.64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Cz12g16080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beta-carotene hydroxylase 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CHYb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0.45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-0.18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Cz13g13100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beta-carotene ketolase/oxygenase 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BKT1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1.23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-0.74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Cz04g11250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beta-carotene ketolase/oxygenase 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BKT2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0.95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-0.46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Cz07g30060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zeaxanthin epoxidase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ZEP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2.18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-1.83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Cz06g02070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violaxanthin de-epoxidase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VDE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-0.10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-0.28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Cz02g29020</w:t>
            </w:r>
          </w:p>
        </w:tc>
        <w:tc>
          <w:tcPr>
            <w:tcW w:w="4859" w:type="dxa"/>
            <w:vAlign w:val="center"/>
          </w:tcPr>
          <w:p>
            <w:pPr>
              <w:pStyle w:val="16"/>
              <w:widowControl w:val="0"/>
              <w:spacing w:line="240" w:lineRule="auto"/>
              <w:ind w:firstLine="480"/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Long-chain-alcohol O-fatty-acyltransferase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AAT?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1.38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-1.04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6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OPP Pathway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Cz06g12080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Glucose-6-phosphate 1-dehydrogenase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G6PD1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0.27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-0.45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Cz03g12030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Glucose-6-phosphate 1-dehydrogenase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G6PD2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1.45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-1.46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-3.71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Cz04g18010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6-phosphogluconolactonase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PGLS1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0.58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-0.05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Cz11g03250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6-phosphogluconolactonase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PGLS2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-1.38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2.43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Cz05g06160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6-phosphogluconate dehydrogenase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6PGD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-2.32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1.77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Cz05g13260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ribose 5-phosphate isomerase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RPI1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-5.36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5.45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Cz09g17220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ribose 5-phosphate isomerase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RPI2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0.23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-0.57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Cz05g11190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ribulose-phosphate 3-epimerase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RPE1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2.33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-1.66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Cz04g31230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ribulose-phosphate 3-epimerase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RPE2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1.15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-0.88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Cz14g07140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ribulose-phosphate 3-epimerase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RPE3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2.33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-1.99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Cz03g04080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transketolase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TRK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1.94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-2.01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Cz06g25040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transaldolase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TAL1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0.20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-0.82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Cz04g12210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transaldolase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TAL2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0.37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-0.15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Cz12g20290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transaldolase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TAL3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-2.29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2.41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6494" w:type="dxa"/>
            <w:gridSpan w:val="2"/>
            <w:vAlign w:val="center"/>
          </w:tcPr>
          <w:p>
            <w:pPr>
              <w:pStyle w:val="16"/>
              <w:widowControl w:val="0"/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Glycolysis and Glucogenesis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Cz13g07170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hexokinase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HK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-0.73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1.32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Cz06g03010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glucokinase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GK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-2.24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1.22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Cz01g30020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glucose-6-phosphate isomerase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PGI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-0.00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0.04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Cz09g25120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6-phosphofructokinase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PFK1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-1.08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0.58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Cz16g11260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6-phosphofructokinase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PFK2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-1.36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2.49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Cz07g13120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6-phosphofructokinase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PFK3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-1.54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0.93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Cz04g03070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Fructose-1,6-bisphosphatase, class I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FBP1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2.52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-2.49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Cz05g01180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Fructose-1,6-bisphosphatase, class II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FBP2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0.71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0.91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Cz05g37140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Fructose-bisphosphate aldolase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FBA1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0.89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-1.05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Cz06g07090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Fructose-bisphosphate aldolase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FBA2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0.11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-0.72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Cz03g06050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Fructose-bisphosphate aldolase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FBA3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0.63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-0.46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Cz03g13070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Fructose-bisphosphate aldolase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FBA4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-2.42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1.66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Cz06g17270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triosephosphate isomerase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TIM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-0.28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0.18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Cz05g34160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glyceraldehyde 3-phosphate dehydrogenase (NAD)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GAPDH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-2.26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2.35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Cz16g19260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phosphoglycerate kinase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PGK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0.38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-0.87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Cz06g01110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phosphoglycerate mutase, 2,3-bisphosphoglycerate-dependent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PGAM1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-2.81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2.28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Cz09g03220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phosphoglycerate mutase, 2,3-bisphosphoglycerate-independent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PGAM2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0.15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-0.29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Cz04g11130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phosphoglycerate mutase, 2,3-bisphosphoglycerate-independent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PGAM3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-3.66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3.38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Cz08g21030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phosphoglycerate mutase, 2,3-bisphosphoglycerate-independent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PGAM4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-0.86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-0.23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Cz14g01200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phosphoglycerate mutase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PGAM5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0.66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-0.99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Cz14g08090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phosphoglycerate mutase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PGAM6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0.56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-0.50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Cz01g38050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phosphoglycerate mutase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PGAM7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-0.95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1.35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Cz05g10010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enolase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ENO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-1.64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1.20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UNPLg00362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pyruvate kinase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PK1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0.38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-0.68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Cz08g12170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pyruvate kinase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PK2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1.75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-1.90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Cz16g00040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pyruvate kinase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PK3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-0.79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0.68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Cz14g14130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pyruvate kinase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PK4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1.75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-1.26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Cz04g17050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pyruvate kinase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PK5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-1.41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1.54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Cz01g21060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pyruvate kinase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PK6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-1.42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2.24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Cz15g09100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pyruvate kinase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PK7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-0.28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0.28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Cz10g06190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pyruvate kinase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PK8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0.63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-1.10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Cz01g05160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phosphoenolpyruvate carboxykinase (ATP)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PEPCK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0.30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1.83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Cz04g02090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pyruvate carboxylase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PYC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0.47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-0.21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6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TCA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Cz02g27080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citrate synthase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CIS1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0.08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0.94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Cz02g12210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citrate synthase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CIS2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-3.90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2.57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Cz13g00140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aconitate hydratase 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ACH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0.34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-0.31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Cz11g28180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isocitrate dehydrogenase, NAD-dependent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IDH1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-2.66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1.96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Cz11g08120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isocitrate dehydrogenase, NAD-dependent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IDH2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-1.57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0.86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Cz12g16160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isocitrate dehydrogenase, NADP-dependent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IDH3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0.31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-0.70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Cz05g03220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2-oxoglutarate dehydrogenase, E1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OGDH1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-1.08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0.37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Cz01g28100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2-oxoglutarate dehydrogenase, E1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OGDH2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1.41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-0.95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Cz02g11010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2-oxoglutarate dehydrogenase, E2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OGDH3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-1.84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0.75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Cz01g33150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succinyl-CoA synthetase, alpha subunit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SCSa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-1.20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0.22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Cz03g31200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succinyl-CoA synthetase, beta subunit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SCSb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-2.19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1.33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Cz15g13230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succinate dehydrogenase (ubiquinone)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iron-sulfur subunit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SDH1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-0.83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1.14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Cz07g14020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succinate dehydrogenase (ubiquinone)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cytochrome b560 subunit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SDH2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-1.79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1.76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Cz07g14015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succinate dehydrogenase (ubiquinone)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membrane anchor subunit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SDH3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-1.01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0.91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Cz07g04030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fumarate hydratase, class I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FHD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0.07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0.05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Cz02g21340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malate dehydrogenase (NAD)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MDH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-2.45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1.25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6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Acetyl CoA source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Cz18g13050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pyruvate dehydrogenase, E1 alpha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PDHC1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-0.38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0.23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Cz07g25130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pyruvate dehydrogenase, E1 beta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PDHC2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-1.66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1.39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Cz03g08090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pyruvate dehydrogenase, E1 alpha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PDHC3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-0.72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0.72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Cz01g37230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pyruvate dehydrogenase, E1 beta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PDHC4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-1.57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1.76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Cz05g28130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pyruvate dehydrogenase, E2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(dihydrolipoamide acetyltransferase)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PDHC5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-3.26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2.97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Cz10g25060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pyruvate dehydrogenase, E3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(dihydrolipoamide dehydrogenase)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PDHC6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-0.48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0.25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Cz07g16120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pyruvate dehydrogenase, E3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(dihydrolipoamide dehydrogenase)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PDHC7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-0.35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0.45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Cz01g33100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Pyruvate decarboxylase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PDC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-0.25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-0.48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Cz11g04290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aldehyde dehydrogenase (NAD+)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ALDH1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-1.29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0.63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Cz03g20090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aldehyde dehydrogenase (NAD+)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ALDH2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-0.59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-0.09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Cz05g18170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aldehyde dehydrogenase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ALDH3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0.10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-0.61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Cz09g15060</w:t>
            </w:r>
          </w:p>
        </w:tc>
        <w:tc>
          <w:tcPr>
            <w:tcW w:w="48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acetyl-CoA synthetase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ACS1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-1.05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0.50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63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Cz12g10100</w:t>
            </w:r>
          </w:p>
        </w:tc>
        <w:tc>
          <w:tcPr>
            <w:tcW w:w="485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acetyl-CoA synthetase</w:t>
            </w: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4"/>
                <w:szCs w:val="24"/>
              </w:rPr>
              <w:t>ACS2</w:t>
            </w: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0.87</w:t>
            </w:r>
          </w:p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-0.12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0.77</w:t>
            </w:r>
          </w:p>
        </w:tc>
      </w:tr>
    </w:tbl>
    <w:p>
      <w:pPr>
        <w:spacing w:line="480" w:lineRule="auto"/>
        <w:ind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firstLine="0" w:firstLineChars="0"/>
        <w:jc w:val="center"/>
        <w:rPr>
          <w:rFonts w:hint="default" w:ascii="Times New Roman" w:hAnsi="Times New Roman" w:cs="Times New Roman"/>
          <w:b/>
          <w:color w:val="FF0000"/>
          <w:sz w:val="24"/>
          <w:szCs w:val="24"/>
        </w:rPr>
      </w:pPr>
    </w:p>
    <w:p>
      <w:pPr>
        <w:spacing w:line="480" w:lineRule="auto"/>
        <w:ind w:firstLine="0" w:firstLineChars="0"/>
        <w:jc w:val="center"/>
        <w:rPr>
          <w:rFonts w:hint="default" w:ascii="Times New Roman" w:hAnsi="Times New Roman" w:cs="Times New Roman"/>
          <w:b/>
          <w:color w:val="FF0000"/>
          <w:sz w:val="24"/>
          <w:szCs w:val="24"/>
        </w:rPr>
      </w:pPr>
    </w:p>
    <w:p>
      <w:pPr>
        <w:spacing w:line="480" w:lineRule="auto"/>
        <w:ind w:firstLine="0" w:firstLineChars="0"/>
        <w:jc w:val="center"/>
        <w:rPr>
          <w:rFonts w:hint="default" w:ascii="Times New Roman" w:hAnsi="Times New Roman" w:cs="Times New Roman"/>
          <w:b/>
          <w:color w:val="FF0000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>
      <w:pPr>
        <w:numPr>
          <w:numId w:val="0"/>
        </w:numPr>
        <w:spacing w:line="48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Table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 xml:space="preserve">2 Amino acid composition of heterotrophic </w:t>
      </w:r>
      <w:r>
        <w:rPr>
          <w:rFonts w:hint="default" w:ascii="Times New Roman" w:hAnsi="Times New Roman" w:cs="Times New Roman"/>
          <w:sz w:val="24"/>
          <w:szCs w:val="24"/>
        </w:rPr>
        <w:t xml:space="preserve">cultured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C. zofngiensis </w:t>
      </w:r>
      <w:r>
        <w:rPr>
          <w:rFonts w:hint="default" w:ascii="Times New Roman" w:hAnsi="Times New Roman" w:cs="Times New Roman"/>
          <w:sz w:val="24"/>
          <w:szCs w:val="24"/>
        </w:rPr>
        <w:t>after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MP.</w:t>
      </w:r>
    </w:p>
    <w:tbl>
      <w:tblPr>
        <w:tblStyle w:val="10"/>
        <w:tblW w:w="3827" w:type="dxa"/>
        <w:tblInd w:w="3085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29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tcBorders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Amino acid</w:t>
            </w:r>
          </w:p>
        </w:tc>
        <w:tc>
          <w:tcPr>
            <w:tcW w:w="2291" w:type="dxa"/>
            <w:tcBorders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Composition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tcBorders>
              <w:top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Asp</w:t>
            </w:r>
          </w:p>
        </w:tc>
        <w:tc>
          <w:tcPr>
            <w:tcW w:w="2291" w:type="dxa"/>
            <w:tcBorders>
              <w:top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9.97679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Ser</w:t>
            </w:r>
          </w:p>
        </w:tc>
        <w:tc>
          <w:tcPr>
            <w:tcW w:w="229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2.90932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Glu</w:t>
            </w:r>
          </w:p>
        </w:tc>
        <w:tc>
          <w:tcPr>
            <w:tcW w:w="229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14.18904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Gly</w:t>
            </w:r>
          </w:p>
        </w:tc>
        <w:tc>
          <w:tcPr>
            <w:tcW w:w="229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5.90862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His</w:t>
            </w:r>
          </w:p>
        </w:tc>
        <w:tc>
          <w:tcPr>
            <w:tcW w:w="229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2.96564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Arg</w:t>
            </w:r>
          </w:p>
        </w:tc>
        <w:tc>
          <w:tcPr>
            <w:tcW w:w="229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10.89968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Thr</w:t>
            </w:r>
          </w:p>
        </w:tc>
        <w:tc>
          <w:tcPr>
            <w:tcW w:w="229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2.01309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Ala</w:t>
            </w:r>
          </w:p>
        </w:tc>
        <w:tc>
          <w:tcPr>
            <w:tcW w:w="229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9.25401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</w:t>
            </w:r>
          </w:p>
        </w:tc>
        <w:tc>
          <w:tcPr>
            <w:tcW w:w="229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6.02178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Cys</w:t>
            </w:r>
          </w:p>
        </w:tc>
        <w:tc>
          <w:tcPr>
            <w:tcW w:w="229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Tyr</w:t>
            </w:r>
          </w:p>
        </w:tc>
        <w:tc>
          <w:tcPr>
            <w:tcW w:w="229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Val</w:t>
            </w:r>
          </w:p>
        </w:tc>
        <w:tc>
          <w:tcPr>
            <w:tcW w:w="229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9.6075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Met</w:t>
            </w:r>
          </w:p>
        </w:tc>
        <w:tc>
          <w:tcPr>
            <w:tcW w:w="229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Lys</w:t>
            </w:r>
          </w:p>
        </w:tc>
        <w:tc>
          <w:tcPr>
            <w:tcW w:w="229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6.31571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Ile</w:t>
            </w:r>
          </w:p>
        </w:tc>
        <w:tc>
          <w:tcPr>
            <w:tcW w:w="229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5.60607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Leu</w:t>
            </w:r>
          </w:p>
        </w:tc>
        <w:tc>
          <w:tcPr>
            <w:tcW w:w="229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8.79234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Phe</w:t>
            </w:r>
          </w:p>
        </w:tc>
        <w:tc>
          <w:tcPr>
            <w:tcW w:w="229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5.54043</w:t>
            </w:r>
          </w:p>
        </w:tc>
      </w:tr>
    </w:tbl>
    <w:p>
      <w:pPr>
        <w:spacing w:line="480" w:lineRule="auto"/>
        <w:ind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B56A07"/>
    <w:multiLevelType w:val="singleLevel"/>
    <w:tmpl w:val="C4B56A07"/>
    <w:lvl w:ilvl="0" w:tentative="0">
      <w:start w:val="3"/>
      <w:numFmt w:val="decimal"/>
      <w:suff w:val="nothing"/>
      <w:lvlText w:val="%1-"/>
      <w:lvlJc w:val="left"/>
    </w:lvl>
  </w:abstractNum>
  <w:abstractNum w:abstractNumId="1">
    <w:nsid w:val="CBF20AD9"/>
    <w:multiLevelType w:val="singleLevel"/>
    <w:tmpl w:val="CBF20AD9"/>
    <w:lvl w:ilvl="0" w:tentative="0">
      <w:start w:val="1"/>
      <w:numFmt w:val="lowerLetter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NTM0NjlkMGUyNjU5ZGIwNmM1Y2RiMzFkZTc2ZTcifQ=="/>
  </w:docVars>
  <w:rsids>
    <w:rsidRoot w:val="73A97555"/>
    <w:rsid w:val="00023541"/>
    <w:rsid w:val="00186FCA"/>
    <w:rsid w:val="002C6E28"/>
    <w:rsid w:val="0033035D"/>
    <w:rsid w:val="003403BF"/>
    <w:rsid w:val="004C5E1A"/>
    <w:rsid w:val="00533482"/>
    <w:rsid w:val="005F06A9"/>
    <w:rsid w:val="00623298"/>
    <w:rsid w:val="00653B74"/>
    <w:rsid w:val="006A5742"/>
    <w:rsid w:val="00875417"/>
    <w:rsid w:val="00A61C8C"/>
    <w:rsid w:val="00B21E00"/>
    <w:rsid w:val="00B270FE"/>
    <w:rsid w:val="00C17832"/>
    <w:rsid w:val="00D142F7"/>
    <w:rsid w:val="00D76228"/>
    <w:rsid w:val="07E06B7B"/>
    <w:rsid w:val="17B540B4"/>
    <w:rsid w:val="1D1C33D8"/>
    <w:rsid w:val="28CE6C12"/>
    <w:rsid w:val="298443DF"/>
    <w:rsid w:val="2CAB472A"/>
    <w:rsid w:val="2CD65B74"/>
    <w:rsid w:val="2D325B9E"/>
    <w:rsid w:val="348F2F17"/>
    <w:rsid w:val="35241FF6"/>
    <w:rsid w:val="3C9E2B3F"/>
    <w:rsid w:val="490161B1"/>
    <w:rsid w:val="49E73A2A"/>
    <w:rsid w:val="4D6052E9"/>
    <w:rsid w:val="5AA306C7"/>
    <w:rsid w:val="64295F99"/>
    <w:rsid w:val="661F49A2"/>
    <w:rsid w:val="6A797517"/>
    <w:rsid w:val="6ABF15FF"/>
    <w:rsid w:val="6B4C7E5B"/>
    <w:rsid w:val="73A97555"/>
    <w:rsid w:val="7608517C"/>
    <w:rsid w:val="76EF38AA"/>
    <w:rsid w:val="76FE05C1"/>
    <w:rsid w:val="7A2C70A0"/>
    <w:rsid w:val="7E30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82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Cs w:val="48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outlineLvl w:val="1"/>
    </w:pPr>
    <w:rPr>
      <w:b/>
      <w:bCs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outlineLvl w:val="2"/>
    </w:pPr>
    <w:rPr>
      <w:b/>
      <w:bCs/>
      <w:szCs w:val="32"/>
    </w:rPr>
  </w:style>
  <w:style w:type="paragraph" w:styleId="5">
    <w:name w:val="heading 6"/>
    <w:basedOn w:val="1"/>
    <w:next w:val="1"/>
    <w:unhideWhenUsed/>
    <w:qFormat/>
    <w:uiPriority w:val="9"/>
    <w:pPr>
      <w:kinsoku w:val="0"/>
      <w:spacing w:before="60" w:after="60"/>
      <w:outlineLvl w:val="5"/>
    </w:pPr>
    <w:rPr>
      <w:rFonts w:cstheme="majorBidi"/>
      <w:bCs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before="100"/>
      <w:ind w:left="119"/>
    </w:pPr>
    <w:rPr>
      <w:rFonts w:ascii="宋体" w:hAnsi="宋体"/>
      <w:bCs/>
      <w:lang w:eastAsia="en-US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3 字符"/>
    <w:link w:val="4"/>
    <w:qFormat/>
    <w:uiPriority w:val="0"/>
    <w:rPr>
      <w:rFonts w:ascii="Times New Roman" w:hAnsi="Times New Roman" w:eastAsia="宋体"/>
      <w:b/>
      <w:bCs/>
      <w:kern w:val="2"/>
      <w:sz w:val="24"/>
      <w:szCs w:val="32"/>
    </w:rPr>
  </w:style>
  <w:style w:type="character" w:customStyle="1" w:styleId="13">
    <w:name w:val="标题 2 字符"/>
    <w:link w:val="3"/>
    <w:qFormat/>
    <w:uiPriority w:val="0"/>
    <w:rPr>
      <w:rFonts w:ascii="Times New Roman" w:hAnsi="Times New Roman" w:eastAsia="宋体"/>
      <w:b/>
      <w:bCs/>
      <w:kern w:val="2"/>
      <w:sz w:val="24"/>
      <w:szCs w:val="32"/>
      <w:lang w:val="en-US" w:eastAsia="zh-CN" w:bidi="ar-SA"/>
    </w:rPr>
  </w:style>
  <w:style w:type="character" w:customStyle="1" w:styleId="14">
    <w:name w:val="标题 1 字符"/>
    <w:link w:val="2"/>
    <w:qFormat/>
    <w:uiPriority w:val="0"/>
    <w:rPr>
      <w:rFonts w:ascii="Times New Roman" w:hAnsi="Times New Roman" w:eastAsia="宋体"/>
      <w:b/>
      <w:kern w:val="44"/>
      <w:sz w:val="21"/>
    </w:rPr>
  </w:style>
  <w:style w:type="character" w:customStyle="1" w:styleId="15">
    <w:name w:val="页眉 字符"/>
    <w:basedOn w:val="11"/>
    <w:link w:val="8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1475</Words>
  <Characters>10676</Characters>
  <Lines>86</Lines>
  <Paragraphs>24</Paragraphs>
  <TotalTime>9</TotalTime>
  <ScaleCrop>false</ScaleCrop>
  <LinksUpToDate>false</LinksUpToDate>
  <CharactersWithSpaces>11192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2022-06-04T07:23:00Z</dcterms:created>
  <dc:creator>salia</dc:creator>
  <cp:lastModifiedBy>salia</cp:lastModifiedBy>
  <dcterms:modified xsi:type="dcterms:W3CDTF">2022-08-29T11:23:28Z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2232BC68FC66455EA28E764CBDD95087</vt:lpwstr>
  </property>
</Properties>
</file>