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FA385" w14:textId="77777777" w:rsidR="00281564" w:rsidRPr="00C537FA" w:rsidRDefault="00281564" w:rsidP="00281564">
      <w:pPr>
        <w:spacing w:after="120"/>
        <w:rPr>
          <w:b/>
          <w:lang w:val="en-GB"/>
        </w:rPr>
      </w:pPr>
      <w:r w:rsidRPr="00C537FA">
        <w:rPr>
          <w:b/>
          <w:lang w:val="en-GB"/>
        </w:rPr>
        <w:t>Supplementary Material</w:t>
      </w:r>
    </w:p>
    <w:p w14:paraId="4311146F" w14:textId="77777777" w:rsidR="00281564" w:rsidRDefault="00281564" w:rsidP="00281564">
      <w:pPr>
        <w:spacing w:after="120" w:line="480" w:lineRule="auto"/>
        <w:jc w:val="both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4E98FEDA" wp14:editId="5E75D9FB">
            <wp:extent cx="5760720" cy="5241290"/>
            <wp:effectExtent l="0" t="0" r="5080" b="381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4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9CE8E" w14:textId="77777777" w:rsidR="00281564" w:rsidRDefault="00281564" w:rsidP="00281564">
      <w:pPr>
        <w:spacing w:after="120"/>
        <w:rPr>
          <w:rFonts w:ascii="Calibri" w:eastAsia="Calibri" w:hAnsi="Calibri" w:cs="Calibri"/>
          <w:color w:val="000000" w:themeColor="text1"/>
          <w:sz w:val="21"/>
          <w:szCs w:val="21"/>
          <w:lang w:val="en-GB"/>
        </w:rPr>
      </w:pPr>
      <w:commentRangeStart w:id="0"/>
      <w:commentRangeStart w:id="1"/>
      <w:commentRangeStart w:id="2"/>
      <w:r w:rsidRPr="00834575">
        <w:rPr>
          <w:rFonts w:ascii="Calibri" w:eastAsia="Calibri" w:hAnsi="Calibri" w:cs="Calibri"/>
          <w:color w:val="000000" w:themeColor="text1"/>
          <w:sz w:val="21"/>
          <w:szCs w:val="21"/>
          <w:lang w:val="en-GB"/>
        </w:rPr>
        <w:t xml:space="preserve">Figure </w:t>
      </w:r>
      <w:commentRangeEnd w:id="0"/>
      <w:r>
        <w:rPr>
          <w:rFonts w:ascii="Calibri" w:eastAsia="Calibri" w:hAnsi="Calibri" w:cs="Calibri"/>
          <w:color w:val="000000" w:themeColor="text1"/>
          <w:sz w:val="21"/>
          <w:szCs w:val="21"/>
          <w:lang w:val="en-GB"/>
        </w:rPr>
        <w:t>1A</w:t>
      </w:r>
      <w:r w:rsidRPr="00834575">
        <w:rPr>
          <w:rStyle w:val="Kommentarzeichen"/>
          <w:sz w:val="21"/>
          <w:szCs w:val="21"/>
        </w:rPr>
        <w:commentReference w:id="0"/>
      </w:r>
      <w:commentRangeEnd w:id="1"/>
      <w:r w:rsidRPr="00834575">
        <w:rPr>
          <w:rStyle w:val="Kommentarzeichen"/>
          <w:sz w:val="21"/>
          <w:szCs w:val="21"/>
        </w:rPr>
        <w:commentReference w:id="1"/>
      </w:r>
      <w:commentRangeEnd w:id="2"/>
      <w:r w:rsidRPr="00834575">
        <w:rPr>
          <w:rStyle w:val="Kommentarzeichen"/>
          <w:sz w:val="21"/>
          <w:szCs w:val="21"/>
        </w:rPr>
        <w:commentReference w:id="2"/>
      </w:r>
      <w:r w:rsidRPr="00834575">
        <w:rPr>
          <w:rFonts w:ascii="Calibri" w:eastAsia="Calibri" w:hAnsi="Calibri" w:cs="Calibri"/>
          <w:color w:val="000000" w:themeColor="text1"/>
          <w:sz w:val="21"/>
          <w:szCs w:val="21"/>
          <w:lang w:val="en-GB"/>
        </w:rPr>
        <w:t xml:space="preserve">. Flow chart showing an example diagnoses data </w:t>
      </w:r>
      <w:r>
        <w:rPr>
          <w:rFonts w:ascii="Calibri" w:eastAsia="Calibri" w:hAnsi="Calibri" w:cs="Calibri"/>
          <w:color w:val="000000" w:themeColor="text1"/>
          <w:sz w:val="21"/>
          <w:szCs w:val="21"/>
          <w:lang w:val="en-GB"/>
        </w:rPr>
        <w:t>saved in proposed custom JSON</w:t>
      </w:r>
      <w:r w:rsidRPr="00834575">
        <w:rPr>
          <w:rFonts w:ascii="Calibri" w:eastAsia="Calibri" w:hAnsi="Calibri" w:cs="Calibri"/>
          <w:color w:val="000000" w:themeColor="text1"/>
          <w:sz w:val="21"/>
          <w:szCs w:val="21"/>
          <w:lang w:val="en-GB"/>
        </w:rPr>
        <w:t xml:space="preserve"> </w:t>
      </w:r>
      <w:r>
        <w:rPr>
          <w:rFonts w:ascii="Calibri" w:eastAsia="Calibri" w:hAnsi="Calibri" w:cs="Calibri"/>
          <w:color w:val="000000" w:themeColor="text1"/>
          <w:sz w:val="21"/>
          <w:szCs w:val="21"/>
          <w:lang w:val="en-GB"/>
        </w:rPr>
        <w:t>file</w:t>
      </w:r>
      <w:r w:rsidRPr="00834575">
        <w:rPr>
          <w:rFonts w:ascii="Calibri" w:eastAsia="Calibri" w:hAnsi="Calibri" w:cs="Calibri"/>
          <w:color w:val="000000" w:themeColor="text1"/>
          <w:sz w:val="21"/>
          <w:szCs w:val="21"/>
          <w:lang w:val="en-GB"/>
        </w:rPr>
        <w:t xml:space="preserve"> being </w:t>
      </w:r>
      <w:r>
        <w:rPr>
          <w:rFonts w:ascii="Calibri" w:eastAsia="Calibri" w:hAnsi="Calibri" w:cs="Calibri"/>
          <w:color w:val="000000" w:themeColor="text1"/>
          <w:sz w:val="21"/>
          <w:szCs w:val="21"/>
          <w:lang w:val="en-GB"/>
        </w:rPr>
        <w:t>transformed to a “tensor” format</w:t>
      </w:r>
      <w:r w:rsidRPr="00834575">
        <w:rPr>
          <w:rFonts w:ascii="Calibri" w:eastAsia="Calibri" w:hAnsi="Calibri" w:cs="Calibri"/>
          <w:color w:val="000000" w:themeColor="text1"/>
          <w:sz w:val="21"/>
          <w:szCs w:val="21"/>
          <w:lang w:val="en-GB"/>
        </w:rPr>
        <w:t xml:space="preserve">. The diagnoses records </w:t>
      </w:r>
      <w:r>
        <w:rPr>
          <w:rFonts w:ascii="Calibri" w:eastAsia="Calibri" w:hAnsi="Calibri" w:cs="Calibri"/>
          <w:color w:val="000000" w:themeColor="text1"/>
          <w:sz w:val="21"/>
          <w:szCs w:val="21"/>
          <w:lang w:val="en-GB"/>
        </w:rPr>
        <w:t>saved in custom JSON</w:t>
      </w:r>
      <w:r w:rsidRPr="00834575">
        <w:rPr>
          <w:rFonts w:ascii="Calibri" w:eastAsia="Calibri" w:hAnsi="Calibri" w:cs="Calibri"/>
          <w:color w:val="000000" w:themeColor="text1"/>
          <w:sz w:val="21"/>
          <w:szCs w:val="21"/>
          <w:lang w:val="en-GB"/>
        </w:rPr>
        <w:t>(a)</w:t>
      </w:r>
      <w:r>
        <w:rPr>
          <w:rFonts w:ascii="Calibri" w:eastAsia="Calibri" w:hAnsi="Calibri" w:cs="Calibri"/>
          <w:color w:val="000000" w:themeColor="text1"/>
          <w:sz w:val="21"/>
          <w:szCs w:val="21"/>
          <w:lang w:val="en-GB"/>
        </w:rPr>
        <w:t xml:space="preserve"> are first flattened to a tabular form </w:t>
      </w:r>
      <w:r w:rsidRPr="00834575">
        <w:rPr>
          <w:rFonts w:ascii="Calibri" w:eastAsia="Calibri" w:hAnsi="Calibri" w:cs="Calibri"/>
          <w:color w:val="000000" w:themeColor="text1"/>
          <w:sz w:val="21"/>
          <w:szCs w:val="21"/>
          <w:lang w:val="en-GB"/>
        </w:rPr>
        <w:t xml:space="preserve">(b), and </w:t>
      </w:r>
      <w:r>
        <w:rPr>
          <w:rFonts w:ascii="Calibri" w:eastAsia="Calibri" w:hAnsi="Calibri" w:cs="Calibri"/>
          <w:color w:val="000000" w:themeColor="text1"/>
          <w:sz w:val="21"/>
          <w:szCs w:val="21"/>
          <w:lang w:val="en-GB"/>
        </w:rPr>
        <w:t>then transformed into “tensor” (c).</w:t>
      </w:r>
    </w:p>
    <w:p w14:paraId="0785C41A" w14:textId="77777777" w:rsidR="00281564" w:rsidRDefault="00281564" w:rsidP="00281564">
      <w:pPr>
        <w:spacing w:after="120"/>
        <w:rPr>
          <w:rFonts w:ascii="Calibri" w:eastAsia="Calibri" w:hAnsi="Calibri" w:cs="Calibri"/>
          <w:color w:val="000000" w:themeColor="text1"/>
          <w:sz w:val="21"/>
          <w:szCs w:val="21"/>
          <w:lang w:val="en-GB"/>
        </w:rPr>
      </w:pPr>
    </w:p>
    <w:p w14:paraId="31C0DADC" w14:textId="1B9E274B" w:rsidR="00281564" w:rsidRDefault="00281564" w:rsidP="00281564">
      <w:pPr>
        <w:spacing w:after="120" w:line="360" w:lineRule="auto"/>
        <w:jc w:val="both"/>
        <w:rPr>
          <w:lang w:val="en-GB"/>
        </w:rPr>
      </w:pPr>
      <w:r>
        <w:rPr>
          <w:lang w:val="en-GB"/>
        </w:rPr>
        <w:t xml:space="preserve">In this section we would like to demonstrate how the proposed output custom JSON format can be easily transformed into an input data for common AI frameworks. To achieve a “tensor” shape we applied a two-step transformation. As shown in </w:t>
      </w:r>
      <w:r w:rsidRPr="00C537FA">
        <w:rPr>
          <w:b/>
          <w:lang w:val="en-GB"/>
        </w:rPr>
        <w:t>Figure 1A</w:t>
      </w:r>
      <w:r>
        <w:rPr>
          <w:b/>
          <w:bCs/>
          <w:lang w:val="en-GB"/>
        </w:rPr>
        <w:t>.a</w:t>
      </w:r>
      <w:r w:rsidRPr="00C537FA">
        <w:rPr>
          <w:lang w:val="en-GB"/>
        </w:rPr>
        <w:t xml:space="preserve">, </w:t>
      </w:r>
      <w:r>
        <w:rPr>
          <w:lang w:val="en-GB"/>
        </w:rPr>
        <w:t xml:space="preserve">an example diagnoses records are exported a custom AI-friendly format. In the first transformation step (see </w:t>
      </w:r>
      <w:r w:rsidRPr="00C537FA">
        <w:rPr>
          <w:b/>
          <w:lang w:val="en-GB"/>
        </w:rPr>
        <w:t>Figure 1A.b</w:t>
      </w:r>
      <w:r>
        <w:rPr>
          <w:lang w:val="en-GB"/>
        </w:rPr>
        <w:t xml:space="preserve">) the JSON format is flattened into a tabular form using </w:t>
      </w:r>
      <w:proofErr w:type="spellStart"/>
      <w:r w:rsidRPr="00C537FA">
        <w:rPr>
          <w:i/>
          <w:lang w:val="en-GB"/>
        </w:rPr>
        <w:t>json_normalize</w:t>
      </w:r>
      <w:proofErr w:type="spellEnd"/>
      <w:r>
        <w:rPr>
          <w:lang w:val="en-GB"/>
        </w:rPr>
        <w:t xml:space="preserve"> function from Pandas data </w:t>
      </w:r>
      <w:proofErr w:type="spellStart"/>
      <w:r>
        <w:rPr>
          <w:lang w:val="en-GB"/>
        </w:rPr>
        <w:t>preprocessing</w:t>
      </w:r>
      <w:proofErr w:type="spellEnd"/>
      <w:r>
        <w:rPr>
          <w:lang w:val="en-GB"/>
        </w:rPr>
        <w:t xml:space="preserve"> toolkit </w:t>
      </w:r>
      <w:r w:rsidRPr="00281564">
        <w:rPr>
          <w:rFonts w:ascii="Calibri" w:hAnsi="Calibri" w:cs="Calibri"/>
          <w:shd w:val="clear" w:color="auto" w:fill="FFFFFF"/>
          <w:lang w:val="en-US"/>
        </w:rPr>
        <w:t>[</w:t>
      </w:r>
      <w:r>
        <w:rPr>
          <w:rFonts w:ascii="Calibri" w:hAnsi="Calibri" w:cs="Calibri"/>
          <w:shd w:val="clear" w:color="auto" w:fill="FFFFFF"/>
          <w:lang w:val="en-US"/>
        </w:rPr>
        <w:t>1</w:t>
      </w:r>
      <w:r w:rsidRPr="00281564">
        <w:rPr>
          <w:rFonts w:ascii="Calibri" w:hAnsi="Calibri" w:cs="Calibri"/>
          <w:shd w:val="clear" w:color="auto" w:fill="FFFFFF"/>
          <w:lang w:val="en-US"/>
        </w:rPr>
        <w:t>]</w:t>
      </w:r>
      <w:r>
        <w:rPr>
          <w:lang w:val="en-GB"/>
        </w:rPr>
        <w:t xml:space="preserve">. The second step, where the tabular data is transformed into a “tensor” form, is performed using </w:t>
      </w:r>
      <w:proofErr w:type="spellStart"/>
      <w:r w:rsidRPr="00C537FA">
        <w:rPr>
          <w:i/>
          <w:lang w:val="en-GB"/>
        </w:rPr>
        <w:t>convert_to_tensor</w:t>
      </w:r>
      <w:proofErr w:type="spellEnd"/>
      <w:r w:rsidRPr="00C537FA">
        <w:rPr>
          <w:i/>
          <w:lang w:val="en-GB"/>
        </w:rPr>
        <w:t xml:space="preserve"> </w:t>
      </w:r>
      <w:r>
        <w:rPr>
          <w:lang w:val="en-GB"/>
        </w:rPr>
        <w:t xml:space="preserve">function from the conventional AI framework </w:t>
      </w:r>
      <w:proofErr w:type="spellStart"/>
      <w:r>
        <w:rPr>
          <w:lang w:val="en-GB"/>
        </w:rPr>
        <w:t>Tensorflow</w:t>
      </w:r>
      <w:proofErr w:type="spellEnd"/>
      <w:r>
        <w:rPr>
          <w:lang w:val="en-GB"/>
        </w:rPr>
        <w:t xml:space="preserve"> </w:t>
      </w:r>
      <w:sdt>
        <w:sdtPr>
          <w:rPr>
            <w:color w:val="000000"/>
            <w:lang w:val="en-GB"/>
          </w:rPr>
          <w:tag w:val="MENDELEY_CITATION_v3_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"/>
          <w:id w:val="28150380"/>
          <w:placeholder>
            <w:docPart w:val="9F1DB21CCA7D4222A5D5A1BDF12FBEA1"/>
          </w:placeholder>
        </w:sdtPr>
        <w:sdtContent>
          <w:r w:rsidRPr="00281564">
            <w:rPr>
              <w:rFonts w:ascii="Calibri" w:hAnsi="Calibri" w:cs="Calibri"/>
              <w:shd w:val="clear" w:color="auto" w:fill="FFFFFF"/>
              <w:lang w:val="en-US"/>
            </w:rPr>
            <w:t>[</w:t>
          </w:r>
          <w:r>
            <w:rPr>
              <w:rFonts w:ascii="Calibri" w:hAnsi="Calibri" w:cs="Calibri"/>
              <w:shd w:val="clear" w:color="auto" w:fill="FFFFFF"/>
              <w:lang w:val="en-US"/>
            </w:rPr>
            <w:t>2</w:t>
          </w:r>
          <w:r w:rsidRPr="00281564">
            <w:rPr>
              <w:rFonts w:ascii="Calibri" w:hAnsi="Calibri" w:cs="Calibri"/>
              <w:shd w:val="clear" w:color="auto" w:fill="FFFFFF"/>
              <w:lang w:val="en-US"/>
            </w:rPr>
            <w:t>]</w:t>
          </w:r>
        </w:sdtContent>
      </w:sdt>
      <w:r>
        <w:rPr>
          <w:lang w:val="en-GB"/>
        </w:rPr>
        <w:t>.</w:t>
      </w:r>
    </w:p>
    <w:p w14:paraId="46756662" w14:textId="20E59EC9" w:rsidR="00281564" w:rsidRDefault="00281564" w:rsidP="00281564">
      <w:pPr>
        <w:spacing w:after="120" w:line="360" w:lineRule="auto"/>
        <w:jc w:val="both"/>
        <w:rPr>
          <w:lang w:val="en-GB"/>
        </w:rPr>
      </w:pPr>
    </w:p>
    <w:p w14:paraId="24094F0D" w14:textId="3DC11C1E" w:rsidR="00281564" w:rsidRDefault="00281564" w:rsidP="00281564">
      <w:pPr>
        <w:spacing w:after="120" w:line="360" w:lineRule="auto"/>
        <w:jc w:val="both"/>
        <w:rPr>
          <w:b/>
          <w:bCs/>
          <w:lang w:val="en-GB"/>
        </w:rPr>
      </w:pPr>
      <w:r w:rsidRPr="00281564">
        <w:rPr>
          <w:b/>
          <w:bCs/>
          <w:lang w:val="en-GB"/>
        </w:rPr>
        <w:lastRenderedPageBreak/>
        <w:t>Supplementa</w:t>
      </w:r>
      <w:r>
        <w:rPr>
          <w:b/>
          <w:bCs/>
          <w:lang w:val="en-GB"/>
        </w:rPr>
        <w:t>r</w:t>
      </w:r>
      <w:r w:rsidRPr="00281564">
        <w:rPr>
          <w:b/>
          <w:bCs/>
          <w:lang w:val="en-GB"/>
        </w:rPr>
        <w:t>y References</w:t>
      </w:r>
    </w:p>
    <w:p w14:paraId="1553E958" w14:textId="59E7ED58" w:rsidR="00281564" w:rsidRPr="00281564" w:rsidRDefault="00281564" w:rsidP="00281564">
      <w:pPr>
        <w:spacing w:after="120" w:line="360" w:lineRule="auto"/>
        <w:jc w:val="both"/>
        <w:rPr>
          <w:b/>
          <w:bCs/>
          <w:lang w:val="en-GB"/>
        </w:rPr>
      </w:pPr>
      <w:r w:rsidRPr="00281564">
        <w:rPr>
          <w:rFonts w:ascii="Calibri" w:hAnsi="Calibri" w:cs="Calibri"/>
          <w:shd w:val="clear" w:color="auto" w:fill="FFFFFF"/>
          <w:lang w:val="en-US"/>
        </w:rPr>
        <w:t>[</w:t>
      </w:r>
      <w:r>
        <w:rPr>
          <w:rFonts w:ascii="Calibri" w:hAnsi="Calibri" w:cs="Calibri"/>
          <w:shd w:val="clear" w:color="auto" w:fill="FFFFFF"/>
          <w:lang w:val="en-US"/>
        </w:rPr>
        <w:t>1</w:t>
      </w:r>
      <w:r w:rsidRPr="00281564">
        <w:rPr>
          <w:rFonts w:ascii="Calibri" w:hAnsi="Calibri" w:cs="Calibri"/>
          <w:shd w:val="clear" w:color="auto" w:fill="FFFFFF"/>
          <w:lang w:val="en-US"/>
        </w:rPr>
        <w:t xml:space="preserve">] </w:t>
      </w:r>
      <w:r w:rsidRPr="00C537FA">
        <w:rPr>
          <w:rFonts w:eastAsia="Times New Roman"/>
          <w:lang w:val="en-US"/>
        </w:rPr>
        <w:t xml:space="preserve">McKinney W. Data Structures for Statistical Computing in Python. </w:t>
      </w:r>
      <w:r w:rsidRPr="00281564">
        <w:rPr>
          <w:rFonts w:eastAsia="Times New Roman"/>
          <w:lang w:val="en-GB"/>
        </w:rPr>
        <w:t>In 2010. p. 56–61.</w:t>
      </w:r>
    </w:p>
    <w:p w14:paraId="3B0C3BD8" w14:textId="51228B50" w:rsidR="00281564" w:rsidRPr="00281564" w:rsidRDefault="00281564">
      <w:pPr>
        <w:rPr>
          <w:lang w:val="en-GB"/>
        </w:rPr>
      </w:pPr>
      <w:r w:rsidRPr="00281564">
        <w:rPr>
          <w:rFonts w:ascii="Calibri" w:hAnsi="Calibri" w:cs="Calibri"/>
          <w:shd w:val="clear" w:color="auto" w:fill="FFFFFF"/>
          <w:lang w:val="en-US"/>
        </w:rPr>
        <w:t>[</w:t>
      </w:r>
      <w:r w:rsidRPr="00281564">
        <w:rPr>
          <w:rFonts w:ascii="Calibri" w:hAnsi="Calibri" w:cs="Calibri"/>
          <w:shd w:val="clear" w:color="auto" w:fill="FFFFFF"/>
          <w:lang w:val="en-US"/>
        </w:rPr>
        <w:t>2</w:t>
      </w:r>
      <w:r w:rsidRPr="00281564">
        <w:rPr>
          <w:rFonts w:ascii="Calibri" w:hAnsi="Calibri" w:cs="Calibri"/>
          <w:shd w:val="clear" w:color="auto" w:fill="FFFFFF"/>
          <w:lang w:val="en-US"/>
        </w:rPr>
        <w:t>]</w:t>
      </w:r>
      <w:r w:rsidRPr="00281564">
        <w:rPr>
          <w:rFonts w:ascii="Calibri" w:hAnsi="Calibri" w:cs="Calibri"/>
          <w:shd w:val="clear" w:color="auto" w:fill="FFFFFF"/>
          <w:lang w:val="en-US"/>
        </w:rPr>
        <w:t xml:space="preserve"> </w:t>
      </w:r>
      <w:r w:rsidRPr="00281564">
        <w:rPr>
          <w:rFonts w:ascii="Calibri" w:eastAsia="Times New Roman" w:hAnsi="Calibri" w:cs="Calibri"/>
          <w:lang w:val="en-US"/>
        </w:rPr>
        <w:t xml:space="preserve">Martín Abadi, Ashish Agarwal, Paul Barham, Eugene </w:t>
      </w:r>
      <w:proofErr w:type="spellStart"/>
      <w:r w:rsidRPr="00281564">
        <w:rPr>
          <w:rFonts w:ascii="Calibri" w:eastAsia="Times New Roman" w:hAnsi="Calibri" w:cs="Calibri"/>
          <w:lang w:val="en-US"/>
        </w:rPr>
        <w:t>Brevdo</w:t>
      </w:r>
      <w:proofErr w:type="spellEnd"/>
      <w:r w:rsidRPr="00281564">
        <w:rPr>
          <w:rFonts w:ascii="Calibri" w:eastAsia="Times New Roman" w:hAnsi="Calibri" w:cs="Calibri"/>
          <w:lang w:val="en-US"/>
        </w:rPr>
        <w:t xml:space="preserve">, </w:t>
      </w:r>
      <w:proofErr w:type="spellStart"/>
      <w:r w:rsidRPr="00281564">
        <w:rPr>
          <w:rFonts w:ascii="Calibri" w:eastAsia="Times New Roman" w:hAnsi="Calibri" w:cs="Calibri"/>
          <w:lang w:val="en-US"/>
        </w:rPr>
        <w:t>Zhifeng</w:t>
      </w:r>
      <w:proofErr w:type="spellEnd"/>
      <w:r w:rsidRPr="00281564">
        <w:rPr>
          <w:rFonts w:ascii="Calibri" w:eastAsia="Times New Roman" w:hAnsi="Calibri" w:cs="Calibri"/>
          <w:lang w:val="en-US"/>
        </w:rPr>
        <w:t xml:space="preserve"> Chen, Craig </w:t>
      </w:r>
      <w:proofErr w:type="spellStart"/>
      <w:r w:rsidRPr="00281564">
        <w:rPr>
          <w:rFonts w:ascii="Calibri" w:eastAsia="Times New Roman" w:hAnsi="Calibri" w:cs="Calibri"/>
          <w:lang w:val="en-US"/>
        </w:rPr>
        <w:t>Citro</w:t>
      </w:r>
      <w:proofErr w:type="spellEnd"/>
      <w:r w:rsidRPr="00281564">
        <w:rPr>
          <w:rFonts w:ascii="Calibri" w:eastAsia="Times New Roman" w:hAnsi="Calibri" w:cs="Calibri"/>
          <w:lang w:val="en-US"/>
        </w:rPr>
        <w:t>, et al. TensorFlow</w:t>
      </w:r>
      <w:r w:rsidRPr="00C537FA">
        <w:rPr>
          <w:rFonts w:eastAsia="Times New Roman"/>
          <w:lang w:val="en-US"/>
        </w:rPr>
        <w:t>: Large-Scale Machine Learning on Heterogeneous Systems [Internet]. 2015. Available from: https://www.tensorflow.org/</w:t>
      </w:r>
    </w:p>
    <w:sectPr w:rsidR="00281564" w:rsidRPr="0028156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Klopfenstein, Sophie Anne Ines" w:date="2022-07-06T12:12:00Z" w:initials="KI">
    <w:p w14:paraId="6A38602D" w14:textId="77777777" w:rsidR="00281564" w:rsidRPr="00CF1F60" w:rsidRDefault="00281564" w:rsidP="00281564">
      <w:pPr>
        <w:pStyle w:val="Kommentartext"/>
        <w:rPr>
          <w:lang w:val="en-US"/>
        </w:rPr>
      </w:pPr>
      <w:r w:rsidRPr="00CF1F60">
        <w:rPr>
          <w:lang w:val="en-US"/>
        </w:rPr>
        <w:t xml:space="preserve">Figure 1 and 2 are not aligned. In Figure 2, you map "code" to metadata - in Figure 1 you map "code" to FHIR_name. </w:t>
      </w:r>
      <w:r>
        <w:rPr>
          <w:rStyle w:val="Kommentarzeichen"/>
        </w:rPr>
        <w:annotationRef/>
      </w:r>
    </w:p>
    <w:p w14:paraId="0FCE9111" w14:textId="77777777" w:rsidR="00281564" w:rsidRPr="00CF1F60" w:rsidRDefault="00281564" w:rsidP="00281564">
      <w:pPr>
        <w:pStyle w:val="Kommentartext"/>
        <w:rPr>
          <w:lang w:val="en-US"/>
        </w:rPr>
      </w:pPr>
    </w:p>
  </w:comment>
  <w:comment w:id="1" w:author="Klopfenstein, Sophie Anne Ines" w:date="2022-07-12T09:53:00Z" w:initials="KI">
    <w:p w14:paraId="029FF02D" w14:textId="77777777" w:rsidR="00281564" w:rsidRDefault="00281564" w:rsidP="00281564">
      <w:pPr>
        <w:pStyle w:val="Kommentartext"/>
      </w:pPr>
      <w:r>
        <w:t>Text and display seem to be merged in Fig 2. - in this present case, it is senseful, but in some cases, display and text are not identical or one of these fields is empty.. How would you handle this situation?</w:t>
      </w:r>
      <w:r>
        <w:rPr>
          <w:rStyle w:val="Kommentarzeichen"/>
        </w:rPr>
        <w:annotationRef/>
      </w:r>
    </w:p>
  </w:comment>
  <w:comment w:id="2" w:author="Elena Williams" w:date="2022-07-12T17:36:00Z" w:initials="EW">
    <w:p w14:paraId="4CCDAE43" w14:textId="77777777" w:rsidR="00281564" w:rsidRDefault="00281564" w:rsidP="00281564">
      <w:r>
        <w:rPr>
          <w:rStyle w:val="Kommentarzeichen"/>
        </w:rPr>
        <w:annotationRef/>
      </w:r>
      <w:r>
        <w:rPr>
          <w:sz w:val="20"/>
          <w:szCs w:val="20"/>
        </w:rPr>
        <w:t>Only text is used as a feature name; FHIR name is out.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FCE9111" w15:done="1"/>
  <w15:commentEx w15:paraId="029FF02D" w15:paraIdParent="0FCE9111" w15:done="1"/>
  <w15:commentEx w15:paraId="4CCDAE43" w15:paraIdParent="0FCE911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90F5D8" w16cex:dateUtc="2022-07-06T10:12:00Z"/>
  <w16cex:commentExtensible w16cex:durableId="2690F5D7" w16cex:dateUtc="2022-07-12T07:53:00Z"/>
  <w16cex:commentExtensible w16cex:durableId="2690F5D6" w16cex:dateUtc="2022-07-12T15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FCE9111" w16cid:durableId="2690F5D8"/>
  <w16cid:commentId w16cid:paraId="029FF02D" w16cid:durableId="2690F5D7"/>
  <w16cid:commentId w16cid:paraId="4CCDAE43" w16cid:durableId="2690F5D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564"/>
    <w:rsid w:val="001F1FE5"/>
    <w:rsid w:val="0028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3811"/>
  <w15:chartTrackingRefBased/>
  <w15:docId w15:val="{FDAA6235-34C7-4997-B7BE-F2C4B69E7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81564"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28156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8156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8156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openxmlformats.org/officeDocument/2006/relationships/glossaryDocument" Target="glossary/document.xml"/><Relationship Id="rId5" Type="http://schemas.openxmlformats.org/officeDocument/2006/relationships/image" Target="media/image1.emf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1DB21CCA7D4222A5D5A1BDF12FBE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63E515-B2E8-4FA3-A467-14F8A44B78BC}"/>
      </w:docPartPr>
      <w:docPartBody>
        <w:p w:rsidR="00000000" w:rsidRDefault="00584F0A" w:rsidP="00584F0A">
          <w:pPr>
            <w:pStyle w:val="9F1DB21CCA7D4222A5D5A1BDF12FBEA1"/>
          </w:pPr>
          <w:r w:rsidRPr="0061579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F0A"/>
    <w:rsid w:val="0058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84F0A"/>
    <w:rPr>
      <w:color w:val="808080"/>
    </w:rPr>
  </w:style>
  <w:style w:type="paragraph" w:customStyle="1" w:styleId="F05EE1B7B5F243CF85C60892CFC52328">
    <w:name w:val="F05EE1B7B5F243CF85C60892CFC52328"/>
    <w:rsid w:val="00584F0A"/>
  </w:style>
  <w:style w:type="paragraph" w:customStyle="1" w:styleId="9F1DB21CCA7D4222A5D5A1BDF12FBEA1">
    <w:name w:val="9F1DB21CCA7D4222A5D5A1BDF12FBEA1"/>
    <w:rsid w:val="00584F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1BF14CF2E92C4581EDC100A52F9C18" ma:contentTypeVersion="6" ma:contentTypeDescription="Ein neues Dokument erstellen." ma:contentTypeScope="" ma:versionID="819f87d383246040f16a4c5c399ffeca">
  <xsd:schema xmlns:xsd="http://www.w3.org/2001/XMLSchema" xmlns:xs="http://www.w3.org/2001/XMLSchema" xmlns:p="http://schemas.microsoft.com/office/2006/metadata/properties" xmlns:ns2="73f03f07-9ee7-4458-a541-bbf9e8579a1e" xmlns:ns3="c29f4503-6bee-473b-be53-17ddccd1344f" targetNamespace="http://schemas.microsoft.com/office/2006/metadata/properties" ma:root="true" ma:fieldsID="5ada67e671ca6c54e13a0d473e86e65a" ns2:_="" ns3:_="">
    <xsd:import namespace="73f03f07-9ee7-4458-a541-bbf9e8579a1e"/>
    <xsd:import namespace="c29f4503-6bee-473b-be53-17ddccd134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03f07-9ee7-4458-a541-bbf9e8579a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f4503-6bee-473b-be53-17ddccd1344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CDCBD4-2FFB-4437-BAE6-957D2039FC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A2D0B2-77F0-46F3-96D3-22AD89012EC3}"/>
</file>

<file path=customXml/itemProps3.xml><?xml version="1.0" encoding="utf-8"?>
<ds:datastoreItem xmlns:ds="http://schemas.openxmlformats.org/officeDocument/2006/customXml" ds:itemID="{DFE45657-52D3-458C-9C08-2C34E9BF2F1A}"/>
</file>

<file path=customXml/itemProps4.xml><?xml version="1.0" encoding="utf-8"?>
<ds:datastoreItem xmlns:ds="http://schemas.openxmlformats.org/officeDocument/2006/customXml" ds:itemID="{BE2C8B13-430D-4F6F-8D36-185D78C4BF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1121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Medawar</dc:creator>
  <cp:keywords/>
  <dc:description/>
  <cp:lastModifiedBy>Evelyn Medawar</cp:lastModifiedBy>
  <cp:revision>1</cp:revision>
  <dcterms:created xsi:type="dcterms:W3CDTF">2022-10-24T12:42:00Z</dcterms:created>
  <dcterms:modified xsi:type="dcterms:W3CDTF">2022-10-24T12:46:00Z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zotero-version="6.0.15"&gt;&lt;session id="qCcrwsKZ"/&gt;&lt;style id="http://www.zotero.org/styles/nature" hasBibliography="1" bibliographyStyleHasBeenSet="0"/&gt;&lt;prefs&gt;&lt;pref name="fieldType" value="Field"/&gt;&lt;/prefs&gt;&lt;/data&gt;</vt:lpwstr>
  </property>
  <property fmtid="{D5CDD505-2E9C-101B-9397-08002B2CF9AE}" pid="3" name="ContentTypeId">
    <vt:lpwstr>0x010100551BF14CF2E92C4581EDC100A52F9C18</vt:lpwstr>
  </property>
</Properties>
</file>