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671" w:rsidRPr="001A6671" w:rsidRDefault="001A6671" w:rsidP="00C4581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671">
        <w:rPr>
          <w:rFonts w:ascii="Times New Roman" w:hAnsi="Times New Roman" w:cs="Times New Roman"/>
          <w:b/>
          <w:noProof/>
          <w:sz w:val="20"/>
          <w:szCs w:val="20"/>
        </w:rPr>
        <w:t>Supplementary Fig</w:t>
      </w:r>
      <w:r w:rsidR="00B456FE">
        <w:rPr>
          <w:rFonts w:ascii="Times New Roman" w:hAnsi="Times New Roman" w:cs="Times New Roman"/>
          <w:b/>
          <w:noProof/>
          <w:sz w:val="20"/>
          <w:szCs w:val="20"/>
        </w:rPr>
        <w:t>ure</w:t>
      </w:r>
      <w:r w:rsidRPr="001A6671">
        <w:rPr>
          <w:rFonts w:ascii="Times New Roman" w:hAnsi="Times New Roman" w:cs="Times New Roman"/>
          <w:b/>
          <w:noProof/>
          <w:sz w:val="20"/>
          <w:szCs w:val="20"/>
        </w:rPr>
        <w:t xml:space="preserve"> S1 </w:t>
      </w:r>
      <w:r w:rsidRPr="001A6671">
        <w:rPr>
          <w:rFonts w:ascii="Times New Roman" w:hAnsi="Times New Roman" w:cs="Times New Roman"/>
          <w:noProof/>
          <w:sz w:val="20"/>
          <w:szCs w:val="20"/>
        </w:rPr>
        <w:t>Farm Layout</w:t>
      </w:r>
    </w:p>
    <w:p w:rsidR="001A6671" w:rsidRPr="001A6671" w:rsidRDefault="001A6671" w:rsidP="00C4581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67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56C884F">
            <wp:extent cx="5797451" cy="28803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733" cy="2900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A6671" w:rsidRDefault="001A6671" w:rsidP="00C4581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671">
        <w:rPr>
          <w:rFonts w:ascii="Times New Roman" w:hAnsi="Times New Roman" w:cs="Times New Roman"/>
          <w:sz w:val="20"/>
          <w:szCs w:val="20"/>
        </w:rPr>
        <w:t xml:space="preserve">Farm layout </w:t>
      </w:r>
      <w:r>
        <w:rPr>
          <w:rFonts w:ascii="Times New Roman" w:hAnsi="Times New Roman" w:cs="Times New Roman"/>
          <w:sz w:val="20"/>
          <w:szCs w:val="20"/>
        </w:rPr>
        <w:t>as adopted from previous study by</w:t>
      </w:r>
      <w:r w:rsidR="005D2476">
        <w:rPr>
          <w:rFonts w:ascii="Times New Roman" w:hAnsi="Times New Roman" w:cs="Times New Roman"/>
          <w:sz w:val="20"/>
          <w:szCs w:val="20"/>
        </w:rPr>
        <w:t xml:space="preserve"> </w:t>
      </w:r>
      <w:r w:rsidR="005D2476">
        <w:rPr>
          <w:rFonts w:ascii="Times New Roman" w:hAnsi="Times New Roman" w:cs="Times New Roman"/>
          <w:noProof/>
          <w:color w:val="222222"/>
          <w:sz w:val="20"/>
          <w:szCs w:val="20"/>
          <w:shd w:val="clear" w:color="auto" w:fill="FFFFFF"/>
        </w:rPr>
        <w:t>Lam et al. (2021)</w:t>
      </w:r>
      <w:r>
        <w:rPr>
          <w:rFonts w:ascii="Times New Roman" w:hAnsi="Times New Roman" w:cs="Times New Roman"/>
          <w:sz w:val="20"/>
          <w:szCs w:val="20"/>
        </w:rPr>
        <w:t>. The asterisks represent the sample collection locations. C</w:t>
      </w:r>
      <w:r w:rsidRPr="00297DA3">
        <w:rPr>
          <w:rFonts w:ascii="Times New Roman" w:hAnsi="Times New Roman" w:cs="Times New Roman"/>
          <w:sz w:val="20"/>
          <w:szCs w:val="20"/>
        </w:rPr>
        <w:t xml:space="preserve">hicken </w:t>
      </w:r>
      <w:r w:rsidR="00542A99">
        <w:rPr>
          <w:rFonts w:ascii="Times New Roman" w:hAnsi="Times New Roman" w:cs="Times New Roman"/>
          <w:sz w:val="20"/>
          <w:szCs w:val="20"/>
        </w:rPr>
        <w:t>M</w:t>
      </w:r>
      <w:r w:rsidRPr="00297DA3">
        <w:rPr>
          <w:rFonts w:ascii="Times New Roman" w:hAnsi="Times New Roman" w:cs="Times New Roman"/>
          <w:sz w:val="20"/>
          <w:szCs w:val="20"/>
        </w:rPr>
        <w:t xml:space="preserve">anure (CM); </w:t>
      </w:r>
      <w:r w:rsidR="00542A99">
        <w:rPr>
          <w:rFonts w:ascii="Times New Roman" w:hAnsi="Times New Roman" w:cs="Times New Roman"/>
          <w:sz w:val="20"/>
          <w:szCs w:val="20"/>
        </w:rPr>
        <w:t>H</w:t>
      </w:r>
      <w:r w:rsidRPr="00297DA3">
        <w:rPr>
          <w:rFonts w:ascii="Times New Roman" w:hAnsi="Times New Roman" w:cs="Times New Roman"/>
          <w:sz w:val="20"/>
          <w:szCs w:val="20"/>
        </w:rPr>
        <w:t xml:space="preserve">ydrolysis </w:t>
      </w:r>
      <w:r w:rsidR="00542A99">
        <w:rPr>
          <w:rFonts w:ascii="Times New Roman" w:hAnsi="Times New Roman" w:cs="Times New Roman"/>
          <w:sz w:val="20"/>
          <w:szCs w:val="20"/>
        </w:rPr>
        <w:t>C</w:t>
      </w:r>
      <w:r w:rsidRPr="00297DA3">
        <w:rPr>
          <w:rFonts w:ascii="Times New Roman" w:hAnsi="Times New Roman" w:cs="Times New Roman"/>
          <w:sz w:val="20"/>
          <w:szCs w:val="20"/>
        </w:rPr>
        <w:t xml:space="preserve">hamber (HC); No.1 </w:t>
      </w:r>
      <w:r w:rsidR="0073176E">
        <w:rPr>
          <w:rFonts w:ascii="Times New Roman" w:hAnsi="Times New Roman" w:cs="Times New Roman"/>
          <w:sz w:val="20"/>
          <w:szCs w:val="20"/>
        </w:rPr>
        <w:t>d</w:t>
      </w:r>
      <w:r w:rsidRPr="00297DA3">
        <w:rPr>
          <w:rFonts w:ascii="Times New Roman" w:hAnsi="Times New Roman" w:cs="Times New Roman"/>
          <w:sz w:val="20"/>
          <w:szCs w:val="20"/>
        </w:rPr>
        <w:t>igestion chamber</w:t>
      </w:r>
      <w:r>
        <w:rPr>
          <w:rFonts w:ascii="Times New Roman" w:hAnsi="Times New Roman" w:cs="Times New Roman"/>
          <w:sz w:val="20"/>
          <w:szCs w:val="20"/>
        </w:rPr>
        <w:t xml:space="preserve"> (N1) </w:t>
      </w:r>
      <w:r w:rsidRPr="00297DA3">
        <w:rPr>
          <w:rFonts w:ascii="Times New Roman" w:hAnsi="Times New Roman" w:cs="Times New Roman"/>
          <w:sz w:val="20"/>
          <w:szCs w:val="20"/>
        </w:rPr>
        <w:t xml:space="preserve">and No.2 </w:t>
      </w:r>
      <w:r w:rsidR="0073176E">
        <w:rPr>
          <w:rFonts w:ascii="Times New Roman" w:hAnsi="Times New Roman" w:cs="Times New Roman"/>
          <w:sz w:val="20"/>
          <w:szCs w:val="20"/>
        </w:rPr>
        <w:t>d</w:t>
      </w:r>
      <w:r w:rsidRPr="00297DA3">
        <w:rPr>
          <w:rFonts w:ascii="Times New Roman" w:hAnsi="Times New Roman" w:cs="Times New Roman"/>
          <w:sz w:val="20"/>
          <w:szCs w:val="20"/>
        </w:rPr>
        <w:t>igestion chamber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297DA3">
        <w:rPr>
          <w:rFonts w:ascii="Times New Roman" w:hAnsi="Times New Roman" w:cs="Times New Roman"/>
          <w:sz w:val="20"/>
          <w:szCs w:val="20"/>
        </w:rPr>
        <w:t xml:space="preserve">N2) and </w:t>
      </w:r>
      <w:r w:rsidR="00542A99">
        <w:rPr>
          <w:rFonts w:ascii="Times New Roman" w:hAnsi="Times New Roman" w:cs="Times New Roman"/>
          <w:sz w:val="20"/>
          <w:szCs w:val="20"/>
        </w:rPr>
        <w:t>P</w:t>
      </w:r>
      <w:r w:rsidRPr="00297DA3">
        <w:rPr>
          <w:rFonts w:ascii="Times New Roman" w:hAnsi="Times New Roman" w:cs="Times New Roman"/>
          <w:sz w:val="20"/>
          <w:szCs w:val="20"/>
        </w:rPr>
        <w:t>ost-</w:t>
      </w:r>
      <w:r w:rsidR="00542A99">
        <w:rPr>
          <w:rFonts w:ascii="Times New Roman" w:hAnsi="Times New Roman" w:cs="Times New Roman"/>
          <w:sz w:val="20"/>
          <w:szCs w:val="20"/>
        </w:rPr>
        <w:t>D</w:t>
      </w:r>
      <w:r w:rsidRPr="00297DA3">
        <w:rPr>
          <w:rFonts w:ascii="Times New Roman" w:hAnsi="Times New Roman" w:cs="Times New Roman"/>
          <w:sz w:val="20"/>
          <w:szCs w:val="20"/>
        </w:rPr>
        <w:t>igestion chambers (PD)</w:t>
      </w:r>
      <w:r>
        <w:rPr>
          <w:rFonts w:ascii="Times New Roman" w:hAnsi="Times New Roman" w:cs="Times New Roman"/>
          <w:sz w:val="20"/>
          <w:szCs w:val="20"/>
        </w:rPr>
        <w:t xml:space="preserve"> are abbreviated respectively.</w:t>
      </w:r>
    </w:p>
    <w:p w:rsidR="001A6671" w:rsidRDefault="001A6671" w:rsidP="00C4581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A6671" w:rsidRPr="001A6671" w:rsidRDefault="001A6671" w:rsidP="00C4581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A6671">
        <w:rPr>
          <w:rFonts w:ascii="Times New Roman" w:hAnsi="Times New Roman" w:cs="Times New Roman"/>
          <w:b/>
          <w:sz w:val="20"/>
          <w:szCs w:val="20"/>
        </w:rPr>
        <w:t>Reference</w:t>
      </w:r>
    </w:p>
    <w:p w:rsidR="001A6671" w:rsidRPr="001A6671" w:rsidRDefault="005D2476" w:rsidP="00C4581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D2476">
        <w:rPr>
          <w:rFonts w:ascii="Times New Roman" w:hAnsi="Times New Roman" w:cs="Times New Roman"/>
          <w:noProof/>
          <w:sz w:val="20"/>
          <w:szCs w:val="20"/>
        </w:rPr>
        <w:t>Lam</w:t>
      </w:r>
      <w:r w:rsidR="009E723E">
        <w:rPr>
          <w:rFonts w:ascii="Times New Roman" w:hAnsi="Times New Roman" w:cs="Times New Roman"/>
          <w:noProof/>
          <w:sz w:val="20"/>
          <w:szCs w:val="20"/>
        </w:rPr>
        <w:t>,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T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K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, Yang</w:t>
      </w:r>
      <w:r w:rsidR="009E723E">
        <w:rPr>
          <w:rFonts w:ascii="Times New Roman" w:hAnsi="Times New Roman" w:cs="Times New Roman"/>
          <w:noProof/>
          <w:sz w:val="20"/>
          <w:szCs w:val="20"/>
        </w:rPr>
        <w:t>,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J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T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, Lai</w:t>
      </w:r>
      <w:r w:rsidR="009E723E">
        <w:rPr>
          <w:rFonts w:ascii="Times New Roman" w:hAnsi="Times New Roman" w:cs="Times New Roman"/>
          <w:noProof/>
          <w:sz w:val="20"/>
          <w:szCs w:val="20"/>
        </w:rPr>
        <w:t>,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S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J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, Liang</w:t>
      </w:r>
      <w:r w:rsidR="009E723E">
        <w:rPr>
          <w:rFonts w:ascii="Times New Roman" w:hAnsi="Times New Roman" w:cs="Times New Roman"/>
          <w:noProof/>
          <w:sz w:val="20"/>
          <w:szCs w:val="20"/>
        </w:rPr>
        <w:t>,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S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Y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, Wu</w:t>
      </w:r>
      <w:r w:rsidR="009E723E">
        <w:rPr>
          <w:rFonts w:ascii="Times New Roman" w:hAnsi="Times New Roman" w:cs="Times New Roman"/>
          <w:noProof/>
          <w:sz w:val="20"/>
          <w:szCs w:val="20"/>
        </w:rPr>
        <w:t>,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S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>H</w:t>
      </w:r>
      <w:r w:rsidR="0031431F">
        <w:rPr>
          <w:rFonts w:ascii="Times New Roman" w:hAnsi="Times New Roman" w:cs="Times New Roman"/>
          <w:noProof/>
          <w:sz w:val="20"/>
          <w:szCs w:val="20"/>
        </w:rPr>
        <w:t>.,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2021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Meta-proteomics analysis of microbial ecosystem during the anaerobic digestion of chicken manure in biogas production farm. Bioresour Technol Rep</w:t>
      </w:r>
      <w:r w:rsidR="00347A47">
        <w:rPr>
          <w:rFonts w:ascii="Times New Roman" w:hAnsi="Times New Roman" w:cs="Times New Roman"/>
          <w:noProof/>
          <w:sz w:val="20"/>
          <w:szCs w:val="20"/>
        </w:rPr>
        <w:t>.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13</w:t>
      </w:r>
      <w:r w:rsidR="00347A47">
        <w:rPr>
          <w:rFonts w:ascii="Times New Roman" w:hAnsi="Times New Roman" w:cs="Times New Roman"/>
          <w:noProof/>
          <w:sz w:val="20"/>
          <w:szCs w:val="20"/>
        </w:rPr>
        <w:t>,</w:t>
      </w:r>
      <w:r w:rsidRPr="005D2476">
        <w:rPr>
          <w:rFonts w:ascii="Times New Roman" w:hAnsi="Times New Roman" w:cs="Times New Roman"/>
          <w:noProof/>
          <w:sz w:val="20"/>
          <w:szCs w:val="20"/>
        </w:rPr>
        <w:t xml:space="preserve"> 100643. https://doi.org/10.1016/j.biteb.2021.100643</w:t>
      </w:r>
      <w:r w:rsidR="0031431F">
        <w:rPr>
          <w:rFonts w:ascii="Times New Roman" w:hAnsi="Times New Roman" w:cs="Times New Roman"/>
          <w:noProof/>
          <w:sz w:val="20"/>
          <w:szCs w:val="20"/>
        </w:rPr>
        <w:t>.</w:t>
      </w:r>
      <w:bookmarkStart w:id="0" w:name="_GoBack"/>
      <w:bookmarkEnd w:id="0"/>
      <w:r w:rsidR="001A6671">
        <w:rPr>
          <w:rFonts w:ascii="Times New Roman" w:hAnsi="Times New Roman" w:cs="Times New Roman"/>
          <w:noProof/>
          <w:sz w:val="20"/>
          <w:szCs w:val="20"/>
        </w:rPr>
        <w:fldChar w:fldCharType="begin"/>
      </w:r>
      <w:r w:rsidR="001A6671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="001A6671">
        <w:rPr>
          <w:rFonts w:ascii="Times New Roman" w:hAnsi="Times New Roman" w:cs="Times New Roman"/>
          <w:noProof/>
          <w:sz w:val="20"/>
          <w:szCs w:val="20"/>
        </w:rPr>
        <w:fldChar w:fldCharType="end"/>
      </w:r>
    </w:p>
    <w:sectPr w:rsidR="001A6671" w:rsidRPr="001A667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24A0" w:rsidRDefault="009124A0" w:rsidP="0038673C">
      <w:pPr>
        <w:spacing w:after="0" w:line="240" w:lineRule="auto"/>
      </w:pPr>
      <w:r>
        <w:separator/>
      </w:r>
    </w:p>
  </w:endnote>
  <w:endnote w:type="continuationSeparator" w:id="0">
    <w:p w:rsidR="009124A0" w:rsidRDefault="009124A0" w:rsidP="00386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673C" w:rsidRDefault="0038673C">
    <w:pPr>
      <w:pStyle w:val="Footer"/>
      <w:jc w:val="right"/>
    </w:pPr>
  </w:p>
  <w:p w:rsidR="0038673C" w:rsidRDefault="003867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24A0" w:rsidRDefault="009124A0" w:rsidP="0038673C">
      <w:pPr>
        <w:spacing w:after="0" w:line="240" w:lineRule="auto"/>
      </w:pPr>
      <w:r>
        <w:separator/>
      </w:r>
    </w:p>
  </w:footnote>
  <w:footnote w:type="continuationSeparator" w:id="0">
    <w:p w:rsidR="009124A0" w:rsidRDefault="009124A0" w:rsidP="003867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resource Tec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pat2wd5sexr5evds5xvzp2wz0xsea5tdee&quot;&gt;My EndNote Library&lt;record-ids&gt;&lt;item&gt;1&lt;/item&gt;&lt;/record-ids&gt;&lt;/item&gt;&lt;/Libraries&gt;"/>
  </w:docVars>
  <w:rsids>
    <w:rsidRoot w:val="001A6671"/>
    <w:rsid w:val="001A6671"/>
    <w:rsid w:val="0031431F"/>
    <w:rsid w:val="00347A47"/>
    <w:rsid w:val="0038673C"/>
    <w:rsid w:val="00542A99"/>
    <w:rsid w:val="005D2476"/>
    <w:rsid w:val="0073176E"/>
    <w:rsid w:val="009124A0"/>
    <w:rsid w:val="009E723E"/>
    <w:rsid w:val="00B456FE"/>
    <w:rsid w:val="00C45811"/>
    <w:rsid w:val="00CE1765"/>
    <w:rsid w:val="00D65A14"/>
    <w:rsid w:val="00F6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3B4D153-9275-43FD-B9E2-520EA5984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1A667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667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A667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A6671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56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6F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86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73C"/>
  </w:style>
  <w:style w:type="paragraph" w:styleId="Footer">
    <w:name w:val="footer"/>
    <w:basedOn w:val="Normal"/>
    <w:link w:val="FooterChar"/>
    <w:uiPriority w:val="99"/>
    <w:unhideWhenUsed/>
    <w:rsid w:val="00386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 Tze Kang</dc:creator>
  <cp:keywords/>
  <dc:description/>
  <cp:lastModifiedBy>Lam Tze Kang</cp:lastModifiedBy>
  <cp:revision>11</cp:revision>
  <dcterms:created xsi:type="dcterms:W3CDTF">2022-08-15T07:36:00Z</dcterms:created>
  <dcterms:modified xsi:type="dcterms:W3CDTF">2023-02-14T03:46:00Z</dcterms:modified>
</cp:coreProperties>
</file>