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EED61" w14:textId="77777777" w:rsidR="005A1CC5" w:rsidRPr="00B83CE8" w:rsidRDefault="005A1CC5" w:rsidP="005A1CC5">
      <w:pPr>
        <w:shd w:val="clear" w:color="auto" w:fill="FFFFFF"/>
        <w:spacing w:after="135"/>
        <w:jc w:val="both"/>
        <w:rPr>
          <w:rFonts w:ascii="Cambria" w:eastAsia="Times New Roman" w:hAnsi="Cambria" w:cs="Calibri"/>
          <w:b/>
          <w:bCs/>
          <w:color w:val="202020"/>
        </w:rPr>
      </w:pPr>
      <w:r w:rsidRPr="00B83CE8">
        <w:rPr>
          <w:rFonts w:ascii="Cambria" w:eastAsia="Times New Roman" w:hAnsi="Cambria" w:cs="Calibri"/>
          <w:b/>
          <w:bCs/>
          <w:color w:val="202020"/>
        </w:rPr>
        <w:t>Supporting information captions</w:t>
      </w:r>
    </w:p>
    <w:p w14:paraId="704578C7" w14:textId="0104A8D8" w:rsidR="005A1CC5" w:rsidRDefault="00C679F1" w:rsidP="005A1CC5">
      <w:pPr>
        <w:jc w:val="both"/>
        <w:rPr>
          <w:rFonts w:ascii="Cambria" w:hAnsi="Cambria"/>
        </w:rPr>
      </w:pPr>
      <w:r>
        <w:rPr>
          <w:rFonts w:ascii="Cambria" w:hAnsi="Cambria"/>
        </w:rPr>
        <w:t xml:space="preserve">Supplemental </w:t>
      </w:r>
      <w:r w:rsidR="005A1CC5">
        <w:rPr>
          <w:rFonts w:ascii="Cambria" w:hAnsi="Cambria"/>
        </w:rPr>
        <w:t xml:space="preserve">Table 1.  </w:t>
      </w:r>
      <w:r w:rsidR="00DC4523">
        <w:rPr>
          <w:rFonts w:ascii="Cambria" w:hAnsi="Cambria"/>
        </w:rPr>
        <w:t>Weight and Ct values for each mouse used in the study.</w:t>
      </w:r>
    </w:p>
    <w:p w14:paraId="28738C8C" w14:textId="73E3998B" w:rsidR="009E7D43" w:rsidRDefault="009E7D43" w:rsidP="005A1CC5">
      <w:pPr>
        <w:jc w:val="both"/>
        <w:rPr>
          <w:rFonts w:ascii="Cambria" w:hAnsi="Cambria"/>
        </w:rPr>
      </w:pPr>
    </w:p>
    <w:p w14:paraId="7D865CA8" w14:textId="67512AAB" w:rsidR="009E7D43" w:rsidRDefault="00C679F1" w:rsidP="005A1CC5">
      <w:pPr>
        <w:jc w:val="both"/>
        <w:rPr>
          <w:rFonts w:ascii="Cambria" w:hAnsi="Cambria"/>
        </w:rPr>
      </w:pPr>
      <w:r>
        <w:rPr>
          <w:rFonts w:ascii="Cambria" w:hAnsi="Cambria"/>
        </w:rPr>
        <w:t xml:space="preserve">Supplemental </w:t>
      </w:r>
      <w:r w:rsidR="009E7D43">
        <w:rPr>
          <w:rFonts w:ascii="Cambria" w:hAnsi="Cambria"/>
        </w:rPr>
        <w:t xml:space="preserve">Table 2. </w:t>
      </w:r>
      <w:r w:rsidR="008F799D">
        <w:rPr>
          <w:rFonts w:ascii="Cambria" w:hAnsi="Cambria"/>
        </w:rPr>
        <w:t>Calculated v</w:t>
      </w:r>
      <w:r w:rsidR="00DC4523">
        <w:rPr>
          <w:rFonts w:ascii="Cambria" w:hAnsi="Cambria"/>
        </w:rPr>
        <w:t>iral counts for each mouse, tissue, and time point</w:t>
      </w:r>
      <w:r w:rsidR="008F799D">
        <w:rPr>
          <w:rFonts w:ascii="Cambria" w:hAnsi="Cambria"/>
        </w:rPr>
        <w:t xml:space="preserve"> following infection with R2G</w:t>
      </w:r>
      <w:r w:rsidR="00DC4523">
        <w:rPr>
          <w:rFonts w:ascii="Cambria" w:hAnsi="Cambria"/>
        </w:rPr>
        <w:t>.</w:t>
      </w:r>
    </w:p>
    <w:p w14:paraId="68F2F0AD" w14:textId="4B080F1D" w:rsidR="008F799D" w:rsidRDefault="008F799D" w:rsidP="005A1CC5">
      <w:pPr>
        <w:jc w:val="both"/>
        <w:rPr>
          <w:rFonts w:ascii="Cambria" w:hAnsi="Cambria"/>
        </w:rPr>
      </w:pPr>
    </w:p>
    <w:p w14:paraId="0F38A574" w14:textId="68204084" w:rsidR="008F799D" w:rsidRDefault="00C679F1" w:rsidP="005A1CC5">
      <w:pPr>
        <w:jc w:val="both"/>
        <w:rPr>
          <w:rFonts w:ascii="Cambria" w:hAnsi="Cambria"/>
        </w:rPr>
      </w:pPr>
      <w:r>
        <w:rPr>
          <w:rFonts w:ascii="Cambria" w:hAnsi="Cambria"/>
        </w:rPr>
        <w:t xml:space="preserve">Supplemental </w:t>
      </w:r>
      <w:r w:rsidR="008F799D">
        <w:rPr>
          <w:rFonts w:ascii="Cambria" w:hAnsi="Cambria"/>
        </w:rPr>
        <w:t xml:space="preserve">Table </w:t>
      </w:r>
      <w:r>
        <w:rPr>
          <w:rFonts w:ascii="Cambria" w:hAnsi="Cambria"/>
        </w:rPr>
        <w:t>3</w:t>
      </w:r>
      <w:r w:rsidR="008F799D">
        <w:rPr>
          <w:rFonts w:ascii="Cambria" w:hAnsi="Cambria"/>
        </w:rPr>
        <w:t>.  Scoring sheets for RNA-ISH</w:t>
      </w:r>
      <w:r w:rsidR="00571A2B">
        <w:rPr>
          <w:rFonts w:ascii="Cambria" w:hAnsi="Cambria"/>
        </w:rPr>
        <w:t>.</w:t>
      </w:r>
    </w:p>
    <w:p w14:paraId="197F75B5" w14:textId="49D35BDF" w:rsidR="008F799D" w:rsidRDefault="008F799D" w:rsidP="005A1CC5">
      <w:pPr>
        <w:jc w:val="both"/>
        <w:rPr>
          <w:rFonts w:ascii="Cambria" w:hAnsi="Cambria"/>
        </w:rPr>
      </w:pPr>
    </w:p>
    <w:p w14:paraId="4C785FEA" w14:textId="488C7520" w:rsidR="008F799D" w:rsidRDefault="00C679F1" w:rsidP="005A1CC5">
      <w:pPr>
        <w:jc w:val="both"/>
        <w:rPr>
          <w:rFonts w:ascii="Cambria" w:hAnsi="Cambria"/>
        </w:rPr>
      </w:pPr>
      <w:r>
        <w:rPr>
          <w:rFonts w:ascii="Cambria" w:hAnsi="Cambria"/>
        </w:rPr>
        <w:t xml:space="preserve">Supplemental </w:t>
      </w:r>
      <w:r w:rsidR="008F799D">
        <w:rPr>
          <w:rFonts w:ascii="Cambria" w:hAnsi="Cambria"/>
        </w:rPr>
        <w:t xml:space="preserve">Table </w:t>
      </w:r>
      <w:r>
        <w:rPr>
          <w:rFonts w:ascii="Cambria" w:hAnsi="Cambria"/>
        </w:rPr>
        <w:t>4.</w:t>
      </w:r>
      <w:r w:rsidR="008F799D">
        <w:rPr>
          <w:rFonts w:ascii="Cambria" w:hAnsi="Cambria"/>
        </w:rPr>
        <w:t xml:space="preserve"> </w:t>
      </w:r>
      <w:r w:rsidR="008F799D" w:rsidRPr="008F799D">
        <w:rPr>
          <w:rFonts w:ascii="Cambria" w:hAnsi="Cambria"/>
        </w:rPr>
        <w:t xml:space="preserve"> </w:t>
      </w:r>
      <w:r w:rsidR="008F799D">
        <w:rPr>
          <w:rFonts w:ascii="Cambria" w:hAnsi="Cambria"/>
        </w:rPr>
        <w:t xml:space="preserve">Histology scoring sheets for 10 </w:t>
      </w:r>
      <w:proofErr w:type="spellStart"/>
      <w:r w:rsidR="008F799D">
        <w:rPr>
          <w:rFonts w:ascii="Cambria" w:hAnsi="Cambria"/>
        </w:rPr>
        <w:t>wk</w:t>
      </w:r>
      <w:proofErr w:type="spellEnd"/>
      <w:r w:rsidR="008F799D">
        <w:rPr>
          <w:rFonts w:ascii="Cambria" w:hAnsi="Cambria"/>
        </w:rPr>
        <w:t xml:space="preserve"> mice infected with </w:t>
      </w:r>
      <w:r w:rsidR="008F799D">
        <w:rPr>
          <w:rFonts w:ascii="Cambria" w:hAnsi="Cambria"/>
        </w:rPr>
        <w:t>MA10</w:t>
      </w:r>
      <w:r w:rsidR="008F799D">
        <w:rPr>
          <w:rFonts w:ascii="Cambria" w:hAnsi="Cambria"/>
        </w:rPr>
        <w:t>.</w:t>
      </w:r>
    </w:p>
    <w:p w14:paraId="72E4A04B" w14:textId="47E6543B" w:rsidR="008F799D" w:rsidRDefault="008F799D" w:rsidP="005A1CC5">
      <w:pPr>
        <w:jc w:val="both"/>
        <w:rPr>
          <w:rFonts w:ascii="Cambria" w:hAnsi="Cambria"/>
        </w:rPr>
      </w:pPr>
    </w:p>
    <w:p w14:paraId="6A3A465B" w14:textId="049FBE88" w:rsidR="008F799D" w:rsidRDefault="00C679F1" w:rsidP="005A1CC5">
      <w:pPr>
        <w:jc w:val="both"/>
        <w:rPr>
          <w:rFonts w:ascii="Cambria" w:hAnsi="Cambria"/>
        </w:rPr>
      </w:pPr>
      <w:r>
        <w:rPr>
          <w:rFonts w:ascii="Cambria" w:hAnsi="Cambria"/>
        </w:rPr>
        <w:t xml:space="preserve">Supplemental </w:t>
      </w:r>
      <w:r w:rsidR="008F799D">
        <w:rPr>
          <w:rFonts w:ascii="Cambria" w:hAnsi="Cambria"/>
        </w:rPr>
        <w:t xml:space="preserve">Table </w:t>
      </w:r>
      <w:r>
        <w:rPr>
          <w:rFonts w:ascii="Cambria" w:hAnsi="Cambria"/>
        </w:rPr>
        <w:t>5</w:t>
      </w:r>
      <w:r w:rsidR="008F799D">
        <w:rPr>
          <w:rFonts w:ascii="Cambria" w:hAnsi="Cambria"/>
        </w:rPr>
        <w:t xml:space="preserve">.  Histology scoring sheets for 10 </w:t>
      </w:r>
      <w:proofErr w:type="spellStart"/>
      <w:r w:rsidR="008F799D">
        <w:rPr>
          <w:rFonts w:ascii="Cambria" w:hAnsi="Cambria"/>
        </w:rPr>
        <w:t>wk</w:t>
      </w:r>
      <w:proofErr w:type="spellEnd"/>
      <w:r w:rsidR="008F799D">
        <w:rPr>
          <w:rFonts w:ascii="Cambria" w:hAnsi="Cambria"/>
        </w:rPr>
        <w:t>-old mice infected with R2G.</w:t>
      </w:r>
    </w:p>
    <w:p w14:paraId="6938E0E7" w14:textId="4618E5C5" w:rsidR="008F799D" w:rsidRDefault="008F799D" w:rsidP="005A1CC5">
      <w:pPr>
        <w:jc w:val="both"/>
        <w:rPr>
          <w:rFonts w:ascii="Cambria" w:hAnsi="Cambria"/>
        </w:rPr>
      </w:pPr>
    </w:p>
    <w:p w14:paraId="443386F7" w14:textId="7AFD0BDB" w:rsidR="008F799D" w:rsidRDefault="00C679F1" w:rsidP="005A1CC5">
      <w:pPr>
        <w:jc w:val="both"/>
        <w:rPr>
          <w:rFonts w:ascii="Cambria" w:hAnsi="Cambria"/>
        </w:rPr>
      </w:pPr>
      <w:r>
        <w:rPr>
          <w:rFonts w:ascii="Cambria" w:hAnsi="Cambria"/>
        </w:rPr>
        <w:t xml:space="preserve">Supplemental </w:t>
      </w:r>
      <w:r w:rsidR="008F799D">
        <w:rPr>
          <w:rFonts w:ascii="Cambria" w:hAnsi="Cambria"/>
        </w:rPr>
        <w:t xml:space="preserve">Table </w:t>
      </w:r>
      <w:r>
        <w:rPr>
          <w:rFonts w:ascii="Cambria" w:hAnsi="Cambria"/>
        </w:rPr>
        <w:t>6</w:t>
      </w:r>
      <w:r w:rsidR="008F799D">
        <w:rPr>
          <w:rFonts w:ascii="Cambria" w:hAnsi="Cambria"/>
        </w:rPr>
        <w:t xml:space="preserve">.  </w:t>
      </w:r>
      <w:r w:rsidR="008F799D">
        <w:rPr>
          <w:rFonts w:ascii="Cambria" w:hAnsi="Cambria"/>
        </w:rPr>
        <w:t xml:space="preserve">Histology scoring sheets for </w:t>
      </w:r>
      <w:r w:rsidR="008F799D">
        <w:rPr>
          <w:rFonts w:ascii="Cambria" w:hAnsi="Cambria"/>
        </w:rPr>
        <w:t>2</w:t>
      </w:r>
      <w:r w:rsidR="008F799D">
        <w:rPr>
          <w:rFonts w:ascii="Cambria" w:hAnsi="Cambria"/>
        </w:rPr>
        <w:t xml:space="preserve">0 </w:t>
      </w:r>
      <w:proofErr w:type="spellStart"/>
      <w:r w:rsidR="008F799D">
        <w:rPr>
          <w:rFonts w:ascii="Cambria" w:hAnsi="Cambria"/>
        </w:rPr>
        <w:t>wk</w:t>
      </w:r>
      <w:proofErr w:type="spellEnd"/>
      <w:r w:rsidR="008F799D">
        <w:rPr>
          <w:rFonts w:ascii="Cambria" w:hAnsi="Cambria"/>
        </w:rPr>
        <w:t>-old</w:t>
      </w:r>
      <w:r w:rsidR="008F799D">
        <w:rPr>
          <w:rFonts w:ascii="Cambria" w:hAnsi="Cambria"/>
        </w:rPr>
        <w:t xml:space="preserve"> mice infected with R2G.</w:t>
      </w:r>
    </w:p>
    <w:p w14:paraId="58652D56" w14:textId="3C89170E" w:rsidR="008F799D" w:rsidRDefault="008F799D" w:rsidP="005A1CC5">
      <w:pPr>
        <w:jc w:val="both"/>
        <w:rPr>
          <w:rFonts w:ascii="Cambria" w:hAnsi="Cambria"/>
        </w:rPr>
      </w:pPr>
    </w:p>
    <w:p w14:paraId="7246539E" w14:textId="5BE43A24" w:rsidR="008F799D" w:rsidRDefault="00C679F1" w:rsidP="005A1CC5">
      <w:pPr>
        <w:jc w:val="both"/>
        <w:rPr>
          <w:rFonts w:ascii="Cambria" w:hAnsi="Cambria"/>
        </w:rPr>
      </w:pPr>
      <w:r>
        <w:rPr>
          <w:rFonts w:ascii="Cambria" w:hAnsi="Cambria"/>
        </w:rPr>
        <w:t xml:space="preserve">Supplemental </w:t>
      </w:r>
      <w:r w:rsidR="008F799D">
        <w:rPr>
          <w:rFonts w:ascii="Cambria" w:hAnsi="Cambria"/>
        </w:rPr>
        <w:t xml:space="preserve">Table </w:t>
      </w:r>
      <w:r>
        <w:rPr>
          <w:rFonts w:ascii="Cambria" w:hAnsi="Cambria"/>
        </w:rPr>
        <w:t>7</w:t>
      </w:r>
      <w:r w:rsidR="008F799D">
        <w:rPr>
          <w:rFonts w:ascii="Cambria" w:hAnsi="Cambria"/>
        </w:rPr>
        <w:t xml:space="preserve">.  </w:t>
      </w:r>
      <w:r w:rsidR="008F799D">
        <w:rPr>
          <w:rFonts w:ascii="Cambria" w:hAnsi="Cambria"/>
        </w:rPr>
        <w:t xml:space="preserve">Histology scoring sheets for </w:t>
      </w:r>
      <w:r w:rsidR="008F799D">
        <w:rPr>
          <w:rFonts w:ascii="Cambria" w:hAnsi="Cambria"/>
        </w:rPr>
        <w:t xml:space="preserve">2 </w:t>
      </w:r>
      <w:proofErr w:type="spellStart"/>
      <w:r w:rsidR="008F799D">
        <w:rPr>
          <w:rFonts w:ascii="Cambria" w:hAnsi="Cambria"/>
        </w:rPr>
        <w:t>yr</w:t>
      </w:r>
      <w:proofErr w:type="spellEnd"/>
      <w:r w:rsidR="008F799D">
        <w:rPr>
          <w:rFonts w:ascii="Cambria" w:hAnsi="Cambria"/>
        </w:rPr>
        <w:t>-old</w:t>
      </w:r>
      <w:r w:rsidR="008F799D">
        <w:rPr>
          <w:rFonts w:ascii="Cambria" w:hAnsi="Cambria"/>
        </w:rPr>
        <w:t xml:space="preserve"> mice infected with R2G.</w:t>
      </w:r>
    </w:p>
    <w:p w14:paraId="343762A1" w14:textId="77777777" w:rsidR="005A1CC5" w:rsidRDefault="005A1CC5" w:rsidP="005A1CC5">
      <w:pPr>
        <w:jc w:val="both"/>
        <w:rPr>
          <w:rFonts w:ascii="Cambria" w:hAnsi="Cambria"/>
        </w:rPr>
      </w:pPr>
    </w:p>
    <w:p w14:paraId="4BCF898A" w14:textId="3857E77D" w:rsidR="005A1CC5" w:rsidRDefault="00C679F1" w:rsidP="005A1CC5">
      <w:pPr>
        <w:jc w:val="both"/>
        <w:rPr>
          <w:rFonts w:ascii="Cambria" w:hAnsi="Cambria"/>
        </w:rPr>
      </w:pPr>
      <w:r>
        <w:rPr>
          <w:rFonts w:ascii="Cambria" w:hAnsi="Cambria"/>
        </w:rPr>
        <w:t xml:space="preserve">Supplemental </w:t>
      </w:r>
      <w:r w:rsidR="005A1CC5">
        <w:rPr>
          <w:rFonts w:ascii="Cambria" w:hAnsi="Cambria"/>
        </w:rPr>
        <w:t xml:space="preserve">Table </w:t>
      </w:r>
      <w:r w:rsidR="008F799D">
        <w:rPr>
          <w:rFonts w:ascii="Cambria" w:hAnsi="Cambria"/>
        </w:rPr>
        <w:t>8</w:t>
      </w:r>
      <w:r w:rsidR="005A1CC5">
        <w:rPr>
          <w:rFonts w:ascii="Cambria" w:hAnsi="Cambria"/>
        </w:rPr>
        <w:t xml:space="preserve">.  </w:t>
      </w:r>
      <w:proofErr w:type="spellStart"/>
      <w:r w:rsidR="005A1CC5">
        <w:rPr>
          <w:rFonts w:ascii="Cambria" w:hAnsi="Cambria"/>
        </w:rPr>
        <w:t>NanoString</w:t>
      </w:r>
      <w:proofErr w:type="spellEnd"/>
      <w:r w:rsidR="005A1CC5">
        <w:rPr>
          <w:rFonts w:ascii="Cambria" w:hAnsi="Cambria"/>
        </w:rPr>
        <w:t xml:space="preserve"> </w:t>
      </w:r>
      <w:proofErr w:type="spellStart"/>
      <w:r w:rsidR="005A1CC5">
        <w:rPr>
          <w:rFonts w:ascii="Cambria" w:hAnsi="Cambria"/>
        </w:rPr>
        <w:t>nCounter</w:t>
      </w:r>
      <w:proofErr w:type="spellEnd"/>
      <w:r w:rsidR="005A1CC5">
        <w:rPr>
          <w:rFonts w:ascii="Cambria" w:hAnsi="Cambria"/>
        </w:rPr>
        <w:t xml:space="preserve"> probe sequences</w:t>
      </w:r>
      <w:r w:rsidR="00571A2B">
        <w:rPr>
          <w:rFonts w:ascii="Cambria" w:hAnsi="Cambria"/>
        </w:rPr>
        <w:t>.</w:t>
      </w:r>
    </w:p>
    <w:p w14:paraId="73DC3ECF" w14:textId="77777777" w:rsidR="005A1CC5" w:rsidRDefault="005A1CC5" w:rsidP="005A1CC5">
      <w:pPr>
        <w:jc w:val="both"/>
        <w:rPr>
          <w:rFonts w:ascii="Cambria" w:hAnsi="Cambria"/>
        </w:rPr>
      </w:pPr>
    </w:p>
    <w:p w14:paraId="63627692" w14:textId="1F587097" w:rsidR="005A1CC5" w:rsidRDefault="00C679F1" w:rsidP="005A1CC5">
      <w:pPr>
        <w:jc w:val="both"/>
        <w:rPr>
          <w:rFonts w:ascii="Cambria" w:hAnsi="Cambria"/>
        </w:rPr>
      </w:pPr>
      <w:r>
        <w:rPr>
          <w:rFonts w:ascii="Cambria" w:hAnsi="Cambria"/>
        </w:rPr>
        <w:t xml:space="preserve">Supplemental </w:t>
      </w:r>
      <w:r w:rsidR="005A1CC5">
        <w:rPr>
          <w:rFonts w:ascii="Cambria" w:hAnsi="Cambria"/>
        </w:rPr>
        <w:t xml:space="preserve">Table </w:t>
      </w:r>
      <w:r w:rsidR="008F799D">
        <w:rPr>
          <w:rFonts w:ascii="Cambria" w:hAnsi="Cambria"/>
        </w:rPr>
        <w:t>9</w:t>
      </w:r>
      <w:r w:rsidR="005A1CC5">
        <w:rPr>
          <w:rFonts w:ascii="Cambria" w:hAnsi="Cambria"/>
        </w:rPr>
        <w:t xml:space="preserve">. </w:t>
      </w:r>
      <w:r w:rsidR="008F799D">
        <w:rPr>
          <w:rFonts w:ascii="Cambria" w:hAnsi="Cambria"/>
        </w:rPr>
        <w:t xml:space="preserve"> </w:t>
      </w:r>
      <w:proofErr w:type="spellStart"/>
      <w:r w:rsidR="005A1CC5">
        <w:rPr>
          <w:rFonts w:ascii="Cambria" w:hAnsi="Cambria"/>
        </w:rPr>
        <w:t>nCounter</w:t>
      </w:r>
      <w:proofErr w:type="spellEnd"/>
      <w:r w:rsidR="005A1CC5">
        <w:rPr>
          <w:rFonts w:ascii="Cambria" w:hAnsi="Cambria"/>
        </w:rPr>
        <w:t>-determined expression values</w:t>
      </w:r>
      <w:r w:rsidR="00571A2B">
        <w:rPr>
          <w:rFonts w:ascii="Cambria" w:hAnsi="Cambria"/>
        </w:rPr>
        <w:t>.</w:t>
      </w:r>
    </w:p>
    <w:p w14:paraId="536BA41E" w14:textId="77777777" w:rsidR="005A1CC5" w:rsidRDefault="005A1CC5" w:rsidP="005A1CC5">
      <w:pPr>
        <w:jc w:val="both"/>
        <w:rPr>
          <w:rFonts w:ascii="Cambria" w:hAnsi="Cambria"/>
        </w:rPr>
      </w:pPr>
    </w:p>
    <w:p w14:paraId="6383EE02" w14:textId="1EE423F4" w:rsidR="005A1CC5" w:rsidRDefault="00C679F1" w:rsidP="005A1CC5">
      <w:pPr>
        <w:jc w:val="both"/>
        <w:rPr>
          <w:rFonts w:ascii="Cambria" w:hAnsi="Cambria"/>
        </w:rPr>
      </w:pPr>
      <w:r>
        <w:rPr>
          <w:rFonts w:ascii="Cambria" w:hAnsi="Cambria"/>
        </w:rPr>
        <w:t xml:space="preserve">Supplemental </w:t>
      </w:r>
      <w:r w:rsidR="005A1CC5">
        <w:rPr>
          <w:rFonts w:ascii="Cambria" w:hAnsi="Cambria"/>
        </w:rPr>
        <w:t xml:space="preserve">Table </w:t>
      </w:r>
      <w:r w:rsidR="008F799D">
        <w:rPr>
          <w:rFonts w:ascii="Cambria" w:hAnsi="Cambria"/>
        </w:rPr>
        <w:t>10</w:t>
      </w:r>
      <w:r w:rsidR="005A1CC5">
        <w:rPr>
          <w:rFonts w:ascii="Cambria" w:hAnsi="Cambria"/>
        </w:rPr>
        <w:t xml:space="preserve">. </w:t>
      </w:r>
      <w:r w:rsidR="008F799D">
        <w:rPr>
          <w:rFonts w:ascii="Cambria" w:hAnsi="Cambria"/>
        </w:rPr>
        <w:t xml:space="preserve"> </w:t>
      </w:r>
      <w:proofErr w:type="spellStart"/>
      <w:r w:rsidR="005A1CC5">
        <w:rPr>
          <w:rFonts w:ascii="Cambria" w:hAnsi="Cambria"/>
        </w:rPr>
        <w:t>nCounter</w:t>
      </w:r>
      <w:proofErr w:type="spellEnd"/>
      <w:r w:rsidR="005A1CC5">
        <w:rPr>
          <w:rFonts w:ascii="Cambria" w:hAnsi="Cambria"/>
        </w:rPr>
        <w:t>-related meta data</w:t>
      </w:r>
      <w:r w:rsidR="00571A2B">
        <w:rPr>
          <w:rFonts w:ascii="Cambria" w:hAnsi="Cambria"/>
        </w:rPr>
        <w:t>.</w:t>
      </w:r>
      <w:bookmarkStart w:id="0" w:name="_GoBack"/>
      <w:bookmarkEnd w:id="0"/>
    </w:p>
    <w:p w14:paraId="574EBE22" w14:textId="77777777" w:rsidR="005A1CC5" w:rsidRDefault="005A1CC5" w:rsidP="005A1CC5">
      <w:pPr>
        <w:jc w:val="both"/>
        <w:rPr>
          <w:rFonts w:ascii="Cambria" w:hAnsi="Cambria"/>
        </w:rPr>
      </w:pPr>
    </w:p>
    <w:p w14:paraId="02E0FE6A" w14:textId="77777777" w:rsidR="005A1CC5" w:rsidRDefault="005A1CC5" w:rsidP="005A1CC5">
      <w:pPr>
        <w:jc w:val="both"/>
        <w:rPr>
          <w:rFonts w:ascii="Cambria" w:hAnsi="Cambria"/>
        </w:rPr>
      </w:pPr>
    </w:p>
    <w:p w14:paraId="0C8CD6BE" w14:textId="77777777" w:rsidR="005A1CC5" w:rsidRDefault="005A1CC5" w:rsidP="005A1CC5">
      <w:pPr>
        <w:jc w:val="both"/>
        <w:rPr>
          <w:rFonts w:ascii="Cambria" w:hAnsi="Cambria"/>
        </w:rPr>
      </w:pPr>
      <w:r>
        <w:rPr>
          <w:rFonts w:ascii="Cambria" w:hAnsi="Cambria"/>
        </w:rPr>
        <w:t>Supplementary Figure 1.  RNA-ISH-based staining patterns following infection with MA10.  A) Observed patterns of positivity for the Spike gene sense strand.</w:t>
      </w:r>
      <w:r w:rsidRPr="00124FE8">
        <w:rPr>
          <w:rFonts w:ascii="Cambria" w:hAnsi="Cambria"/>
        </w:rPr>
        <w:t xml:space="preserve"> </w:t>
      </w:r>
      <w:r>
        <w:rPr>
          <w:rFonts w:ascii="Cambria" w:hAnsi="Cambria"/>
        </w:rPr>
        <w:t xml:space="preserve">B) Representative RNA-ISH-based staining of Spike gene sense strand in non-lung tissues 2 days post infection with MA10. C) Comparison of cytosolic staining of Spike gene sense strand (which can detect intact infectious virus, defective virus particles, and </w:t>
      </w:r>
      <w:proofErr w:type="spellStart"/>
      <w:r>
        <w:rPr>
          <w:rFonts w:ascii="Cambria" w:hAnsi="Cambria"/>
        </w:rPr>
        <w:t>subgenomic</w:t>
      </w:r>
      <w:proofErr w:type="spellEnd"/>
      <w:r>
        <w:rPr>
          <w:rFonts w:ascii="Cambria" w:hAnsi="Cambria"/>
        </w:rPr>
        <w:t xml:space="preserve"> fragments) with Spike gene antisense strand (which stains replicative strands). </w:t>
      </w:r>
    </w:p>
    <w:p w14:paraId="1216ED47" w14:textId="77777777" w:rsidR="005A1CC5" w:rsidRDefault="005A1CC5" w:rsidP="005A1CC5">
      <w:pPr>
        <w:jc w:val="both"/>
        <w:rPr>
          <w:rFonts w:ascii="Cambria" w:hAnsi="Cambria"/>
        </w:rPr>
      </w:pPr>
    </w:p>
    <w:p w14:paraId="14997462" w14:textId="77777777" w:rsidR="005A1CC5" w:rsidRDefault="005A1CC5" w:rsidP="005A1CC5">
      <w:pPr>
        <w:jc w:val="both"/>
        <w:rPr>
          <w:rFonts w:ascii="Cambria" w:hAnsi="Cambria"/>
        </w:rPr>
      </w:pPr>
      <w:r>
        <w:rPr>
          <w:rFonts w:ascii="Cambria" w:hAnsi="Cambria"/>
        </w:rPr>
        <w:t>Supplementary Figure 2. Electron micrographs of virus-like particles within the bronchi of infected mice 2 days post infection.  Arrows point to vacuolized double membrane particles of ~ 50 – 70 nm in diameter.  White scale bar is 200 nm.</w:t>
      </w:r>
    </w:p>
    <w:p w14:paraId="5E1295A6" w14:textId="77777777" w:rsidR="005A1CC5" w:rsidRDefault="005A1CC5" w:rsidP="005A1CC5">
      <w:pPr>
        <w:jc w:val="both"/>
        <w:rPr>
          <w:rFonts w:ascii="Cambria" w:hAnsi="Cambria"/>
        </w:rPr>
      </w:pPr>
    </w:p>
    <w:p w14:paraId="0A03F2CA" w14:textId="77777777" w:rsidR="005A1CC5" w:rsidRDefault="005A1CC5" w:rsidP="005A1CC5">
      <w:pPr>
        <w:jc w:val="both"/>
        <w:rPr>
          <w:rFonts w:ascii="Cambria" w:hAnsi="Cambria"/>
        </w:rPr>
      </w:pPr>
      <w:r>
        <w:rPr>
          <w:rFonts w:ascii="Cambria" w:hAnsi="Cambria"/>
        </w:rPr>
        <w:t xml:space="preserve">Supplementary Figure 3. Dose response to R2G in 2 </w:t>
      </w:r>
      <w:proofErr w:type="spellStart"/>
      <w:r>
        <w:rPr>
          <w:rFonts w:ascii="Cambria" w:hAnsi="Cambria"/>
        </w:rPr>
        <w:t>yr</w:t>
      </w:r>
      <w:proofErr w:type="spellEnd"/>
      <w:r>
        <w:rPr>
          <w:rFonts w:ascii="Cambria" w:hAnsi="Cambria"/>
        </w:rPr>
        <w:t>-old male and female mice. Male (blue) and female (pink) mice were infected with 10</w:t>
      </w:r>
      <w:r w:rsidRPr="00B83CE8">
        <w:rPr>
          <w:rFonts w:ascii="Cambria" w:hAnsi="Cambria"/>
          <w:vertAlign w:val="superscript"/>
        </w:rPr>
        <w:t>2</w:t>
      </w:r>
      <w:r>
        <w:rPr>
          <w:rFonts w:ascii="Cambria" w:hAnsi="Cambria"/>
        </w:rPr>
        <w:t>, 10</w:t>
      </w:r>
      <w:r w:rsidRPr="00B83CE8">
        <w:rPr>
          <w:rFonts w:ascii="Cambria" w:hAnsi="Cambria"/>
          <w:vertAlign w:val="superscript"/>
        </w:rPr>
        <w:t>3</w:t>
      </w:r>
      <w:r>
        <w:rPr>
          <w:rFonts w:ascii="Cambria" w:hAnsi="Cambria"/>
        </w:rPr>
        <w:t>, or 10</w:t>
      </w:r>
      <w:r w:rsidRPr="00B83CE8">
        <w:rPr>
          <w:rFonts w:ascii="Cambria" w:hAnsi="Cambria"/>
          <w:vertAlign w:val="superscript"/>
        </w:rPr>
        <w:t>4</w:t>
      </w:r>
      <w:r>
        <w:rPr>
          <w:rFonts w:ascii="Cambria" w:hAnsi="Cambria"/>
        </w:rPr>
        <w:t xml:space="preserve"> pfu R2G on day 0 and mice were monitored for weight daily thereafter.  Note that male mice infected with 10</w:t>
      </w:r>
      <w:r w:rsidRPr="005A4EC7">
        <w:rPr>
          <w:rFonts w:ascii="Cambria" w:hAnsi="Cambria"/>
          <w:vertAlign w:val="superscript"/>
        </w:rPr>
        <w:t>4</w:t>
      </w:r>
      <w:r>
        <w:rPr>
          <w:rFonts w:ascii="Cambria" w:hAnsi="Cambria"/>
        </w:rPr>
        <w:t xml:space="preserve"> pfu R2G did not survive passed day 5 post infection.</w:t>
      </w:r>
    </w:p>
    <w:p w14:paraId="5485D359" w14:textId="77777777" w:rsidR="005A1CC5" w:rsidRDefault="005A1CC5" w:rsidP="005A1CC5">
      <w:pPr>
        <w:jc w:val="both"/>
        <w:rPr>
          <w:rFonts w:ascii="Cambria" w:hAnsi="Cambria"/>
        </w:rPr>
      </w:pPr>
    </w:p>
    <w:p w14:paraId="2D09DE5E" w14:textId="4D40E305" w:rsidR="005A1CC5" w:rsidRDefault="005A1CC5" w:rsidP="005A1CC5">
      <w:pPr>
        <w:jc w:val="both"/>
        <w:rPr>
          <w:rFonts w:ascii="Cambria" w:hAnsi="Cambria"/>
        </w:rPr>
      </w:pPr>
      <w:r w:rsidRPr="5C285018">
        <w:rPr>
          <w:rFonts w:ascii="Cambria" w:hAnsi="Cambria"/>
        </w:rPr>
        <w:t xml:space="preserve">Supplementary Figure </w:t>
      </w:r>
      <w:r>
        <w:rPr>
          <w:rFonts w:ascii="Cambria" w:hAnsi="Cambria"/>
        </w:rPr>
        <w:t>4</w:t>
      </w:r>
      <w:r w:rsidRPr="5C285018">
        <w:rPr>
          <w:rFonts w:ascii="Cambria" w:hAnsi="Cambria"/>
        </w:rPr>
        <w:t xml:space="preserve">.  Representative tissue pathologies as noted from H&amp;E-stained tissue sections of wild type C57BL/6 mice following infection with R2G.  Representative images from 10 </w:t>
      </w:r>
      <w:proofErr w:type="spellStart"/>
      <w:r w:rsidRPr="5C285018">
        <w:rPr>
          <w:rFonts w:ascii="Cambria" w:hAnsi="Cambria"/>
        </w:rPr>
        <w:t>wk</w:t>
      </w:r>
      <w:proofErr w:type="spellEnd"/>
      <w:r>
        <w:rPr>
          <w:rFonts w:ascii="Cambria" w:hAnsi="Cambria"/>
        </w:rPr>
        <w:t>-</w:t>
      </w:r>
      <w:r w:rsidRPr="5C285018">
        <w:rPr>
          <w:rFonts w:ascii="Cambria" w:hAnsi="Cambria"/>
        </w:rPr>
        <w:t xml:space="preserve">, 20 </w:t>
      </w:r>
      <w:proofErr w:type="spellStart"/>
      <w:r w:rsidRPr="5C285018">
        <w:rPr>
          <w:rFonts w:ascii="Cambria" w:hAnsi="Cambria"/>
        </w:rPr>
        <w:t>wk</w:t>
      </w:r>
      <w:proofErr w:type="spellEnd"/>
      <w:r>
        <w:rPr>
          <w:rFonts w:ascii="Cambria" w:hAnsi="Cambria"/>
        </w:rPr>
        <w:t>-</w:t>
      </w:r>
      <w:r w:rsidRPr="5C285018">
        <w:rPr>
          <w:rFonts w:ascii="Cambria" w:hAnsi="Cambria"/>
        </w:rPr>
        <w:t xml:space="preserve"> and 2 </w:t>
      </w:r>
      <w:proofErr w:type="spellStart"/>
      <w:r w:rsidRPr="5C285018">
        <w:rPr>
          <w:rFonts w:ascii="Cambria" w:hAnsi="Cambria"/>
        </w:rPr>
        <w:t>yr</w:t>
      </w:r>
      <w:proofErr w:type="spellEnd"/>
      <w:r>
        <w:rPr>
          <w:rFonts w:ascii="Cambria" w:hAnsi="Cambria"/>
        </w:rPr>
        <w:t>-</w:t>
      </w:r>
      <w:r w:rsidRPr="5C285018">
        <w:rPr>
          <w:rFonts w:ascii="Cambria" w:hAnsi="Cambria"/>
        </w:rPr>
        <w:t xml:space="preserve">old mice depict bronchial cell death (day 2), endarteritis (day 2), </w:t>
      </w:r>
      <w:proofErr w:type="spellStart"/>
      <w:r w:rsidRPr="5C285018">
        <w:rPr>
          <w:rFonts w:ascii="Cambria" w:hAnsi="Cambria"/>
        </w:rPr>
        <w:t>peribronchovascular</w:t>
      </w:r>
      <w:proofErr w:type="spellEnd"/>
      <w:r w:rsidRPr="5C285018">
        <w:rPr>
          <w:rFonts w:ascii="Cambria" w:hAnsi="Cambria"/>
        </w:rPr>
        <w:t xml:space="preserve"> inflammation (mock-infected), pulmonary edema (day 7) a</w:t>
      </w:r>
      <w:r>
        <w:rPr>
          <w:rFonts w:ascii="Cambria" w:hAnsi="Cambria"/>
        </w:rPr>
        <w:t>n</w:t>
      </w:r>
      <w:r w:rsidRPr="5C285018">
        <w:rPr>
          <w:rFonts w:ascii="Cambria" w:hAnsi="Cambria"/>
        </w:rPr>
        <w:t xml:space="preserve">d </w:t>
      </w:r>
      <w:r w:rsidR="001C20A1" w:rsidRPr="5C285018">
        <w:rPr>
          <w:rFonts w:ascii="Cambria" w:hAnsi="Cambria"/>
        </w:rPr>
        <w:t>interstitial</w:t>
      </w:r>
      <w:r w:rsidRPr="5C285018">
        <w:rPr>
          <w:rFonts w:ascii="Cambria" w:hAnsi="Cambria"/>
        </w:rPr>
        <w:t xml:space="preserve"> pneumonitis (day 7). </w:t>
      </w:r>
    </w:p>
    <w:p w14:paraId="6EA4783D" w14:textId="77777777" w:rsidR="005A1CC5" w:rsidRDefault="005A1CC5" w:rsidP="005A1CC5">
      <w:pPr>
        <w:jc w:val="both"/>
        <w:rPr>
          <w:rFonts w:ascii="Cambria" w:hAnsi="Cambria"/>
        </w:rPr>
      </w:pPr>
    </w:p>
    <w:p w14:paraId="36A5AFED" w14:textId="77777777" w:rsidR="005A1CC5" w:rsidRDefault="005A1CC5" w:rsidP="005A1CC5">
      <w:pPr>
        <w:jc w:val="both"/>
        <w:rPr>
          <w:rFonts w:ascii="Cambria" w:hAnsi="Cambria"/>
        </w:rPr>
      </w:pPr>
      <w:r w:rsidRPr="5C285018">
        <w:rPr>
          <w:rFonts w:ascii="Cambria" w:hAnsi="Cambria"/>
        </w:rPr>
        <w:lastRenderedPageBreak/>
        <w:t xml:space="preserve">Supplementary Figure </w:t>
      </w:r>
      <w:r>
        <w:rPr>
          <w:rFonts w:ascii="Cambria" w:hAnsi="Cambria"/>
        </w:rPr>
        <w:t>5</w:t>
      </w:r>
      <w:r w:rsidRPr="5C285018">
        <w:rPr>
          <w:rFonts w:ascii="Cambria" w:hAnsi="Cambria"/>
        </w:rPr>
        <w:t xml:space="preserve">.  Representative histology of comorbidities in </w:t>
      </w:r>
      <w:proofErr w:type="gramStart"/>
      <w:r w:rsidRPr="5C285018">
        <w:rPr>
          <w:rFonts w:ascii="Cambria" w:hAnsi="Cambria"/>
        </w:rPr>
        <w:t>2 year</w:t>
      </w:r>
      <w:r>
        <w:rPr>
          <w:rFonts w:ascii="Cambria" w:hAnsi="Cambria"/>
        </w:rPr>
        <w:t>-</w:t>
      </w:r>
      <w:r w:rsidRPr="5C285018">
        <w:rPr>
          <w:rFonts w:ascii="Cambria" w:hAnsi="Cambria"/>
        </w:rPr>
        <w:t>old</w:t>
      </w:r>
      <w:proofErr w:type="gramEnd"/>
      <w:r w:rsidRPr="5C285018">
        <w:rPr>
          <w:rFonts w:ascii="Cambria" w:hAnsi="Cambria"/>
        </w:rPr>
        <w:t xml:space="preserve"> mice.  Images are from mock-infected control mice.  A) Amyloidosis involving lung, B) Amyloidosis involving heart, C) Amyloidosis involving duodenum, D) Lymphoid hyperplasia in spleen, E) Lymphoid hyperplasia in liver, F) Adenoma in lung, and G) Hyaline glomerulopathy.  </w:t>
      </w:r>
    </w:p>
    <w:p w14:paraId="0D5AE301" w14:textId="77777777" w:rsidR="005A1CC5" w:rsidRDefault="005A1CC5" w:rsidP="005A1CC5">
      <w:pPr>
        <w:jc w:val="both"/>
        <w:rPr>
          <w:rFonts w:ascii="Cambria" w:hAnsi="Cambria"/>
        </w:rPr>
      </w:pPr>
    </w:p>
    <w:p w14:paraId="72C350E9" w14:textId="77777777" w:rsidR="005A1CC5" w:rsidRDefault="005A1CC5" w:rsidP="005A1CC5">
      <w:pPr>
        <w:jc w:val="both"/>
        <w:rPr>
          <w:rFonts w:ascii="Cambria" w:hAnsi="Cambria"/>
        </w:rPr>
      </w:pPr>
      <w:r w:rsidRPr="5C285018">
        <w:rPr>
          <w:rFonts w:ascii="Cambria" w:hAnsi="Cambria"/>
        </w:rPr>
        <w:t xml:space="preserve">Supplementary Figure </w:t>
      </w:r>
      <w:r>
        <w:rPr>
          <w:rFonts w:ascii="Cambria" w:hAnsi="Cambria"/>
        </w:rPr>
        <w:t>6</w:t>
      </w:r>
      <w:r w:rsidRPr="5C285018">
        <w:rPr>
          <w:rFonts w:ascii="Cambria" w:hAnsi="Cambria"/>
        </w:rPr>
        <w:t xml:space="preserve">.  Representative tissue pathologies as noted from H&amp;E-stained tissue sections of SCID mice following infection with R2G.  Shown are representative images of bronchial cell death at day 2, </w:t>
      </w:r>
      <w:proofErr w:type="spellStart"/>
      <w:r w:rsidRPr="5C285018">
        <w:rPr>
          <w:rFonts w:ascii="Cambria" w:hAnsi="Cambria"/>
        </w:rPr>
        <w:t>peribronchovascular</w:t>
      </w:r>
      <w:proofErr w:type="spellEnd"/>
      <w:r w:rsidRPr="5C285018">
        <w:rPr>
          <w:rFonts w:ascii="Cambria" w:hAnsi="Cambria"/>
        </w:rPr>
        <w:t xml:space="preserve"> inflammation at day 7, negligible interstitial pneumonitis at day 7, endovascular inflammation at day 4, and negligible pulmonary edema at day 7. </w:t>
      </w:r>
    </w:p>
    <w:p w14:paraId="4A03F9A6" w14:textId="77777777" w:rsidR="005A1CC5" w:rsidRDefault="005A1CC5" w:rsidP="005A1CC5">
      <w:pPr>
        <w:jc w:val="both"/>
        <w:rPr>
          <w:rFonts w:ascii="Cambria" w:hAnsi="Cambria"/>
        </w:rPr>
      </w:pPr>
    </w:p>
    <w:p w14:paraId="158D2AA7" w14:textId="77777777" w:rsidR="005A1CC5" w:rsidRDefault="005A1CC5" w:rsidP="005A1CC5">
      <w:pPr>
        <w:jc w:val="both"/>
        <w:rPr>
          <w:rFonts w:ascii="Cambria" w:hAnsi="Cambria"/>
        </w:rPr>
      </w:pPr>
      <w:r>
        <w:rPr>
          <w:rFonts w:ascii="Cambria" w:hAnsi="Cambria"/>
        </w:rPr>
        <w:t>Supplementary Figure 7.  A &amp; B) Scree plots showing contribution of genes to PC1 and PC2, respectively. Dashed line shows average contribution of all genes.  C) Heat map showing Tukey-adjusted statistical significance with red showing a positive correlation and blue showing a negative correlation.</w:t>
      </w:r>
    </w:p>
    <w:p w14:paraId="63A9F7DF" w14:textId="77777777" w:rsidR="005A1CC5" w:rsidRDefault="005A1CC5" w:rsidP="005A1CC5">
      <w:pPr>
        <w:jc w:val="both"/>
        <w:rPr>
          <w:rFonts w:ascii="Cambria" w:hAnsi="Cambria"/>
        </w:rPr>
      </w:pPr>
    </w:p>
    <w:p w14:paraId="0A97107D" w14:textId="77777777" w:rsidR="005A1CC5" w:rsidRDefault="005A1CC5" w:rsidP="005A1CC5">
      <w:pPr>
        <w:jc w:val="both"/>
        <w:rPr>
          <w:rFonts w:ascii="Cambria" w:hAnsi="Cambria"/>
        </w:rPr>
      </w:pPr>
      <w:r>
        <w:rPr>
          <w:rFonts w:ascii="Cambria" w:hAnsi="Cambria"/>
        </w:rPr>
        <w:t>Supplemental Figure 8. Baseline box plots for mock treated animals.</w:t>
      </w:r>
    </w:p>
    <w:p w14:paraId="60604328" w14:textId="77777777" w:rsidR="005A1CC5" w:rsidRDefault="005A1CC5" w:rsidP="005A1CC5">
      <w:pPr>
        <w:jc w:val="both"/>
        <w:rPr>
          <w:rFonts w:ascii="Cambria" w:hAnsi="Cambria"/>
        </w:rPr>
      </w:pPr>
    </w:p>
    <w:p w14:paraId="67FD34C3" w14:textId="77777777" w:rsidR="005A1CC5" w:rsidRDefault="005A1CC5" w:rsidP="005A1CC5">
      <w:pPr>
        <w:jc w:val="both"/>
        <w:rPr>
          <w:rFonts w:ascii="Cambria" w:hAnsi="Cambria"/>
        </w:rPr>
      </w:pPr>
      <w:r>
        <w:rPr>
          <w:rFonts w:ascii="Cambria" w:hAnsi="Cambria"/>
        </w:rPr>
        <w:t>Supplementary Figure 9.  Scoring metric for RNA-ISH</w:t>
      </w:r>
    </w:p>
    <w:p w14:paraId="77DE17DE" w14:textId="77777777" w:rsidR="005A1CC5" w:rsidRDefault="005A1CC5" w:rsidP="005A1CC5">
      <w:pPr>
        <w:jc w:val="both"/>
        <w:rPr>
          <w:rFonts w:ascii="Cambria" w:hAnsi="Cambria"/>
        </w:rPr>
      </w:pPr>
    </w:p>
    <w:p w14:paraId="1E46A998" w14:textId="77777777" w:rsidR="005A1CC5" w:rsidRDefault="005A1CC5" w:rsidP="005A1CC5">
      <w:pPr>
        <w:jc w:val="both"/>
        <w:rPr>
          <w:rFonts w:ascii="Cambria" w:hAnsi="Cambria"/>
        </w:rPr>
      </w:pPr>
      <w:r>
        <w:rPr>
          <w:rFonts w:ascii="Cambria" w:hAnsi="Cambria"/>
        </w:rPr>
        <w:t xml:space="preserve">Supplementary Figure 10.  Smoothed line plots for single gene expression data from 10 </w:t>
      </w:r>
      <w:proofErr w:type="spellStart"/>
      <w:r>
        <w:rPr>
          <w:rFonts w:ascii="Cambria" w:hAnsi="Cambria"/>
        </w:rPr>
        <w:t>wk</w:t>
      </w:r>
      <w:proofErr w:type="spellEnd"/>
      <w:r>
        <w:rPr>
          <w:rFonts w:ascii="Cambria" w:hAnsi="Cambria"/>
        </w:rPr>
        <w:t xml:space="preserve">-, 20 </w:t>
      </w:r>
      <w:proofErr w:type="spellStart"/>
      <w:r>
        <w:rPr>
          <w:rFonts w:ascii="Cambria" w:hAnsi="Cambria"/>
        </w:rPr>
        <w:t>wk</w:t>
      </w:r>
      <w:proofErr w:type="spellEnd"/>
      <w:r>
        <w:rPr>
          <w:rFonts w:ascii="Cambria" w:hAnsi="Cambria"/>
        </w:rPr>
        <w:t xml:space="preserve">-, and 2 </w:t>
      </w:r>
      <w:proofErr w:type="spellStart"/>
      <w:r>
        <w:rPr>
          <w:rFonts w:ascii="Cambria" w:hAnsi="Cambria"/>
        </w:rPr>
        <w:t>yr</w:t>
      </w:r>
      <w:proofErr w:type="spellEnd"/>
      <w:r>
        <w:rPr>
          <w:rFonts w:ascii="Cambria" w:hAnsi="Cambria"/>
        </w:rPr>
        <w:t xml:space="preserve">-old mice for treatment and timepoint.  Lines show smoothed average of tethered counts.  Circles show individual animals.  Grey shading shows </w:t>
      </w:r>
      <w:r w:rsidRPr="00304C1D">
        <w:rPr>
          <w:rFonts w:ascii="Cambria" w:hAnsi="Cambria"/>
          <w:color w:val="000000" w:themeColor="text1"/>
        </w:rPr>
        <w:t>95% confidence interval.</w:t>
      </w:r>
    </w:p>
    <w:p w14:paraId="768D44A1" w14:textId="77777777" w:rsidR="00985B99" w:rsidRDefault="00985B99"/>
    <w:sectPr w:rsidR="00985B99" w:rsidSect="00E85F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CC5"/>
    <w:rsid w:val="00035A16"/>
    <w:rsid w:val="000972E6"/>
    <w:rsid w:val="000A0CA2"/>
    <w:rsid w:val="00134016"/>
    <w:rsid w:val="001C20A1"/>
    <w:rsid w:val="002C0C40"/>
    <w:rsid w:val="002E3E6E"/>
    <w:rsid w:val="003C48A0"/>
    <w:rsid w:val="00435BEE"/>
    <w:rsid w:val="00473054"/>
    <w:rsid w:val="00474F3C"/>
    <w:rsid w:val="00480CCC"/>
    <w:rsid w:val="004E7EE8"/>
    <w:rsid w:val="00535BA1"/>
    <w:rsid w:val="005630E6"/>
    <w:rsid w:val="00571A2B"/>
    <w:rsid w:val="00581B42"/>
    <w:rsid w:val="00597901"/>
    <w:rsid w:val="005A1CC5"/>
    <w:rsid w:val="005F76A6"/>
    <w:rsid w:val="0071285D"/>
    <w:rsid w:val="00732479"/>
    <w:rsid w:val="007A030F"/>
    <w:rsid w:val="008C1156"/>
    <w:rsid w:val="008F799D"/>
    <w:rsid w:val="00913276"/>
    <w:rsid w:val="00970CF2"/>
    <w:rsid w:val="00973A61"/>
    <w:rsid w:val="00985B99"/>
    <w:rsid w:val="009E7D43"/>
    <w:rsid w:val="00A25276"/>
    <w:rsid w:val="00C062DF"/>
    <w:rsid w:val="00C20E05"/>
    <w:rsid w:val="00C679F1"/>
    <w:rsid w:val="00D0728C"/>
    <w:rsid w:val="00D251D5"/>
    <w:rsid w:val="00D41585"/>
    <w:rsid w:val="00DC4523"/>
    <w:rsid w:val="00E70AB7"/>
    <w:rsid w:val="00E85F61"/>
    <w:rsid w:val="00ED27F9"/>
    <w:rsid w:val="00F54860"/>
    <w:rsid w:val="00F95CAD"/>
    <w:rsid w:val="00FC2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E137B5"/>
  <w15:chartTrackingRefBased/>
  <w15:docId w15:val="{86A9FADD-3B61-954E-A780-0CEB4E86C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A1C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76A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76A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Davis</dc:creator>
  <cp:keywords/>
  <dc:description/>
  <cp:lastModifiedBy>Michael Davis</cp:lastModifiedBy>
  <cp:revision>3</cp:revision>
  <dcterms:created xsi:type="dcterms:W3CDTF">2022-11-02T23:04:00Z</dcterms:created>
  <dcterms:modified xsi:type="dcterms:W3CDTF">2022-11-08T18:59:00Z</dcterms:modified>
</cp:coreProperties>
</file>