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120156" w14:textId="77777777" w:rsidR="004C2927" w:rsidRPr="00A92F22" w:rsidRDefault="004C2927" w:rsidP="004C2927">
      <w:pPr>
        <w:pStyle w:val="Heading1"/>
        <w:rPr>
          <w:rFonts w:ascii="Times New Roman" w:hAnsi="Times New Roman" w:cs="Times New Roman"/>
        </w:rPr>
      </w:pPr>
      <w:r w:rsidRPr="00A92F22">
        <w:rPr>
          <w:rFonts w:ascii="Times New Roman" w:hAnsi="Times New Roman" w:cs="Times New Roman"/>
        </w:rPr>
        <w:t>Tables</w:t>
      </w:r>
    </w:p>
    <w:p w14:paraId="5BCA2D09" w14:textId="77777777" w:rsidR="004C2927" w:rsidRPr="00A92F22" w:rsidRDefault="004C2927" w:rsidP="004C2927">
      <w:pPr>
        <w:pStyle w:val="Heading2"/>
        <w:rPr>
          <w:rFonts w:ascii="Times New Roman" w:hAnsi="Times New Roman" w:cs="Times New Roman"/>
        </w:rPr>
      </w:pPr>
      <w:r w:rsidRPr="00A92F22">
        <w:rPr>
          <w:rFonts w:ascii="Times New Roman" w:hAnsi="Times New Roman" w:cs="Times New Roman"/>
        </w:rPr>
        <w:t>Table 1: Guidelines included in the study</w:t>
      </w:r>
    </w:p>
    <w:tbl>
      <w:tblPr>
        <w:tblStyle w:val="TableGrid1"/>
        <w:tblW w:w="1060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3119"/>
        <w:gridCol w:w="1418"/>
        <w:gridCol w:w="2410"/>
        <w:gridCol w:w="1701"/>
        <w:gridCol w:w="1954"/>
      </w:tblGrid>
      <w:tr w:rsidR="004C2927" w:rsidRPr="00A92F22" w14:paraId="390A95AC" w14:textId="77777777" w:rsidTr="004A25F8">
        <w:tc>
          <w:tcPr>
            <w:tcW w:w="3119" w:type="dxa"/>
          </w:tcPr>
          <w:p w14:paraId="762EA894" w14:textId="77777777" w:rsidR="004C2927" w:rsidRPr="00A92F22" w:rsidRDefault="004C2927" w:rsidP="004A25F8">
            <w:pPr>
              <w:rPr>
                <w:rFonts w:ascii="Times New Roman" w:hAnsi="Times New Roman" w:cs="Times New Roman"/>
                <w:b/>
                <w:bCs/>
              </w:rPr>
            </w:pPr>
            <w:bookmarkStart w:id="0" w:name="OLE_LINK1"/>
            <w:r w:rsidRPr="00A92F22">
              <w:rPr>
                <w:rFonts w:ascii="Times New Roman" w:hAnsi="Times New Roman" w:cs="Times New Roman"/>
                <w:b/>
                <w:bCs/>
              </w:rPr>
              <w:t>Guideline name</w:t>
            </w:r>
          </w:p>
        </w:tc>
        <w:tc>
          <w:tcPr>
            <w:tcW w:w="1418" w:type="dxa"/>
          </w:tcPr>
          <w:p w14:paraId="77062EB2" w14:textId="77777777" w:rsidR="004C2927" w:rsidRPr="00A92F22" w:rsidRDefault="004C2927" w:rsidP="004A25F8">
            <w:pPr>
              <w:rPr>
                <w:rFonts w:ascii="Times New Roman" w:hAnsi="Times New Roman" w:cs="Times New Roman"/>
                <w:b/>
                <w:bCs/>
              </w:rPr>
            </w:pPr>
            <w:r w:rsidRPr="00A92F22">
              <w:rPr>
                <w:rFonts w:ascii="Times New Roman" w:hAnsi="Times New Roman" w:cs="Times New Roman"/>
                <w:b/>
                <w:bCs/>
              </w:rPr>
              <w:t>Abbreviated name</w:t>
            </w:r>
          </w:p>
        </w:tc>
        <w:tc>
          <w:tcPr>
            <w:tcW w:w="2410" w:type="dxa"/>
          </w:tcPr>
          <w:p w14:paraId="433A6976" w14:textId="77777777" w:rsidR="004C2927" w:rsidRPr="00A92F22" w:rsidRDefault="004C2927" w:rsidP="004A25F8">
            <w:pPr>
              <w:rPr>
                <w:rFonts w:ascii="Times New Roman" w:hAnsi="Times New Roman" w:cs="Times New Roman"/>
                <w:b/>
                <w:bCs/>
              </w:rPr>
            </w:pPr>
            <w:r w:rsidRPr="00A92F22">
              <w:rPr>
                <w:rFonts w:ascii="Times New Roman" w:hAnsi="Times New Roman" w:cs="Times New Roman"/>
                <w:b/>
                <w:bCs/>
              </w:rPr>
              <w:t>Type of guideline</w:t>
            </w:r>
          </w:p>
        </w:tc>
        <w:tc>
          <w:tcPr>
            <w:tcW w:w="1701" w:type="dxa"/>
          </w:tcPr>
          <w:p w14:paraId="32ECA504" w14:textId="77777777" w:rsidR="004C2927" w:rsidRPr="00A92F22" w:rsidRDefault="004C2927" w:rsidP="004A25F8">
            <w:pPr>
              <w:rPr>
                <w:rFonts w:ascii="Times New Roman" w:hAnsi="Times New Roman" w:cs="Times New Roman"/>
                <w:b/>
                <w:bCs/>
              </w:rPr>
            </w:pPr>
            <w:r w:rsidRPr="00A92F22">
              <w:rPr>
                <w:rFonts w:ascii="Times New Roman" w:hAnsi="Times New Roman" w:cs="Times New Roman"/>
                <w:b/>
                <w:bCs/>
              </w:rPr>
              <w:t>Guideline search date</w:t>
            </w:r>
          </w:p>
        </w:tc>
        <w:tc>
          <w:tcPr>
            <w:tcW w:w="1954" w:type="dxa"/>
          </w:tcPr>
          <w:p w14:paraId="3B83596E" w14:textId="77777777" w:rsidR="004C2927" w:rsidRPr="00A92F22" w:rsidRDefault="004C2927" w:rsidP="004A25F8">
            <w:pPr>
              <w:rPr>
                <w:rFonts w:ascii="Times New Roman" w:hAnsi="Times New Roman" w:cs="Times New Roman"/>
                <w:b/>
                <w:bCs/>
              </w:rPr>
            </w:pPr>
            <w:r w:rsidRPr="00A92F22">
              <w:rPr>
                <w:rFonts w:ascii="Times New Roman" w:hAnsi="Times New Roman" w:cs="Times New Roman"/>
                <w:b/>
                <w:bCs/>
              </w:rPr>
              <w:t>Number of relevant guideline statements</w:t>
            </w:r>
          </w:p>
        </w:tc>
      </w:tr>
      <w:tr w:rsidR="004C2927" w:rsidRPr="00A92F22" w14:paraId="48D66E7D" w14:textId="77777777" w:rsidTr="004A25F8">
        <w:tc>
          <w:tcPr>
            <w:tcW w:w="3119" w:type="dxa"/>
          </w:tcPr>
          <w:p w14:paraId="661CB09D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Portal Hypertensive Bleeding in Cirrhosis: Risk Stratification, Diagnosis, and Management: 2016 Practice Guidance by the American Association for the Study of Liver Diseases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&lt;EndNote&gt;&lt;Cite&gt;&lt;Author&gt;Garcia-Tsao&lt;/Author&gt;&lt;Year&gt;2017&lt;/Year&gt;&lt;RecNum&gt;17&lt;/RecNum&gt;&lt;IDText&gt;Portal hypertensive bleeding in cirrhosis: Risk stratification, diagnosis, and management: 2016 practice guidance by the American Association for the study of liver diseases&lt;/IDText&gt;&lt;DisplayText&gt;&lt;style face="superscript"&gt;20&lt;/style&gt;&lt;/DisplayText&gt;&lt;record&gt;&lt;rec-number&gt;17&lt;/rec-number&gt;&lt;foreign-keys&gt;&lt;key app="EN" db-id="wazs0twzmprs2bex5davz2ryz0av0zd9tefd" timestamp="1661325771"&gt;17&lt;/key&gt;&lt;/foreign-keys&gt;&lt;ref-type name="Journal Article"&gt;17&lt;/ref-type&gt;&lt;contributors&gt;&lt;authors&gt;&lt;author&gt;Garcia-Tsao, G.&lt;/author&gt;&lt;author&gt;Abraldes, J. G.&lt;/author&gt;&lt;author&gt;Berzigotti, A.&lt;/author&gt;&lt;author&gt;Bosch, J.&lt;/author&gt;&lt;/authors&gt;&lt;/contributors&gt;&lt;titles&gt;&lt;title&gt;Portal hypertensive bleeding in cirrhosis: Risk stratification, diagnosis, and management: 2016 practice guidance by the American Association for the study of liver diseases&lt;/title&gt;&lt;secondary-title&gt;Hepatology (Baltimore, Md.)&lt;/secondary-title&gt;&lt;short-title&gt;Portal hypertensive bleeding in cirrhosis: Risk stratification, diagnosis, and management: 2016 practice guidance by the American Association for the study of liver diseases&lt;/short-title&gt;&lt;/titles&gt;&lt;periodical&gt;&lt;full-title&gt;Hepatology (Baltimore, Md.)&lt;/full-title&gt;&lt;/periodical&gt;&lt;pages&gt;310-335&lt;/pages&gt;&lt;volume&gt;65&lt;/volume&gt;&lt;number&gt;1&lt;/number&gt;&lt;keywords&gt;&lt;keyword&gt;pmid:27786365, doi:10.1002/hep.28906, Practice Guideline, Research Support, Non-U.S. Gov&amp;apos;t, Guadalupe Garcia-Tsao, Juan G Abraldes, Jaime Bosch, Esophageal and Gastric Varices / diagnosis*, Esophageal and Gastric Varices / therapy, Humans, Hypertension&lt;/keyword&gt;&lt;/keywords&gt;&lt;dates&gt;&lt;year&gt;2017&lt;/year&gt;&lt;pub-dates&gt;&lt;date&gt;2017 Jan&lt;/date&gt;&lt;/pub-dates&gt;&lt;/dates&gt;&lt;isbn&gt;1527-3350&lt;/isbn&gt;&lt;accession-num&gt;27786365&lt;/accession-num&gt;&lt;urls&gt;&lt;related-urls&gt;&lt;url&gt;https://www.ncbi.nlm.nih.gov/pubmed/27786365&lt;/url&gt;&lt;/related-urls&gt;&lt;/urls&gt;&lt;electronic-resource-num&gt;10.1002/hep.28906&lt;/electronic-resource-num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20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75B05BA9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AASLD 2017</w:t>
            </w:r>
          </w:p>
        </w:tc>
        <w:tc>
          <w:tcPr>
            <w:tcW w:w="2410" w:type="dxa"/>
          </w:tcPr>
          <w:p w14:paraId="09B9606D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American Association for the Study of Liver Diseases (AASLD) – Practice guidance</w:t>
            </w:r>
          </w:p>
        </w:tc>
        <w:tc>
          <w:tcPr>
            <w:tcW w:w="1701" w:type="dxa"/>
          </w:tcPr>
          <w:p w14:paraId="27B4FD28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Unclear – publication received 20 October 2016</w:t>
            </w:r>
          </w:p>
        </w:tc>
        <w:tc>
          <w:tcPr>
            <w:tcW w:w="1954" w:type="dxa"/>
          </w:tcPr>
          <w:p w14:paraId="6560ACEA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7</w:t>
            </w:r>
          </w:p>
        </w:tc>
      </w:tr>
      <w:tr w:rsidR="004C2927" w:rsidRPr="00A92F22" w14:paraId="6154F331" w14:textId="77777777" w:rsidTr="004A25F8">
        <w:tc>
          <w:tcPr>
            <w:tcW w:w="3119" w:type="dxa"/>
          </w:tcPr>
          <w:p w14:paraId="65599750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Diagnosis, Evaluation, and Management of Ascites, Spontaneous Bacterial Peritonitis and Hepatorenal Syndrome: 2021 Practice Guidance by the American Association for the Study of Liver Diseases</w:t>
            </w:r>
            <w:r w:rsidRPr="00A92F22">
              <w:rPr>
                <w:rFonts w:ascii="Times New Roman" w:hAnsi="Times New Roman" w:cs="Times New Roman"/>
              </w:rPr>
              <w:fldChar w:fldCharType="begin">
                <w:fldData xml:space="preserve">PEVuZE5vdGU+PENpdGU+PEF1dGhvcj5CaWdnaW5zPC9BdXRob3I+PFllYXI+MjAyMTwvWWVhcj48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PEVuZE5vdGU+PENpdGU+PEF1dGhvcj5CaWdnaW5zPC9BdXRob3I+PFllYXI+MjAyMTwvWWVhcj48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 w:rsidRPr="00A92F22">
              <w:rPr>
                <w:rFonts w:ascii="Times New Roman" w:hAnsi="Times New Roman" w:cs="Times New Roman"/>
              </w:rPr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21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390EB31A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AASLD 2021</w:t>
            </w:r>
          </w:p>
        </w:tc>
        <w:tc>
          <w:tcPr>
            <w:tcW w:w="2410" w:type="dxa"/>
          </w:tcPr>
          <w:p w14:paraId="03F9BA86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American Association for the Study of Liver Diseases (AASLD) – Practice guidance</w:t>
            </w:r>
          </w:p>
        </w:tc>
        <w:tc>
          <w:tcPr>
            <w:tcW w:w="1701" w:type="dxa"/>
          </w:tcPr>
          <w:p w14:paraId="1E75647F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Unclear – publication received 7 April 2021</w:t>
            </w:r>
          </w:p>
        </w:tc>
        <w:tc>
          <w:tcPr>
            <w:tcW w:w="1954" w:type="dxa"/>
          </w:tcPr>
          <w:p w14:paraId="189D305C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7</w:t>
            </w:r>
          </w:p>
        </w:tc>
      </w:tr>
      <w:tr w:rsidR="004C2927" w:rsidRPr="00A92F22" w14:paraId="6BE617AE" w14:textId="77777777" w:rsidTr="004A25F8">
        <w:tc>
          <w:tcPr>
            <w:tcW w:w="3119" w:type="dxa"/>
          </w:tcPr>
          <w:p w14:paraId="13027A5E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The British Society of Gastroenterology: UK guidelines on the management of variceal haemorrhage in cirrhotic patients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&lt;EndNote&gt;&lt;Cite&gt;&lt;Author&gt;Tripathi&lt;/Author&gt;&lt;Year&gt;2015&lt;/Year&gt;&lt;RecNum&gt;19&lt;/RecNum&gt;&lt;IDText&gt;U.K. guidelines on the management of variceal haemorrhage in cirrhotic patients&lt;/IDText&gt;&lt;DisplayText&gt;&lt;style face="superscript"&gt;22&lt;/style&gt;&lt;/DisplayText&gt;&lt;record&gt;&lt;rec-number&gt;19&lt;/rec-number&gt;&lt;foreign-keys&gt;&lt;key app="EN" db-id="wazs0twzmprs2bex5davz2ryz0av0zd9tefd" timestamp="1661325771"&gt;19&lt;/key&gt;&lt;/foreign-keys&gt;&lt;ref-type name="Journal Article"&gt;17&lt;/ref-type&gt;&lt;contributors&gt;&lt;authors&gt;&lt;author&gt;Tripathi, D.&lt;/author&gt;&lt;author&gt;Stanley, A. J.&lt;/author&gt;&lt;author&gt;Hayes, P. C.&lt;/author&gt;&lt;author&gt;Patch, D.&lt;/author&gt;&lt;author&gt;Millson, C.&lt;/author&gt;&lt;author&gt;Mehrzad, H.&lt;/author&gt;&lt;author&gt;Austin, A.&lt;/author&gt;&lt;author&gt;Ferguson, J. W.&lt;/author&gt;&lt;author&gt;Olliff, S. P.&lt;/author&gt;&lt;author&gt;Hudson, M.&lt;/author&gt;&lt;author&gt;Christie, J. M.&lt;/author&gt;&lt;author&gt;Clinical Services and Standards Committee of the British Society of Gastroenterology&lt;/author&gt;&lt;/authors&gt;&lt;/contributors&gt;&lt;titles&gt;&lt;title&gt;U.K. guidelines on the management of variceal haemorrhage in cirrhotic patients&lt;/title&gt;&lt;secondary-title&gt;Gut&lt;/secondary-title&gt;&lt;short-title&gt;U.K. guidelines on the management of variceal haemorrhage in cirrhotic patients&lt;/short-title&gt;&lt;/titles&gt;&lt;periodical&gt;&lt;full-title&gt;Gut&lt;/full-title&gt;&lt;/periodical&gt;&lt;pages&gt;1680-704&lt;/pages&gt;&lt;volume&gt;64&lt;/volume&gt;&lt;number&gt;11&lt;/number&gt;&lt;keywords&gt;&lt;keyword&gt;pmid:25887380, PMC4680175, doi:10.1136/gutjnl-2015-309262, Research Support, Non-U.S. Gov&amp;apos;t, Dhiraj Tripathi, Adrian J Stanley, CollabAuthor(name=&amp;apos;Clinical Services and Standards Committee of the British Society of Gastroenterology&amp;apos;, investigators=[], a&lt;/keyword&gt;&lt;/keywords&gt;&lt;dates&gt;&lt;year&gt;2015&lt;/year&gt;&lt;pub-dates&gt;&lt;date&gt;2015 Nov&lt;/date&gt;&lt;/pub-dates&gt;&lt;/dates&gt;&lt;isbn&gt;1468-3288&lt;/isbn&gt;&lt;accession-num&gt;25887380&lt;/accession-num&gt;&lt;urls&gt;&lt;related-urls&gt;&lt;url&gt;https://www.ncbi.nlm.nih.gov/pubmed/25887380&lt;/url&gt;&lt;/related-urls&gt;&lt;/urls&gt;&lt;electronic-resource-num&gt;10.1136/gutjnl-2015-309262&lt;/electronic-resource-num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22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611D1A46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BSG 2015</w:t>
            </w:r>
          </w:p>
        </w:tc>
        <w:tc>
          <w:tcPr>
            <w:tcW w:w="2410" w:type="dxa"/>
          </w:tcPr>
          <w:p w14:paraId="3485DD20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Guidelines produced by The British Society of Gastroenterology</w:t>
            </w:r>
          </w:p>
        </w:tc>
        <w:tc>
          <w:tcPr>
            <w:tcW w:w="1701" w:type="dxa"/>
          </w:tcPr>
          <w:p w14:paraId="0E80EB78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February 2015</w:t>
            </w:r>
          </w:p>
        </w:tc>
        <w:tc>
          <w:tcPr>
            <w:tcW w:w="1954" w:type="dxa"/>
          </w:tcPr>
          <w:p w14:paraId="02D62214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6</w:t>
            </w:r>
          </w:p>
        </w:tc>
      </w:tr>
      <w:tr w:rsidR="004C2927" w:rsidRPr="00A92F22" w14:paraId="56BA574A" w14:textId="77777777" w:rsidTr="004A25F8">
        <w:tc>
          <w:tcPr>
            <w:tcW w:w="3119" w:type="dxa"/>
          </w:tcPr>
          <w:p w14:paraId="752753D0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lastRenderedPageBreak/>
              <w:t>The British Society of Gastroenterology: Guidelines on the management of ascites in cirrhosis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&lt;EndNote&gt;&lt;Cite&gt;&lt;Author&gt;Aithal&lt;/Author&gt;&lt;Year&gt;2021&lt;/Year&gt;&lt;RecNum&gt;21&lt;/RecNum&gt;&lt;IDText&gt;Guidelines on the management of ascites in cirrhosis&lt;/IDText&gt;&lt;DisplayText&gt;&lt;style face="superscript"&gt;24&lt;/style&gt;&lt;/DisplayText&gt;&lt;record&gt;&lt;rec-number&gt;21&lt;/rec-number&gt;&lt;foreign-keys&gt;&lt;key app="EN" db-id="wazs0twzmprs2bex5davz2ryz0av0zd9tefd" timestamp="1661325771"&gt;21&lt;/key&gt;&lt;/foreign-keys&gt;&lt;ref-type name="Journal Article"&gt;17&lt;/ref-type&gt;&lt;contributors&gt;&lt;authors&gt;&lt;author&gt;Aithal, G. P.&lt;/author&gt;&lt;author&gt;Palaniyappan, N.&lt;/author&gt;&lt;author&gt;China, L.&lt;/author&gt;&lt;author&gt;Härmälä, S.&lt;/author&gt;&lt;author&gt;Macken, L.&lt;/author&gt;&lt;author&gt;Ryan, J. M.&lt;/author&gt;&lt;author&gt;Wilkes, E. A.&lt;/author&gt;&lt;author&gt;Moore, K.&lt;/author&gt;&lt;author&gt;Leithead, J. A.&lt;/author&gt;&lt;author&gt;Hayes, P. C.&lt;/author&gt;&lt;author&gt;O&amp;apos;Brien, A. J.&lt;/author&gt;&lt;author&gt;Verma, S.&lt;/author&gt;&lt;/authors&gt;&lt;/contributors&gt;&lt;titles&gt;&lt;title&gt;Guidelines on the management of ascites in cirrhosis&lt;/title&gt;&lt;secondary-title&gt;Gut&lt;/secondary-title&gt;&lt;short-title&gt;Guidelines on the management of ascites in cirrhosis&lt;/short-title&gt;&lt;/titles&gt;&lt;periodical&gt;&lt;full-title&gt;Gut&lt;/full-title&gt;&lt;/periodical&gt;&lt;pages&gt;9-29&lt;/pages&gt;&lt;volume&gt;70&lt;/volume&gt;&lt;number&gt;1&lt;/number&gt;&lt;keywords&gt;&lt;keyword&gt;pmid:33067334, PMC7788190, doi:10.1136/gutjnl-2020-321790, Practice Guideline, Research Support, Non-U.S. Gov&amp;apos;t, Guruprasad P Aithal, Naaventhan Palaniyappan, Sumita Verma, Ascites / diagnosis*, Ascites / etiology, Ascites / therapy*, Humans, Liver Cirr&lt;/keyword&gt;&lt;/keywords&gt;&lt;dates&gt;&lt;year&gt;2021&lt;/year&gt;&lt;pub-dates&gt;&lt;date&gt;2021 Jan&lt;/date&gt;&lt;/pub-dates&gt;&lt;/dates&gt;&lt;isbn&gt;1468-3288&lt;/isbn&gt;&lt;accession-num&gt;33067334&lt;/accession-num&gt;&lt;urls&gt;&lt;related-urls&gt;&lt;url&gt;https://www.ncbi.nlm.nih.gov/pubmed/33067334&lt;/url&gt;&lt;/related-urls&gt;&lt;/urls&gt;&lt;electronic-resource-num&gt;10.1136/gutjnl-2020-321790&lt;/electronic-resource-num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24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00C74F2C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BSG 2020</w:t>
            </w:r>
          </w:p>
        </w:tc>
        <w:tc>
          <w:tcPr>
            <w:tcW w:w="2410" w:type="dxa"/>
          </w:tcPr>
          <w:p w14:paraId="79350128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Guidelines produced by The British Society of Gastroenterology in collaboration with British Association for the Study of the Liver</w:t>
            </w:r>
          </w:p>
        </w:tc>
        <w:tc>
          <w:tcPr>
            <w:tcW w:w="1701" w:type="dxa"/>
          </w:tcPr>
          <w:p w14:paraId="017A41E3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Unclear – published on 16 October 2020</w:t>
            </w:r>
          </w:p>
        </w:tc>
        <w:tc>
          <w:tcPr>
            <w:tcW w:w="1954" w:type="dxa"/>
          </w:tcPr>
          <w:p w14:paraId="4A3E6520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8</w:t>
            </w:r>
          </w:p>
        </w:tc>
      </w:tr>
      <w:tr w:rsidR="004C2927" w:rsidRPr="00A92F22" w14:paraId="591E481F" w14:textId="77777777" w:rsidTr="004A25F8">
        <w:tc>
          <w:tcPr>
            <w:tcW w:w="3119" w:type="dxa"/>
          </w:tcPr>
          <w:p w14:paraId="45B38EF2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EASL Clinical Practice Guidelines for the management of patients with decompensated cirrhosis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&lt;EndNote&gt;&lt;Cite&gt;&lt;Author&gt;European Association for the Study of the Liver&lt;/Author&gt;&lt;Year&gt;2018&lt;/Year&gt;&lt;RecNum&gt;22&lt;/RecNum&gt;&lt;IDText&gt;EASL Clinical Practice Guidelines for the management of patients with decompensated cirrhosis&lt;/IDText&gt;&lt;DisplayText&gt;&lt;style face="superscript"&gt;25&lt;/style&gt;&lt;/DisplayText&gt;&lt;record&gt;&lt;rec-number&gt;22&lt;/rec-number&gt;&lt;foreign-keys&gt;&lt;key app="EN" db-id="wazs0twzmprs2bex5davz2ryz0av0zd9tefd" timestamp="1661325771"&gt;22&lt;/key&gt;&lt;/foreign-keys&gt;&lt;ref-type name="Journal Article"&gt;17&lt;/ref-type&gt;&lt;contributors&gt;&lt;authors&gt;&lt;author&gt;European Association for the Study of the Liver,&lt;/author&gt;&lt;/authors&gt;&lt;/contributors&gt;&lt;titles&gt;&lt;title&gt;EASL Clinical Practice Guidelines for the management of patients with decompensated cirrhosis&lt;/title&gt;&lt;secondary-title&gt;Journal of hepatology&lt;/secondary-title&gt;&lt;short-title&gt;EASL Clinical Practice Guidelines for the management of patients with decompensated cirrhosis&lt;/short-title&gt;&lt;/titles&gt;&lt;periodical&gt;&lt;full-title&gt;Journal of hepatology&lt;/full-title&gt;&lt;/periodical&gt;&lt;pages&gt;406-460&lt;/pages&gt;&lt;volume&gt;69&lt;/volume&gt;&lt;number&gt;2&lt;/number&gt;&lt;keywords&gt;&lt;keyword&gt;pmid:29653741, doi:10.1016/j.jhep.2018.03.024, Practice Guideline, CollabAuthor(name=&amp;apos;European Association for the Study of the Liver. Electronic address: easloffice@easloffice.eu&amp;apos;, investigators=[], affs=[]), CollabAuthor(name=&amp;apos;European Association for&lt;/keyword&gt;&lt;/keywords&gt;&lt;dates&gt;&lt;year&gt;2018&lt;/year&gt;&lt;pub-dates&gt;&lt;date&gt;2018 Aug&lt;/date&gt;&lt;/pub-dates&gt;&lt;/dates&gt;&lt;isbn&gt;1600-0641&lt;/isbn&gt;&lt;accession-num&gt;29653741&lt;/accession-num&gt;&lt;urls&gt;&lt;related-urls&gt;&lt;url&gt;https://www.ncbi.nlm.nih.gov/pubmed/29653741&lt;/url&gt;&lt;/related-urls&gt;&lt;/urls&gt;&lt;electronic-resource-num&gt;10.1016/j.jhep.2018.03.024&lt;/electronic-resource-num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25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147FA452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EASL 2018</w:t>
            </w:r>
          </w:p>
        </w:tc>
        <w:tc>
          <w:tcPr>
            <w:tcW w:w="2410" w:type="dxa"/>
          </w:tcPr>
          <w:p w14:paraId="7FCF9F6C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European Association for the Study of the Liver (EASL) – clinical practice guideline</w:t>
            </w:r>
          </w:p>
        </w:tc>
        <w:tc>
          <w:tcPr>
            <w:tcW w:w="1701" w:type="dxa"/>
          </w:tcPr>
          <w:p w14:paraId="5B23F6EE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27 March 2018</w:t>
            </w:r>
          </w:p>
        </w:tc>
        <w:tc>
          <w:tcPr>
            <w:tcW w:w="1954" w:type="dxa"/>
          </w:tcPr>
          <w:p w14:paraId="0DC4FCAE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27</w:t>
            </w:r>
          </w:p>
        </w:tc>
      </w:tr>
      <w:tr w:rsidR="004C2927" w:rsidRPr="00A92F22" w14:paraId="354F07B0" w14:textId="77777777" w:rsidTr="004A25F8">
        <w:tc>
          <w:tcPr>
            <w:tcW w:w="3119" w:type="dxa"/>
          </w:tcPr>
          <w:p w14:paraId="79C1ADD7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NICE guideline CG141: Acute upper gastrointestinal bleeding in over 16s: management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&lt;EndNote&gt;&lt;Cite&gt;&lt;Author&gt;National Institute for Health and Care Excellence&lt;/Author&gt;&lt;Year&gt;2016&lt;/Year&gt;&lt;RecNum&gt;23&lt;/RecNum&gt;&lt;IDText&gt;Acute upper gastrointestinal bleeding in over 16s: management (Clinical guideline CG141)&lt;/IDText&gt;&lt;DisplayText&gt;&lt;style face="superscript"&gt;26&lt;/style&gt;&lt;/DisplayText&gt;&lt;record&gt;&lt;rec-number&gt;23&lt;/rec-number&gt;&lt;foreign-keys&gt;&lt;key app="EN" db-id="wazs0twzmprs2bex5davz2ryz0av0zd9tefd" timestamp="1661325771"&gt;23&lt;/key&gt;&lt;/foreign-keys&gt;&lt;ref-type name="Web Page"&gt;12&lt;/ref-type&gt;&lt;contributors&gt;&lt;authors&gt;&lt;author&gt;National Institute for Health and Care Excellence,&lt;/author&gt;&lt;/authors&gt;&lt;/contributors&gt;&lt;titles&gt;&lt;title&gt;Acute upper gastrointestinal bleeding in over 16s: management (Clinical guideline CG141)&lt;/title&gt;&lt;short-title&gt;Acute upper gastrointestinal bleeding in over 16s: management (Clinical guideline CG141)&lt;/short-title&gt;&lt;/titles&gt;&lt;volume&gt;2022&lt;/volume&gt;&lt;number&gt;01 July&lt;/number&gt;&lt;dates&gt;&lt;year&gt;2016&lt;/year&gt;&lt;/dates&gt;&lt;urls&gt;&lt;related-urls&gt;&lt;url&gt;https://www.nice.org.uk/guidance/cg141&lt;/url&gt;&lt;/related-urls&gt;&lt;/urls&gt;&lt;/record&gt;&lt;/Cite&gt;&lt;/EndNote&gt;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26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1637167B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NICE CG141</w:t>
            </w:r>
          </w:p>
        </w:tc>
        <w:tc>
          <w:tcPr>
            <w:tcW w:w="2410" w:type="dxa"/>
          </w:tcPr>
          <w:p w14:paraId="5A662C72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National Institute for Health and Care Excellence – clinical guideline</w:t>
            </w:r>
          </w:p>
        </w:tc>
        <w:tc>
          <w:tcPr>
            <w:tcW w:w="1701" w:type="dxa"/>
          </w:tcPr>
          <w:p w14:paraId="1CC4015C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 xml:space="preserve">7 June 2018* </w:t>
            </w:r>
          </w:p>
          <w:p w14:paraId="2674E823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 xml:space="preserve">*This is the surveillance report search date 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&lt;EndNote&gt;&lt;Cite&gt;&lt;Author&gt;National Institute for Health and Care Excellence&lt;/Author&gt;&lt;Year&gt;2018&lt;/Year&gt;&lt;RecNum&gt;42&lt;/RecNum&gt;&lt;IDText&gt;2018 surveillance of acute upper gastrointestinal bleeding in over 16s: management (NICE guideline CG141)&lt;/IDText&gt;&lt;DisplayText&gt;&lt;style face="superscript"&gt;42&lt;/style&gt;&lt;/DisplayText&gt;&lt;record&gt;&lt;rec-number&gt;42&lt;/rec-number&gt;&lt;foreign-keys&gt;&lt;key app="EN" db-id="wazs0twzmprs2bex5davz2ryz0av0zd9tefd" timestamp="1661325772"&gt;42&lt;/key&gt;&lt;/foreign-keys&gt;&lt;ref-type name="Web Page"&gt;12&lt;/ref-type&gt;&lt;contributors&gt;&lt;authors&gt;&lt;author&gt;National Institute for Health and Care Excellence,&lt;/author&gt;&lt;/authors&gt;&lt;/contributors&gt;&lt;titles&gt;&lt;title&gt;2018 surveillance of acute upper gastrointestinal bleeding in over 16s: management (NICE guideline CG141)&lt;/title&gt;&lt;short-title&gt;2018 surveillance of acute upper gastrointestinal bleeding in over 16s: management (NICE guideline CG141)&lt;/short-title&gt;&lt;/titles&gt;&lt;volume&gt;2022&lt;/volume&gt;&lt;number&gt;01 July&lt;/number&gt;&lt;dates&gt;&lt;year&gt;2018&lt;/year&gt;&lt;/dates&gt;&lt;urls&gt;&lt;related-urls&gt;&lt;url&gt;https://www.nice.org.uk/guidance/cg141/resources/2018-surveillance-of-acute-upper-gastrointestinal-bleeding-in-over-16s-management-nice-guideline-cg141-6601125421/chapter/Surveillance-decision?tab=evidence&lt;/url&gt;&lt;/related-urls&gt;&lt;/urls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42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  <w:r w:rsidRPr="00A92F22">
              <w:rPr>
                <w:rFonts w:ascii="Times New Roman" w:hAnsi="Times New Roman" w:cs="Times New Roman"/>
              </w:rPr>
              <w:t xml:space="preserve"> – note panel decision not to update guideline.</w:t>
            </w:r>
          </w:p>
        </w:tc>
        <w:tc>
          <w:tcPr>
            <w:tcW w:w="1954" w:type="dxa"/>
          </w:tcPr>
          <w:p w14:paraId="6DFA45A7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</w:tr>
      <w:tr w:rsidR="004C2927" w:rsidRPr="00A92F22" w14:paraId="2DB0AE91" w14:textId="77777777" w:rsidTr="004A25F8">
        <w:tc>
          <w:tcPr>
            <w:tcW w:w="3119" w:type="dxa"/>
          </w:tcPr>
          <w:p w14:paraId="33E6B3B2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NICE guideline IPG631: Subcutaneous automated low-flow pump implantation for refractory ascites caused by cirrhosis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&lt;EndNote&gt;&lt;Cite&gt;&lt;Author&gt;National Institute for Health and Care Excellence&lt;/Author&gt;&lt;Year&gt;2018&lt;/Year&gt;&lt;RecNum&gt;24&lt;/RecNum&gt;&lt;IDText&gt;Subcutaneous automated low-flow pump implantation for refractory ascites caused by cirrhosis (Interventional procedures guidance IPG631)&lt;/IDText&gt;&lt;DisplayText&gt;&lt;style face="superscript"&gt;27&lt;/style&gt;&lt;/DisplayText&gt;&lt;record&gt;&lt;rec-number&gt;24&lt;/rec-number&gt;&lt;foreign-keys&gt;&lt;key app="EN" db-id="wazs0twzmprs2bex5davz2ryz0av0zd9tefd" timestamp="1661325771"&gt;24&lt;/key&gt;&lt;/foreign-keys&gt;&lt;ref-type name="Web Page"&gt;12&lt;/ref-type&gt;&lt;contributors&gt;&lt;authors&gt;&lt;author&gt;National Institute for Health and Care Excellence,&lt;/author&gt;&lt;/authors&gt;&lt;/contributors&gt;&lt;titles&gt;&lt;title&gt;Subcutaneous automated low-flow pump implantation for refractory ascites caused by cirrhosis (Interventional procedures guidance IPG631)&lt;/title&gt;&lt;short-title&gt;Subcutaneous automated low-flow pump implantation for refractory ascites caused by cirrhosis (Interventional procedures guidance IPG631)&lt;/short-title&gt;&lt;/titles&gt;&lt;volume&gt;2022&lt;/volume&gt;&lt;number&gt;01 July&lt;/number&gt;&lt;dates&gt;&lt;year&gt;2018&lt;/year&gt;&lt;/dates&gt;&lt;urls&gt;&lt;related-urls&gt;&lt;url&gt;https://www.nice.org.uk/guidance/ipg631&lt;/url&gt;&lt;/related-urls&gt;&lt;/urls&gt;&lt;/record&gt;&lt;/Cite&gt;&lt;/EndNote&gt;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27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34887574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NICE IPG631</w:t>
            </w:r>
          </w:p>
        </w:tc>
        <w:tc>
          <w:tcPr>
            <w:tcW w:w="2410" w:type="dxa"/>
          </w:tcPr>
          <w:p w14:paraId="720EA90C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National Institute for Health and Care Excellence – interventional procedures guidance</w:t>
            </w:r>
          </w:p>
        </w:tc>
        <w:tc>
          <w:tcPr>
            <w:tcW w:w="1701" w:type="dxa"/>
          </w:tcPr>
          <w:p w14:paraId="37781D42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3 July 2018</w:t>
            </w:r>
          </w:p>
        </w:tc>
        <w:tc>
          <w:tcPr>
            <w:tcW w:w="1954" w:type="dxa"/>
          </w:tcPr>
          <w:p w14:paraId="16073609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</w:tr>
      <w:tr w:rsidR="004C2927" w:rsidRPr="00A92F22" w14:paraId="1B2C2CDA" w14:textId="77777777" w:rsidTr="004A25F8">
        <w:tc>
          <w:tcPr>
            <w:tcW w:w="3119" w:type="dxa"/>
          </w:tcPr>
          <w:p w14:paraId="6E25CC76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lastRenderedPageBreak/>
              <w:t>NICE guideline NG50: Cirrhosis in over 16s: Assessment and management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&lt;EndNote&gt;&lt;Cite&gt;&lt;Author&gt;National Institute for Health and Care Excellence&lt;/Author&gt;&lt;Year&gt;2016&lt;/Year&gt;&lt;RecNum&gt;25&lt;/RecNum&gt;&lt;IDText&gt;Cirrhosis in over 16s: assessment and management (NICE guideline NG50)&lt;/IDText&gt;&lt;DisplayText&gt;&lt;style face="superscript"&gt;28&lt;/style&gt;&lt;/DisplayText&gt;&lt;record&gt;&lt;rec-number&gt;25&lt;/rec-number&gt;&lt;foreign-keys&gt;&lt;key app="EN" db-id="wazs0twzmprs2bex5davz2ryz0av0zd9tefd" timestamp="1661325771"&gt;25&lt;/key&gt;&lt;/foreign-keys&gt;&lt;ref-type name="Web Page"&gt;12&lt;/ref-type&gt;&lt;contributors&gt;&lt;authors&gt;&lt;author&gt;National Institute for Health and Care Excellence,&lt;/author&gt;&lt;/authors&gt;&lt;/contributors&gt;&lt;titles&gt;&lt;title&gt;Cirrhosis in over 16s: assessment and management (NICE guideline NG50)&lt;/title&gt;&lt;short-title&gt;Cirrhosis in over 16s: assessment and management (NICE guideline NG50)&lt;/short-title&gt;&lt;/titles&gt;&lt;volume&gt;2022&lt;/volume&gt;&lt;number&gt;01 July&lt;/number&gt;&lt;dates&gt;&lt;year&gt;2016&lt;/year&gt;&lt;/dates&gt;&lt;urls&gt;&lt;related-urls&gt;&lt;url&gt;https://www.nice.org.uk/guidance/ng50&lt;/url&gt;&lt;/related-urls&gt;&lt;/urls&gt;&lt;/record&gt;&lt;/Cite&gt;&lt;/EndNote&gt;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28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3B21B843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NICE NG50</w:t>
            </w:r>
          </w:p>
        </w:tc>
        <w:tc>
          <w:tcPr>
            <w:tcW w:w="2410" w:type="dxa"/>
          </w:tcPr>
          <w:p w14:paraId="17A6C3AD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National Institute for Health and Care Excellence – clinical guideline</w:t>
            </w:r>
          </w:p>
        </w:tc>
        <w:tc>
          <w:tcPr>
            <w:tcW w:w="1701" w:type="dxa"/>
          </w:tcPr>
          <w:p w14:paraId="73AD7573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24 August 2015</w:t>
            </w:r>
          </w:p>
        </w:tc>
        <w:tc>
          <w:tcPr>
            <w:tcW w:w="1954" w:type="dxa"/>
          </w:tcPr>
          <w:p w14:paraId="607FA00E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3</w:t>
            </w:r>
          </w:p>
        </w:tc>
      </w:tr>
    </w:tbl>
    <w:bookmarkEnd w:id="0"/>
    <w:p w14:paraId="08C17307" w14:textId="77777777" w:rsidR="004C2927" w:rsidRPr="00A92F22" w:rsidRDefault="004C2927" w:rsidP="004C2927">
      <w:pPr>
        <w:pStyle w:val="Heading2"/>
        <w:rPr>
          <w:rFonts w:ascii="Times New Roman" w:hAnsi="Times New Roman" w:cs="Times New Roman"/>
        </w:rPr>
      </w:pPr>
      <w:r w:rsidRPr="00A92F22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2</w:t>
      </w:r>
      <w:r w:rsidRPr="00A92F22">
        <w:rPr>
          <w:rFonts w:ascii="Times New Roman" w:hAnsi="Times New Roman" w:cs="Times New Roman"/>
        </w:rPr>
        <w:t>: Matrix showing the topics covered within the clinical guidelines as related to the Cochrane reviews</w:t>
      </w:r>
    </w:p>
    <w:tbl>
      <w:tblPr>
        <w:tblStyle w:val="TableGrid"/>
        <w:tblW w:w="1119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986"/>
        <w:gridCol w:w="1134"/>
        <w:gridCol w:w="1275"/>
        <w:gridCol w:w="1418"/>
        <w:gridCol w:w="1276"/>
        <w:gridCol w:w="1417"/>
        <w:gridCol w:w="1418"/>
        <w:gridCol w:w="1275"/>
      </w:tblGrid>
      <w:tr w:rsidR="004C2927" w:rsidRPr="00A92F22" w14:paraId="0FE4C21D" w14:textId="77777777" w:rsidTr="004A25F8">
        <w:tc>
          <w:tcPr>
            <w:tcW w:w="1986" w:type="dxa"/>
          </w:tcPr>
          <w:p w14:paraId="00668021" w14:textId="77777777" w:rsidR="004C2927" w:rsidRPr="00A92F22" w:rsidRDefault="004C2927" w:rsidP="004A25F8">
            <w:pPr>
              <w:rPr>
                <w:rFonts w:ascii="Times New Roman" w:hAnsi="Times New Roman" w:cs="Times New Roman"/>
                <w:b/>
                <w:bCs/>
              </w:rPr>
            </w:pPr>
            <w:bookmarkStart w:id="1" w:name="_Hlk109836474"/>
            <w:r w:rsidRPr="00A92F22">
              <w:rPr>
                <w:rFonts w:ascii="Times New Roman" w:hAnsi="Times New Roman" w:cs="Times New Roman"/>
                <w:b/>
                <w:bCs/>
              </w:rPr>
              <w:t>Guideline</w:t>
            </w:r>
          </w:p>
        </w:tc>
        <w:tc>
          <w:tcPr>
            <w:tcW w:w="1134" w:type="dxa"/>
          </w:tcPr>
          <w:p w14:paraId="774E2862" w14:textId="77777777" w:rsidR="004C2927" w:rsidRPr="00383EB7" w:rsidRDefault="004C2927" w:rsidP="004A25F8">
            <w:pPr>
              <w:rPr>
                <w:rFonts w:ascii="Times New Roman" w:hAnsi="Times New Roman" w:cs="Times New Roman"/>
              </w:rPr>
            </w:pPr>
            <w:r w:rsidRPr="00383EB7">
              <w:rPr>
                <w:rFonts w:ascii="Times New Roman" w:hAnsi="Times New Roman" w:cs="Times New Roman"/>
              </w:rPr>
              <w:t>Cochrane: ascites</w:t>
            </w:r>
            <w:r w:rsidRPr="00383EB7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&lt;EndNote&gt;&lt;Cite&gt;&lt;Author&gt;Benmassaoud&lt;/Author&gt;&lt;Year&gt;2020&lt;/Year&gt;&lt;IDText&gt;Treatment for ascites in adults with decompensated liver cirrhosis: a network meta-analysis&lt;/IDText&gt;&lt;DisplayText&gt;&lt;style face="superscript"&gt;14&lt;/style&gt;&lt;/DisplayText&gt;&lt;record&gt;&lt;rec-number&gt;13&lt;/rec-number&gt;&lt;foreign-keys&gt;&lt;key app="EN" db-id="wazs0twzmprs2bex5davz2ryz0av0zd9tefd" timestamp="1661325771"&gt;13&lt;/key&gt;&lt;/foreign-keys&gt;&lt;ref-type name="Journal Article"&gt;17&lt;/ref-type&gt;&lt;contributors&gt;&lt;authors&gt;&lt;author&gt;Benmassaoud, A.&lt;/author&gt;&lt;author&gt;Freeman, S. C.&lt;/author&gt;&lt;author&gt;Roccarina, D.&lt;/author&gt;&lt;author&gt;Plaz Torres, M. C.&lt;/author&gt;&lt;author&gt;Sutton, A. J.&lt;/author&gt;&lt;author&gt;Cooper, N. J.&lt;/author&gt;&lt;author&gt;Iogna Prat, L.&lt;/author&gt;&lt;author&gt;Cowlin, M.&lt;/author&gt;&lt;author&gt;Milne, E. J.&lt;/author&gt;&lt;author&gt;Hawkins, N.&lt;/author&gt;&lt;author&gt;Davidson, B. R.&lt;/author&gt;&lt;author&gt;Pavlov, C. S.&lt;/author&gt;&lt;author&gt;Thorburn, D.&lt;/author&gt;&lt;author&gt;Tsochatzis, E.&lt;/author&gt;&lt;author&gt;Gurusamy, K. S.&lt;/author&gt;&lt;/authors&gt;&lt;/contributors&gt;&lt;titles&gt;&lt;title&gt;Treatment for ascites in adults with decompensated liver cirrhosis: a network meta-analysis&lt;/title&gt;&lt;secondary-title&gt;The Cochrane database of systematic reviews&lt;/secondary-title&gt;&lt;short-title&gt;Treatment for ascites in adults with decompensated liver cirrhosis: a network meta-analysis&lt;/short-title&gt;&lt;/titles&gt;&lt;periodical&gt;&lt;full-title&gt;The Cochrane database of systematic reviews&lt;/full-title&gt;&lt;/periodical&gt;&lt;pages&gt;CD013123&lt;/pages&gt;&lt;volume&gt;1&lt;/volume&gt;&lt;number&gt;1&lt;/number&gt;&lt;keywords&gt;&lt;keyword&gt;pmid:31978257, PMC6984622, doi:10.1002/14651858.CD013123.pub2, Meta-Analysis, Research Support, Non-U.S. Gov&amp;apos;t, Systematic Review, Amine Benmassaoud, Suzanne C Freeman, Kurinchi Selvan Gurusamy, Ascites / etiology, Ascites / therapy*, Bayes Theorem, Hum&lt;/keyword&gt;&lt;/keywords&gt;&lt;dates&gt;&lt;year&gt;2020&lt;/year&gt;&lt;pub-dates&gt;&lt;date&gt;01/16/2020&lt;/date&gt;&lt;/pub-dates&gt;&lt;/dates&gt;&lt;isbn&gt;1469-493X&lt;/isbn&gt;&lt;accession-num&gt;31978257&lt;/accession-num&gt;&lt;urls&gt;&lt;related-urls&gt;&lt;url&gt;https://www.ncbi.nlm.nih.gov/pubmed/31978257&lt;/url&gt;&lt;/related-urls&gt;&lt;/urls&gt;&lt;electronic-resource-num&gt;10.1002/14651858.CD013123.pub2&lt;/electronic-resource-num&gt;&lt;/record&gt;&lt;/Cite&gt;&lt;/EndNote&gt;</w:instrText>
            </w:r>
            <w:r w:rsidRPr="00383EB7">
              <w:rPr>
                <w:rFonts w:ascii="Times New Roman" w:hAnsi="Times New Roman" w:cs="Times New Roman"/>
              </w:rPr>
              <w:fldChar w:fldCharType="separate"/>
            </w:r>
            <w:r w:rsidRPr="00383EB7">
              <w:rPr>
                <w:rFonts w:ascii="Times New Roman" w:hAnsi="Times New Roman" w:cs="Times New Roman"/>
                <w:noProof/>
                <w:vertAlign w:val="superscript"/>
              </w:rPr>
              <w:t>14</w:t>
            </w:r>
            <w:r w:rsidRPr="00383EB7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275" w:type="dxa"/>
          </w:tcPr>
          <w:p w14:paraId="0C7032DD" w14:textId="77777777" w:rsidR="004C2927" w:rsidRPr="00383EB7" w:rsidRDefault="004C2927" w:rsidP="004A25F8">
            <w:pPr>
              <w:rPr>
                <w:rFonts w:ascii="Times New Roman" w:hAnsi="Times New Roman" w:cs="Times New Roman"/>
              </w:rPr>
            </w:pPr>
            <w:r w:rsidRPr="00383EB7">
              <w:rPr>
                <w:rFonts w:ascii="Times New Roman" w:hAnsi="Times New Roman" w:cs="Times New Roman"/>
              </w:rPr>
              <w:t>Cochrane: hepatorenal syndrome</w:t>
            </w:r>
            <w:r w:rsidRPr="00383EB7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&lt;EndNote&gt;&lt;Cite&gt;&lt;Author&gt;Best&lt;/Author&gt;&lt;Year&gt;2019&lt;/Year&gt;&lt;IDText&gt;Treatment for hepatorenal syndrome in people with decompensated liver cirrhosis: a network meta-analysis&lt;/IDText&gt;&lt;DisplayText&gt;&lt;style face="superscript"&gt;13&lt;/style&gt;&lt;/DisplayText&gt;&lt;record&gt;&lt;rec-number&gt;12&lt;/rec-number&gt;&lt;foreign-keys&gt;&lt;key app="EN" db-id="wazs0twzmprs2bex5davz2ryz0av0zd9tefd" timestamp="1661325771"&gt;12&lt;/key&gt;&lt;/foreign-keys&gt;&lt;ref-type name="Journal Article"&gt;17&lt;/ref-type&gt;&lt;contributors&gt;&lt;authors&gt;&lt;author&gt;Best, L. M.&lt;/author&gt;&lt;author&gt;Freeman, S. C.&lt;/author&gt;&lt;author&gt;Sutton, A. J.&lt;/author&gt;&lt;author&gt;Cooper, N. J.&lt;/author&gt;&lt;author&gt;Tng, E. L.&lt;/author&gt;&lt;author&gt;Csenar, M.&lt;/author&gt;&lt;author&gt;Hawkins, N.&lt;/author&gt;&lt;author&gt;Pavlov, C. S.&lt;/author&gt;&lt;author&gt;Davidson, B. R.&lt;/author&gt;&lt;author&gt;Thorburn, D.&lt;/author&gt;&lt;author&gt;Cowlin, M.&lt;/author&gt;&lt;author&gt;Milne, E. J.&lt;/author&gt;&lt;author&gt;Tsochatzis, E.&lt;/author&gt;&lt;author&gt;Gurusamy, K. S.&lt;/author&gt;&lt;/authors&gt;&lt;/contributors&gt;&lt;titles&gt;&lt;title&gt;Treatment for hepatorenal syndrome in people with decompensated liver cirrhosis: a network meta-analysis&lt;/title&gt;&lt;secondary-title&gt;The Cochrane database of systematic reviews&lt;/secondary-title&gt;&lt;short-title&gt;Treatment for hepatorenal syndrome in people with decompensated liver cirrhosis: a network meta-analysis&lt;/short-title&gt;&lt;/titles&gt;&lt;periodical&gt;&lt;full-title&gt;The Cochrane database of systematic reviews&lt;/full-title&gt;&lt;/periodical&gt;&lt;pages&gt;CD013103&lt;/pages&gt;&lt;volume&gt;9&lt;/volume&gt;&lt;number&gt;9&lt;/number&gt;&lt;keywords&gt;&lt;keyword&gt;pmid:31513287, PMC6740336, doi:10.1002/14651858.CD013103.pub2, Research Support, Non-U.S. Gov&amp;apos;t, Systematic Review, Lawrence Mj Best, Suzanne C Freeman, Kurinchi Selvan Gurusamy, Adult, Bayes Theorem, Female, Hepatorenal Syndrome / therapy*, Humans, Liv&lt;/keyword&gt;&lt;/keywords&gt;&lt;dates&gt;&lt;year&gt;2019&lt;/year&gt;&lt;pub-dates&gt;&lt;date&gt;09/12/2019&lt;/date&gt;&lt;/pub-dates&gt;&lt;/dates&gt;&lt;isbn&gt;1469-493X&lt;/isbn&gt;&lt;accession-num&gt;31513287&lt;/accession-num&gt;&lt;urls&gt;&lt;related-urls&gt;&lt;url&gt;https://www.ncbi.nlm.nih.gov/pubmed/31513287&lt;/url&gt;&lt;/related-urls&gt;&lt;/urls&gt;&lt;electronic-resource-num&gt;10.1002/14651858.CD013103.pub2&lt;/electronic-resource-num&gt;&lt;/record&gt;&lt;/Cite&gt;&lt;/EndNote&gt;</w:instrText>
            </w:r>
            <w:r w:rsidRPr="00383EB7">
              <w:rPr>
                <w:rFonts w:ascii="Times New Roman" w:hAnsi="Times New Roman" w:cs="Times New Roman"/>
              </w:rPr>
              <w:fldChar w:fldCharType="separate"/>
            </w:r>
            <w:r w:rsidRPr="00383EB7">
              <w:rPr>
                <w:rFonts w:ascii="Times New Roman" w:hAnsi="Times New Roman" w:cs="Times New Roman"/>
                <w:noProof/>
                <w:vertAlign w:val="superscript"/>
              </w:rPr>
              <w:t>13</w:t>
            </w:r>
            <w:r w:rsidRPr="00383EB7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475C0281" w14:textId="77777777" w:rsidR="004C2927" w:rsidRPr="00383EB7" w:rsidRDefault="004C2927" w:rsidP="004A25F8">
            <w:pPr>
              <w:rPr>
                <w:rFonts w:ascii="Times New Roman" w:hAnsi="Times New Roman" w:cs="Times New Roman"/>
              </w:rPr>
            </w:pPr>
            <w:r w:rsidRPr="00383EB7">
              <w:rPr>
                <w:rFonts w:ascii="Times New Roman" w:hAnsi="Times New Roman" w:cs="Times New Roman"/>
              </w:rPr>
              <w:t>Cochrane: SBP prophylaxis</w:t>
            </w:r>
            <w:r w:rsidRPr="00383EB7">
              <w:rPr>
                <w:rFonts w:ascii="Times New Roman" w:hAnsi="Times New Roman" w:cs="Times New Roman"/>
              </w:rPr>
              <w:fldChar w:fldCharType="begin">
                <w:fldData xml:space="preserve">PEVuZE5vdGU+PENpdGU+PEF1dGhvcj5Lb21vbGFmZTwvQXV0aG9yPjxZZWFyPjIwMjA8L1llYXI+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==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PEVuZE5vdGU+PENpdGU+PEF1dGhvcj5Lb21vbGFmZTwvQXV0aG9yPjxZZWFyPjIwMjA8L1llYXI+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==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 w:rsidRPr="00383EB7">
              <w:rPr>
                <w:rFonts w:ascii="Times New Roman" w:hAnsi="Times New Roman" w:cs="Times New Roman"/>
              </w:rPr>
            </w:r>
            <w:r w:rsidRPr="00383EB7">
              <w:rPr>
                <w:rFonts w:ascii="Times New Roman" w:hAnsi="Times New Roman" w:cs="Times New Roman"/>
              </w:rPr>
              <w:fldChar w:fldCharType="separate"/>
            </w:r>
            <w:r w:rsidRPr="00383EB7">
              <w:rPr>
                <w:rFonts w:ascii="Times New Roman" w:hAnsi="Times New Roman" w:cs="Times New Roman"/>
                <w:noProof/>
                <w:vertAlign w:val="superscript"/>
              </w:rPr>
              <w:t>12</w:t>
            </w:r>
            <w:r w:rsidRPr="00383EB7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276" w:type="dxa"/>
          </w:tcPr>
          <w:p w14:paraId="2FD8EDE0" w14:textId="77777777" w:rsidR="004C2927" w:rsidRPr="00383EB7" w:rsidRDefault="004C2927" w:rsidP="004A25F8">
            <w:pPr>
              <w:rPr>
                <w:rFonts w:ascii="Times New Roman" w:hAnsi="Times New Roman" w:cs="Times New Roman"/>
              </w:rPr>
            </w:pPr>
            <w:r w:rsidRPr="00383EB7">
              <w:rPr>
                <w:rFonts w:ascii="Times New Roman" w:hAnsi="Times New Roman" w:cs="Times New Roman"/>
              </w:rPr>
              <w:t>Cochrane: SBP treatment</w:t>
            </w:r>
            <w:r w:rsidRPr="00383EB7">
              <w:rPr>
                <w:rFonts w:ascii="Times New Roman" w:hAnsi="Times New Roman" w:cs="Times New Roman"/>
              </w:rPr>
              <w:fldChar w:fldCharType="begin">
                <w:fldData xml:space="preserve">PEVuZE5vdGU+PENpdGU+PEF1dGhvcj5Jb2duYSBQcmF0PC9BdXRob3I+PFllYXI+MjAxOTwvWWVh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PEVuZE5vdGU+PENpdGU+PEF1dGhvcj5Jb2duYSBQcmF0PC9BdXRob3I+PFllYXI+MjAxOTwvWWVh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 w:rsidRPr="00383EB7">
              <w:rPr>
                <w:rFonts w:ascii="Times New Roman" w:hAnsi="Times New Roman" w:cs="Times New Roman"/>
              </w:rPr>
            </w:r>
            <w:r w:rsidRPr="00383EB7">
              <w:rPr>
                <w:rFonts w:ascii="Times New Roman" w:hAnsi="Times New Roman" w:cs="Times New Roman"/>
              </w:rPr>
              <w:fldChar w:fldCharType="separate"/>
            </w:r>
            <w:r w:rsidRPr="00383EB7">
              <w:rPr>
                <w:rFonts w:ascii="Times New Roman" w:hAnsi="Times New Roman" w:cs="Times New Roman"/>
                <w:noProof/>
                <w:vertAlign w:val="superscript"/>
              </w:rPr>
              <w:t>11</w:t>
            </w:r>
            <w:r w:rsidRPr="00383EB7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7" w:type="dxa"/>
          </w:tcPr>
          <w:p w14:paraId="302A6A24" w14:textId="77777777" w:rsidR="004C2927" w:rsidRPr="00383EB7" w:rsidRDefault="004C2927" w:rsidP="004A25F8">
            <w:pPr>
              <w:rPr>
                <w:rFonts w:ascii="Times New Roman" w:hAnsi="Times New Roman" w:cs="Times New Roman"/>
              </w:rPr>
            </w:pPr>
            <w:r w:rsidRPr="00383EB7">
              <w:rPr>
                <w:rFonts w:ascii="Times New Roman" w:hAnsi="Times New Roman" w:cs="Times New Roman"/>
              </w:rPr>
              <w:t>Cochrane: primary prevention variceal bleeding</w:t>
            </w:r>
            <w:r w:rsidRPr="00383EB7">
              <w:rPr>
                <w:rFonts w:ascii="Times New Roman" w:hAnsi="Times New Roman" w:cs="Times New Roman"/>
              </w:rPr>
              <w:fldChar w:fldCharType="begin">
                <w:fldData xml:space="preserve">PEVuZE5vdGU+PENpdGU+PEF1dGhvcj5Sb2NjYXJpbmE8L0F1dGhvcj48WWVhcj4yMDIxPC9ZZWFy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PEVuZE5vdGU+PENpdGU+PEF1dGhvcj5Sb2NjYXJpbmE8L0F1dGhvcj48WWVhcj4yMDIxPC9ZZWFy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 w:rsidRPr="00383EB7">
              <w:rPr>
                <w:rFonts w:ascii="Times New Roman" w:hAnsi="Times New Roman" w:cs="Times New Roman"/>
              </w:rPr>
            </w:r>
            <w:r w:rsidRPr="00383EB7">
              <w:rPr>
                <w:rFonts w:ascii="Times New Roman" w:hAnsi="Times New Roman" w:cs="Times New Roman"/>
              </w:rPr>
              <w:fldChar w:fldCharType="separate"/>
            </w:r>
            <w:r w:rsidRPr="00383EB7">
              <w:rPr>
                <w:rFonts w:ascii="Times New Roman" w:hAnsi="Times New Roman" w:cs="Times New Roman"/>
                <w:noProof/>
                <w:vertAlign w:val="superscript"/>
              </w:rPr>
              <w:t>8</w:t>
            </w:r>
            <w:r w:rsidRPr="00383EB7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6636B0A8" w14:textId="77777777" w:rsidR="004C2927" w:rsidRPr="00383EB7" w:rsidRDefault="004C2927" w:rsidP="004A25F8">
            <w:pPr>
              <w:rPr>
                <w:rFonts w:ascii="Times New Roman" w:hAnsi="Times New Roman" w:cs="Times New Roman"/>
              </w:rPr>
            </w:pPr>
            <w:r w:rsidRPr="00383EB7">
              <w:rPr>
                <w:rFonts w:ascii="Times New Roman" w:hAnsi="Times New Roman" w:cs="Times New Roman"/>
              </w:rPr>
              <w:t>Cochrane: treatment variceal bleeding</w: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PEVuZE5vdGU+PENpdGU+PEF1dGhvcj5Sb2JlcnRzPC9BdXRob3I+PFllYXI+MjAyMTwvWWVhcj48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PEVuZE5vdGU+PENpdGU+PEF1dGhvcj5Sb2JlcnRzPC9BdXRob3I+PFllYXI+MjAyMTwvWWVhcj48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383EB7">
              <w:rPr>
                <w:rFonts w:ascii="Times New Roman" w:hAnsi="Times New Roman" w:cs="Times New Roman"/>
                <w:noProof/>
                <w:vertAlign w:val="superscript"/>
              </w:rPr>
              <w:t>10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275" w:type="dxa"/>
          </w:tcPr>
          <w:p w14:paraId="5B24051B" w14:textId="77777777" w:rsidR="004C2927" w:rsidRPr="00383EB7" w:rsidRDefault="004C2927" w:rsidP="004A25F8">
            <w:pPr>
              <w:rPr>
                <w:rFonts w:ascii="Times New Roman" w:hAnsi="Times New Roman" w:cs="Times New Roman"/>
              </w:rPr>
            </w:pPr>
            <w:r w:rsidRPr="00383EB7">
              <w:rPr>
                <w:rFonts w:ascii="Times New Roman" w:hAnsi="Times New Roman" w:cs="Times New Roman"/>
              </w:rPr>
              <w:t>Cochrane:  secondary prevention variceal bleeding</w: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PEVuZE5vdGU+PENpdGU+PEF1dGhvcj5QbGF6IFRvcnJlczwvQXV0aG9yPjxZZWFyPjIwMjE8L1ll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PEVuZE5vdGU+PENpdGU+PEF1dGhvcj5QbGF6IFRvcnJlczwvQXV0aG9yPjxZZWFyPjIwMjE8L1ll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383EB7">
              <w:rPr>
                <w:rFonts w:ascii="Times New Roman" w:hAnsi="Times New Roman" w:cs="Times New Roman"/>
                <w:noProof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4C2927" w:rsidRPr="00A92F22" w14:paraId="773D4877" w14:textId="77777777" w:rsidTr="004A25F8">
        <w:tc>
          <w:tcPr>
            <w:tcW w:w="1986" w:type="dxa"/>
          </w:tcPr>
          <w:p w14:paraId="55F79C30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AASLD 2017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&lt;EndNote&gt;&lt;Cite&gt;&lt;Author&gt;Garcia-Tsao&lt;/Author&gt;&lt;Year&gt;2017&lt;/Year&gt;&lt;RecNum&gt;17&lt;/RecNum&gt;&lt;IDText&gt;Portal hypertensive bleeding in cirrhosis: Risk stratification, diagnosis, and management: 2016 practice guidance by the American Association for the study of liver diseases&lt;/IDText&gt;&lt;DisplayText&gt;&lt;style face="superscript"&gt;20&lt;/style&gt;&lt;/DisplayText&gt;&lt;record&gt;&lt;rec-number&gt;17&lt;/rec-number&gt;&lt;foreign-keys&gt;&lt;key app="EN" db-id="wazs0twzmprs2bex5davz2ryz0av0zd9tefd" timestamp="1661325771"&gt;17&lt;/key&gt;&lt;/foreign-keys&gt;&lt;ref-type name="Journal Article"&gt;17&lt;/ref-type&gt;&lt;contributors&gt;&lt;authors&gt;&lt;author&gt;Garcia-Tsao, G.&lt;/author&gt;&lt;author&gt;Abraldes, J. G.&lt;/author&gt;&lt;author&gt;Berzigotti, A.&lt;/author&gt;&lt;author&gt;Bosch, J.&lt;/author&gt;&lt;/authors&gt;&lt;/contributors&gt;&lt;titles&gt;&lt;title&gt;Portal hypertensive bleeding in cirrhosis: Risk stratification, diagnosis, and management: 2016 practice guidance by the American Association for the study of liver diseases&lt;/title&gt;&lt;secondary-title&gt;Hepatology (Baltimore, Md.)&lt;/secondary-title&gt;&lt;short-title&gt;Portal hypertensive bleeding in cirrhosis: Risk stratification, diagnosis, and management: 2016 practice guidance by the American Association for the study of liver diseases&lt;/short-title&gt;&lt;/titles&gt;&lt;periodical&gt;&lt;full-title&gt;Hepatology (Baltimore, Md.)&lt;/full-title&gt;&lt;/periodical&gt;&lt;pages&gt;310-335&lt;/pages&gt;&lt;volume&gt;65&lt;/volume&gt;&lt;number&gt;1&lt;/number&gt;&lt;keywords&gt;&lt;keyword&gt;pmid:27786365, doi:10.1002/hep.28906, Practice Guideline, Research Support, Non-U.S. Gov&amp;apos;t, Guadalupe Garcia-Tsao, Juan G Abraldes, Jaime Bosch, Esophageal and Gastric Varices / diagnosis*, Esophageal and Gastric Varices / therapy, Humans, Hypertension&lt;/keyword&gt;&lt;/keywords&gt;&lt;dates&gt;&lt;year&gt;2017&lt;/year&gt;&lt;pub-dates&gt;&lt;date&gt;2017 Jan&lt;/date&gt;&lt;/pub-dates&gt;&lt;/dates&gt;&lt;isbn&gt;1527-3350&lt;/isbn&gt;&lt;accession-num&gt;27786365&lt;/accession-num&gt;&lt;urls&gt;&lt;related-urls&gt;&lt;url&gt;https://www.ncbi.nlm.nih.gov/pubmed/27786365&lt;/url&gt;&lt;/related-urls&gt;&lt;/urls&gt;&lt;electronic-resource-num&gt;10.1002/hep.28906&lt;/electronic-resource-num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20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34" w:type="dxa"/>
            <w:shd w:val="clear" w:color="auto" w:fill="FF0000"/>
          </w:tcPr>
          <w:p w14:paraId="172FCC7C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0000"/>
          </w:tcPr>
          <w:p w14:paraId="1FC46BDE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FF0000"/>
          </w:tcPr>
          <w:p w14:paraId="4D6AEDAD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FF0000"/>
          </w:tcPr>
          <w:p w14:paraId="1A2CF15F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92D050"/>
          </w:tcPr>
          <w:p w14:paraId="49349617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shd w:val="clear" w:color="auto" w:fill="92D050"/>
          </w:tcPr>
          <w:p w14:paraId="016EBC43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  <w:shd w:val="clear" w:color="auto" w:fill="92D050"/>
          </w:tcPr>
          <w:p w14:paraId="103909E5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</w:tr>
      <w:tr w:rsidR="004C2927" w:rsidRPr="00A92F22" w14:paraId="7A2717E2" w14:textId="77777777" w:rsidTr="004A25F8">
        <w:tc>
          <w:tcPr>
            <w:tcW w:w="1986" w:type="dxa"/>
          </w:tcPr>
          <w:p w14:paraId="0512045E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AASLD 2021</w:t>
            </w:r>
            <w:r w:rsidRPr="00A92F22">
              <w:rPr>
                <w:rFonts w:ascii="Times New Roman" w:hAnsi="Times New Roman" w:cs="Times New Roman"/>
              </w:rPr>
              <w:fldChar w:fldCharType="begin">
                <w:fldData xml:space="preserve">PEVuZE5vdGU+PENpdGU+PEF1dGhvcj5CaWdnaW5zPC9BdXRob3I+PFllYXI+MjAyMTwvWWVhcj48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PEVuZE5vdGU+PENpdGU+PEF1dGhvcj5CaWdnaW5zPC9BdXRob3I+PFllYXI+MjAyMTwvWWVhcj48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 w:rsidRPr="00A92F22">
              <w:rPr>
                <w:rFonts w:ascii="Times New Roman" w:hAnsi="Times New Roman" w:cs="Times New Roman"/>
              </w:rPr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21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34" w:type="dxa"/>
            <w:shd w:val="clear" w:color="auto" w:fill="92D050"/>
          </w:tcPr>
          <w:p w14:paraId="1F3E4113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  <w:shd w:val="clear" w:color="auto" w:fill="92D050"/>
          </w:tcPr>
          <w:p w14:paraId="32532ED9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92D050"/>
          </w:tcPr>
          <w:p w14:paraId="3C391678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shd w:val="clear" w:color="auto" w:fill="92D050"/>
          </w:tcPr>
          <w:p w14:paraId="751FD90D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shd w:val="clear" w:color="auto" w:fill="FF0000"/>
          </w:tcPr>
          <w:p w14:paraId="61D6B14B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FF0000"/>
          </w:tcPr>
          <w:p w14:paraId="045C87E8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0000"/>
          </w:tcPr>
          <w:p w14:paraId="6CD673D8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</w:tr>
      <w:tr w:rsidR="004C2927" w:rsidRPr="00A92F22" w14:paraId="52A3065E" w14:textId="77777777" w:rsidTr="004A25F8">
        <w:tc>
          <w:tcPr>
            <w:tcW w:w="1986" w:type="dxa"/>
          </w:tcPr>
          <w:p w14:paraId="48CC2107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BSG 2015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&lt;EndNote&gt;&lt;Cite&gt;&lt;Author&gt;Tripathi&lt;/Author&gt;&lt;Year&gt;2015&lt;/Year&gt;&lt;RecNum&gt;19&lt;/RecNum&gt;&lt;IDText&gt;U.K. guidelines on the management of variceal haemorrhage in cirrhotic patients&lt;/IDText&gt;&lt;DisplayText&gt;&lt;style face="superscript"&gt;22&lt;/style&gt;&lt;/DisplayText&gt;&lt;record&gt;&lt;rec-number&gt;19&lt;/rec-number&gt;&lt;foreign-keys&gt;&lt;key app="EN" db-id="wazs0twzmprs2bex5davz2ryz0av0zd9tefd" timestamp="1661325771"&gt;19&lt;/key&gt;&lt;/foreign-keys&gt;&lt;ref-type name="Journal Article"&gt;17&lt;/ref-type&gt;&lt;contributors&gt;&lt;authors&gt;&lt;author&gt;Tripathi, D.&lt;/author&gt;&lt;author&gt;Stanley, A. J.&lt;/author&gt;&lt;author&gt;Hayes, P. C.&lt;/author&gt;&lt;author&gt;Patch, D.&lt;/author&gt;&lt;author&gt;Millson, C.&lt;/author&gt;&lt;author&gt;Mehrzad, H.&lt;/author&gt;&lt;author&gt;Austin, A.&lt;/author&gt;&lt;author&gt;Ferguson, J. W.&lt;/author&gt;&lt;author&gt;Olliff, S. P.&lt;/author&gt;&lt;author&gt;Hudson, M.&lt;/author&gt;&lt;author&gt;Christie, J. M.&lt;/author&gt;&lt;author&gt;Clinical Services and Standards Committee of the British Society of Gastroenterology&lt;/author&gt;&lt;/authors&gt;&lt;/contributors&gt;&lt;titles&gt;&lt;title&gt;U.K. guidelines on the management of variceal haemorrhage in cirrhotic patients&lt;/title&gt;&lt;secondary-title&gt;Gut&lt;/secondary-title&gt;&lt;short-title&gt;U.K. guidelines on the management of variceal haemorrhage in cirrhotic patients&lt;/short-title&gt;&lt;/titles&gt;&lt;periodical&gt;&lt;full-title&gt;Gut&lt;/full-title&gt;&lt;/periodical&gt;&lt;pages&gt;1680-704&lt;/pages&gt;&lt;volume&gt;64&lt;/volume&gt;&lt;number&gt;11&lt;/number&gt;&lt;keywords&gt;&lt;keyword&gt;pmid:25887380, PMC4680175, doi:10.1136/gutjnl-2015-309262, Research Support, Non-U.S. Gov&amp;apos;t, Dhiraj Tripathi, Adrian J Stanley, CollabAuthor(name=&amp;apos;Clinical Services and Standards Committee of the British Society of Gastroenterology&amp;apos;, investigators=[], a&lt;/keyword&gt;&lt;/keywords&gt;&lt;dates&gt;&lt;year&gt;2015&lt;/year&gt;&lt;pub-dates&gt;&lt;date&gt;2015 Nov&lt;/date&gt;&lt;/pub-dates&gt;&lt;/dates&gt;&lt;isbn&gt;1468-3288&lt;/isbn&gt;&lt;accession-num&gt;25887380&lt;/accession-num&gt;&lt;urls&gt;&lt;related-urls&gt;&lt;url&gt;https://www.ncbi.nlm.nih.gov/pubmed/25887380&lt;/url&gt;&lt;/related-urls&gt;&lt;/urls&gt;&lt;electronic-resource-num&gt;10.1136/gutjnl-2015-309262&lt;/electronic-resource-num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22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34" w:type="dxa"/>
            <w:shd w:val="clear" w:color="auto" w:fill="FF0000"/>
          </w:tcPr>
          <w:p w14:paraId="5A1BE0FC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0000"/>
          </w:tcPr>
          <w:p w14:paraId="7A92FC69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FF0000"/>
          </w:tcPr>
          <w:p w14:paraId="73EA3251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FF0000"/>
          </w:tcPr>
          <w:p w14:paraId="7A993619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92D050"/>
          </w:tcPr>
          <w:p w14:paraId="62BD53D7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shd w:val="clear" w:color="auto" w:fill="92D050"/>
          </w:tcPr>
          <w:p w14:paraId="14465B90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shd w:val="clear" w:color="auto" w:fill="92D050"/>
          </w:tcPr>
          <w:p w14:paraId="6A3371D6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</w:tr>
      <w:tr w:rsidR="004C2927" w:rsidRPr="00A92F22" w14:paraId="50F060CF" w14:textId="77777777" w:rsidTr="004A25F8">
        <w:tc>
          <w:tcPr>
            <w:tcW w:w="1986" w:type="dxa"/>
          </w:tcPr>
          <w:p w14:paraId="53382601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BSG 2020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&lt;EndNote&gt;&lt;Cite&gt;&lt;Author&gt;Tripathi&lt;/Author&gt;&lt;Year&gt;2020&lt;/Year&gt;&lt;RecNum&gt;20&lt;/RecNum&gt;&lt;IDText&gt;Transjugular intrahepatic portosystemic stent-shunt in the management of portal hypertension&lt;/IDText&gt;&lt;DisplayText&gt;&lt;style face="superscript"&gt;23&lt;/style&gt;&lt;/DisplayText&gt;&lt;record&gt;&lt;rec-number&gt;20&lt;/rec-number&gt;&lt;foreign-keys&gt;&lt;key app="EN" db-id="wazs0twzmprs2bex5davz2ryz0av0zd9tefd" timestamp="1661325771"&gt;20&lt;/key&gt;&lt;/foreign-keys&gt;&lt;ref-type name="Journal Article"&gt;17&lt;/ref-type&gt;&lt;contributors&gt;&lt;authors&gt;&lt;author&gt;Tripathi, D.&lt;/author&gt;&lt;author&gt;Stanley, A. J.&lt;/author&gt;&lt;author&gt;Hayes, P. C.&lt;/author&gt;&lt;author&gt;Travis, S.&lt;/author&gt;&lt;author&gt;Armstrong, M. J.&lt;/author&gt;&lt;author&gt;Tsochatzis, E. A.&lt;/author&gt;&lt;author&gt;Rowe, I. A.&lt;/author&gt;&lt;author&gt;Roslund, N.&lt;/author&gt;&lt;author&gt;Ireland, H.&lt;/author&gt;&lt;author&gt;Lomax, M.&lt;/author&gt;&lt;author&gt;Leithead, J. A.&lt;/author&gt;&lt;author&gt;Mehrzad, H.&lt;/author&gt;&lt;author&gt;Aspinall, R. J.&lt;/author&gt;&lt;author&gt;McDonagh, J.&lt;/author&gt;&lt;author&gt;Patch, D.&lt;/author&gt;&lt;/authors&gt;&lt;/contributors&gt;&lt;titles&gt;&lt;title&gt;Transjugular intrahepatic portosystemic stent-shunt in the management of portal hypertension&lt;/title&gt;&lt;secondary-title&gt;Gut&lt;/secondary-title&gt;&lt;short-title&gt;Transjugular intrahepatic portosystemic stent-shunt in the management of portal hypertension&lt;/short-title&gt;&lt;/titles&gt;&lt;periodical&gt;&lt;full-title&gt;Gut&lt;/full-title&gt;&lt;/periodical&gt;&lt;pages&gt;1173-1192&lt;/pages&gt;&lt;volume&gt;69&lt;/volume&gt;&lt;number&gt;7&lt;/number&gt;&lt;keywords&gt;&lt;keyword&gt;pmid:32114503, PMC7306985, doi:10.1136/gutjnl-2019-320221, Practice Guideline, Dhiraj Tripathi, Adrian J Stanley, David Patch, Blood Vessel Prosthesis Implantation / methods*, Blood Vessel Prosthesis Implantation / standards, Blood Vessel Prosthesis*, E&lt;/keyword&gt;&lt;/keywords&gt;&lt;dates&gt;&lt;year&gt;2020&lt;/year&gt;&lt;pub-dates&gt;&lt;date&gt;2020 Jul&lt;/date&gt;&lt;/pub-dates&gt;&lt;/dates&gt;&lt;isbn&gt;1468-3288&lt;/isbn&gt;&lt;accession-num&gt;32114503&lt;/accession-num&gt;&lt;urls&gt;&lt;related-urls&gt;&lt;url&gt;https://www.ncbi.nlm.nih.gov/pubmed/32114503&lt;/url&gt;&lt;/related-urls&gt;&lt;/urls&gt;&lt;electronic-resource-num&gt;10.1136/gutjnl-2019-320221&lt;/electronic-resource-num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23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34" w:type="dxa"/>
            <w:shd w:val="clear" w:color="auto" w:fill="92D050"/>
          </w:tcPr>
          <w:p w14:paraId="2C16D6BF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  <w:shd w:val="clear" w:color="auto" w:fill="FF0000"/>
          </w:tcPr>
          <w:p w14:paraId="033923D3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92D050"/>
          </w:tcPr>
          <w:p w14:paraId="421FFF3D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shd w:val="clear" w:color="auto" w:fill="92D050"/>
          </w:tcPr>
          <w:p w14:paraId="608F99BB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shd w:val="clear" w:color="auto" w:fill="FF0000"/>
          </w:tcPr>
          <w:p w14:paraId="00099239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FF0000"/>
          </w:tcPr>
          <w:p w14:paraId="0A3B4EC8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0000"/>
          </w:tcPr>
          <w:p w14:paraId="2049F95E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</w:tr>
      <w:tr w:rsidR="004C2927" w:rsidRPr="00A92F22" w14:paraId="1572955B" w14:textId="77777777" w:rsidTr="004A25F8">
        <w:tc>
          <w:tcPr>
            <w:tcW w:w="1986" w:type="dxa"/>
          </w:tcPr>
          <w:p w14:paraId="30BECEC6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BSG 2019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&lt;EndNote&gt;&lt;Cite&gt;&lt;Author&gt;Aithal&lt;/Author&gt;&lt;Year&gt;2021&lt;/Year&gt;&lt;RecNum&gt;21&lt;/RecNum&gt;&lt;IDText&gt;Guidelines on the management of ascites in cirrhosis&lt;/IDText&gt;&lt;DisplayText&gt;&lt;style face="superscript"&gt;24&lt;/style&gt;&lt;/DisplayText&gt;&lt;record&gt;&lt;rec-number&gt;21&lt;/rec-number&gt;&lt;foreign-keys&gt;&lt;key app="EN" db-id="wazs0twzmprs2bex5davz2ryz0av0zd9tefd" timestamp="1661325771"&gt;21&lt;/key&gt;&lt;/foreign-keys&gt;&lt;ref-type name="Journal Article"&gt;17&lt;/ref-type&gt;&lt;contributors&gt;&lt;authors&gt;&lt;author&gt;Aithal, G. P.&lt;/author&gt;&lt;author&gt;Palaniyappan, N.&lt;/author&gt;&lt;author&gt;China, L.&lt;/author&gt;&lt;author&gt;Härmälä, S.&lt;/author&gt;&lt;author&gt;Macken, L.&lt;/author&gt;&lt;author&gt;Ryan, J. M.&lt;/author&gt;&lt;author&gt;Wilkes, E. A.&lt;/author&gt;&lt;author&gt;Moore, K.&lt;/author&gt;&lt;author&gt;Leithead, J. A.&lt;/author&gt;&lt;author&gt;Hayes, P. C.&lt;/author&gt;&lt;author&gt;O&amp;apos;Brien, A. J.&lt;/author&gt;&lt;author&gt;Verma, S.&lt;/author&gt;&lt;/authors&gt;&lt;/contributors&gt;&lt;titles&gt;&lt;title&gt;Guidelines on the management of ascites in cirrhosis&lt;/title&gt;&lt;secondary-title&gt;Gut&lt;/secondary-title&gt;&lt;short-title&gt;Guidelines on the management of ascites in cirrhosis&lt;/short-title&gt;&lt;/titles&gt;&lt;periodical&gt;&lt;full-title&gt;Gut&lt;/full-title&gt;&lt;/periodical&gt;&lt;pages&gt;9-29&lt;/pages&gt;&lt;volume&gt;70&lt;/volume&gt;&lt;number&gt;1&lt;/number&gt;&lt;keywords&gt;&lt;keyword&gt;pmid:33067334, PMC7788190, doi:10.1136/gutjnl-2020-321790, Practice Guideline, Research Support, Non-U.S. Gov&amp;apos;t, Guruprasad P Aithal, Naaventhan Palaniyappan, Sumita Verma, Ascites / diagnosis*, Ascites / etiology, Ascites / therapy*, Humans, Liver Cirr&lt;/keyword&gt;&lt;/keywords&gt;&lt;dates&gt;&lt;year&gt;2021&lt;/year&gt;&lt;pub-dates&gt;&lt;date&gt;2021 Jan&lt;/date&gt;&lt;/pub-dates&gt;&lt;/dates&gt;&lt;isbn&gt;1468-3288&lt;/isbn&gt;&lt;accession-num&gt;33067334&lt;/accession-num&gt;&lt;urls&gt;&lt;related-urls&gt;&lt;url&gt;https://www.ncbi.nlm.nih.gov/pubmed/33067334&lt;/url&gt;&lt;/related-urls&gt;&lt;/urls&gt;&lt;electronic-resource-num&gt;10.1136/gutjnl-2020-321790&lt;/electronic-resource-num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24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34" w:type="dxa"/>
            <w:shd w:val="clear" w:color="auto" w:fill="92D050"/>
          </w:tcPr>
          <w:p w14:paraId="230F5926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shd w:val="clear" w:color="auto" w:fill="92D050"/>
          </w:tcPr>
          <w:p w14:paraId="1EDBCAC4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FF0000"/>
          </w:tcPr>
          <w:p w14:paraId="70FE9160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FF0000"/>
          </w:tcPr>
          <w:p w14:paraId="711BF759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0000"/>
          </w:tcPr>
          <w:p w14:paraId="58ED0BB0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FF0000"/>
          </w:tcPr>
          <w:p w14:paraId="18E6509B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0000"/>
          </w:tcPr>
          <w:p w14:paraId="56AF12D7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</w:tr>
      <w:tr w:rsidR="004C2927" w:rsidRPr="00A92F22" w14:paraId="594D29C4" w14:textId="77777777" w:rsidTr="004A25F8">
        <w:tc>
          <w:tcPr>
            <w:tcW w:w="1986" w:type="dxa"/>
          </w:tcPr>
          <w:p w14:paraId="67D86FF7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EASL 2018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&lt;EndNote&gt;&lt;Cite&gt;&lt;Author&gt;European Association for the Study of the Liver&lt;/Author&gt;&lt;Year&gt;2018&lt;/Year&gt;&lt;RecNum&gt;22&lt;/RecNum&gt;&lt;IDText&gt;EASL Clinical Practice Guidelines for the management of patients with decompensated cirrhosis&lt;/IDText&gt;&lt;DisplayText&gt;&lt;style face="superscript"&gt;25&lt;/style&gt;&lt;/DisplayText&gt;&lt;record&gt;&lt;rec-number&gt;22&lt;/rec-number&gt;&lt;foreign-keys&gt;&lt;key app="EN" db-id="wazs0twzmprs2bex5davz2ryz0av0zd9tefd" timestamp="1661325771"&gt;22&lt;/key&gt;&lt;/foreign-keys&gt;&lt;ref-type name="Journal Article"&gt;17&lt;/ref-type&gt;&lt;contributors&gt;&lt;authors&gt;&lt;author&gt;European Association for the Study of the Liver,&lt;/author&gt;&lt;/authors&gt;&lt;/contributors&gt;&lt;titles&gt;&lt;title&gt;EASL Clinical Practice Guidelines for the management of patients with decompensated cirrhosis&lt;/title&gt;&lt;secondary-title&gt;Journal of hepatology&lt;/secondary-title&gt;&lt;short-title&gt;EASL Clinical Practice Guidelines for the management of patients with decompensated cirrhosis&lt;/short-title&gt;&lt;/titles&gt;&lt;periodical&gt;&lt;full-title&gt;Journal of hepatology&lt;/full-title&gt;&lt;/periodical&gt;&lt;pages&gt;406-460&lt;/pages&gt;&lt;volume&gt;69&lt;/volume&gt;&lt;number&gt;2&lt;/number&gt;&lt;keywords&gt;&lt;keyword&gt;pmid:29653741, doi:10.1016/j.jhep.2018.03.024, Practice Guideline, CollabAuthor(name=&amp;apos;European Association for the Study of the Liver. Electronic address: easloffice@easloffice.eu&amp;apos;, investigators=[], affs=[]), CollabAuthor(name=&amp;apos;European Association for&lt;/keyword&gt;&lt;/keywords&gt;&lt;dates&gt;&lt;year&gt;2018&lt;/year&gt;&lt;pub-dates&gt;&lt;date&gt;2018 Aug&lt;/date&gt;&lt;/pub-dates&gt;&lt;/dates&gt;&lt;isbn&gt;1600-0641&lt;/isbn&gt;&lt;accession-num&gt;29653741&lt;/accession-num&gt;&lt;urls&gt;&lt;related-urls&gt;&lt;url&gt;https://www.ncbi.nlm.nih.gov/pubmed/29653741&lt;/url&gt;&lt;/related-urls&gt;&lt;/urls&gt;&lt;electronic-resource-num&gt;10.1016/j.jhep.2018.03.024&lt;/electronic-resource-num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25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34" w:type="dxa"/>
            <w:shd w:val="clear" w:color="auto" w:fill="92D050"/>
          </w:tcPr>
          <w:p w14:paraId="754C4180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  <w:shd w:val="clear" w:color="auto" w:fill="92D050"/>
          </w:tcPr>
          <w:p w14:paraId="0979C57D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shd w:val="clear" w:color="auto" w:fill="92D050"/>
          </w:tcPr>
          <w:p w14:paraId="1F99F4CC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shd w:val="clear" w:color="auto" w:fill="92D050"/>
          </w:tcPr>
          <w:p w14:paraId="70510C46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shd w:val="clear" w:color="auto" w:fill="92D050"/>
          </w:tcPr>
          <w:p w14:paraId="7050D549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shd w:val="clear" w:color="auto" w:fill="92D050"/>
          </w:tcPr>
          <w:p w14:paraId="68133519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  <w:shd w:val="clear" w:color="auto" w:fill="92D050"/>
          </w:tcPr>
          <w:p w14:paraId="43E8E95B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</w:tr>
      <w:tr w:rsidR="004C2927" w:rsidRPr="00A92F22" w14:paraId="2E237DF0" w14:textId="77777777" w:rsidTr="004A25F8">
        <w:tc>
          <w:tcPr>
            <w:tcW w:w="1986" w:type="dxa"/>
          </w:tcPr>
          <w:p w14:paraId="004818A7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NICE CG141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&lt;EndNote&gt;&lt;Cite&gt;&lt;Author&gt;National Institute for Health and Care Excellence&lt;/Author&gt;&lt;Year&gt;2016&lt;/Year&gt;&lt;RecNum&gt;23&lt;/RecNum&gt;&lt;IDText&gt;Acute upper gastrointestinal bleeding in over 16s: management (Clinical guideline CG141)&lt;/IDText&gt;&lt;DisplayText&gt;&lt;style face="superscript"&gt;26&lt;/style&gt;&lt;/DisplayText&gt;&lt;record&gt;&lt;rec-number&gt;23&lt;/rec-number&gt;&lt;foreign-keys&gt;&lt;key app="EN" db-id="wazs0twzmprs2bex5davz2ryz0av0zd9tefd" timestamp="1661325771"&gt;23&lt;/key&gt;&lt;/foreign-keys&gt;&lt;ref-type name="Web Page"&gt;12&lt;/ref-type&gt;&lt;contributors&gt;&lt;authors&gt;&lt;author&gt;National Institute for Health and Care Excellence,&lt;/author&gt;&lt;/authors&gt;&lt;/contributors&gt;&lt;titles&gt;&lt;title&gt;Acute upper gastrointestinal bleeding in over 16s: management (Clinical guideline CG141)&lt;/title&gt;&lt;short-title&gt;Acute upper gastrointestinal bleeding in over 16s: management (Clinical guideline CG141)&lt;/short-title&gt;&lt;/titles&gt;&lt;volume&gt;2022&lt;/volume&gt;&lt;number&gt;01 July&lt;/number&gt;&lt;dates&gt;&lt;year&gt;2016&lt;/year&gt;&lt;/dates&gt;&lt;urls&gt;&lt;related-urls&gt;&lt;url&gt;https://www.nice.org.uk/guidance/cg141&lt;/url&gt;&lt;/related-urls&gt;&lt;/urls&gt;&lt;/record&gt;&lt;/Cite&gt;&lt;/EndNote&gt;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26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34" w:type="dxa"/>
            <w:shd w:val="clear" w:color="auto" w:fill="FF0000"/>
          </w:tcPr>
          <w:p w14:paraId="68E666FA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0000"/>
          </w:tcPr>
          <w:p w14:paraId="6A097A62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FF0000"/>
          </w:tcPr>
          <w:p w14:paraId="08A8E99B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FF0000"/>
          </w:tcPr>
          <w:p w14:paraId="53169747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0000"/>
          </w:tcPr>
          <w:p w14:paraId="24B672EF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92D050"/>
          </w:tcPr>
          <w:p w14:paraId="06640322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shd w:val="clear" w:color="auto" w:fill="FF0000"/>
          </w:tcPr>
          <w:p w14:paraId="45D8EDB1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</w:tr>
      <w:tr w:rsidR="004C2927" w:rsidRPr="00A92F22" w14:paraId="4FDCF9AE" w14:textId="77777777" w:rsidTr="004A25F8">
        <w:tc>
          <w:tcPr>
            <w:tcW w:w="1986" w:type="dxa"/>
          </w:tcPr>
          <w:p w14:paraId="22A3237A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NICE IPG631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&lt;EndNote&gt;&lt;Cite&gt;&lt;Author&gt;National Institute for Health and Care Excellence&lt;/Author&gt;&lt;Year&gt;2018&lt;/Year&gt;&lt;RecNum&gt;24&lt;/RecNum&gt;&lt;IDText&gt;Subcutaneous automated low-flow pump implantation for refractory ascites caused by cirrhosis (Interventional procedures guidance IPG631)&lt;/IDText&gt;&lt;DisplayText&gt;&lt;style face="superscript"&gt;27&lt;/style&gt;&lt;/DisplayText&gt;&lt;record&gt;&lt;rec-number&gt;24&lt;/rec-number&gt;&lt;foreign-keys&gt;&lt;key app="EN" db-id="wazs0twzmprs2bex5davz2ryz0av0zd9tefd" timestamp="1661325771"&gt;24&lt;/key&gt;&lt;/foreign-keys&gt;&lt;ref-type name="Web Page"&gt;12&lt;/ref-type&gt;&lt;contributors&gt;&lt;authors&gt;&lt;author&gt;National Institute for Health and Care Excellence,&lt;/author&gt;&lt;/authors&gt;&lt;/contributors&gt;&lt;titles&gt;&lt;title&gt;Subcutaneous automated low-flow pump implantation for refractory ascites caused by cirrhosis (Interventional procedures guidance IPG631)&lt;/title&gt;&lt;short-title&gt;Subcutaneous automated low-flow pump implantation for refractory ascites caused by cirrhosis (Interventional procedures guidance IPG631)&lt;/short-title&gt;&lt;/titles&gt;&lt;volume&gt;2022&lt;/volume&gt;&lt;number&gt;01 July&lt;/number&gt;&lt;dates&gt;&lt;year&gt;2018&lt;/year&gt;&lt;/dates&gt;&lt;urls&gt;&lt;related-urls&gt;&lt;url&gt;https://www.nice.org.uk/guidance/ipg631&lt;/url&gt;&lt;/related-urls&gt;&lt;/urls&gt;&lt;/record&gt;&lt;/Cite&gt;&lt;/EndNote&gt;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27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34" w:type="dxa"/>
            <w:shd w:val="clear" w:color="auto" w:fill="92D050"/>
          </w:tcPr>
          <w:p w14:paraId="6794B724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shd w:val="clear" w:color="auto" w:fill="FF0000"/>
          </w:tcPr>
          <w:p w14:paraId="4F42C648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FF0000"/>
          </w:tcPr>
          <w:p w14:paraId="4FBD88B4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FF0000"/>
          </w:tcPr>
          <w:p w14:paraId="35324559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0000"/>
          </w:tcPr>
          <w:p w14:paraId="649B26A5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FF0000"/>
          </w:tcPr>
          <w:p w14:paraId="2F267470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0000"/>
          </w:tcPr>
          <w:p w14:paraId="714DC720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</w:tr>
      <w:tr w:rsidR="004C2927" w:rsidRPr="00A92F22" w14:paraId="6AA4D11B" w14:textId="77777777" w:rsidTr="004A25F8">
        <w:tc>
          <w:tcPr>
            <w:tcW w:w="1986" w:type="dxa"/>
          </w:tcPr>
          <w:p w14:paraId="6B636725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NICE NG50</w:t>
            </w:r>
            <w:r w:rsidRPr="00A92F22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&lt;EndNote&gt;&lt;Cite&gt;&lt;Author&gt;National Institute for Health and Care Excellence&lt;/Author&gt;&lt;Year&gt;2016&lt;/Year&gt;&lt;RecNum&gt;25&lt;/RecNum&gt;&lt;IDText&gt;Cirrhosis in over 16s: assessment and management (NICE guideline NG50)&lt;/IDText&gt;&lt;DisplayText&gt;&lt;style face="superscript"&gt;28&lt;/style&gt;&lt;/DisplayText&gt;&lt;record&gt;&lt;rec-number&gt;25&lt;/rec-number&gt;&lt;foreign-keys&gt;&lt;key app="EN" db-id="wazs0twzmprs2bex5davz2ryz0av0zd9tefd" timestamp="1661325771"&gt;25&lt;/key&gt;&lt;/foreign-keys&gt;&lt;ref-type name="Web Page"&gt;12&lt;/ref-type&gt;&lt;contributors&gt;&lt;authors&gt;&lt;author&gt;National Institute for Health and Care Excellence,&lt;/author&gt;&lt;/authors&gt;&lt;/contributors&gt;&lt;titles&gt;&lt;title&gt;Cirrhosis in over 16s: assessment and management (NICE guideline NG50)&lt;/title&gt;&lt;short-title&gt;Cirrhosis in over 16s: assessment and management (NICE guideline NG50)&lt;/short-title&gt;&lt;/titles&gt;&lt;volume&gt;2022&lt;/volume&gt;&lt;number&gt;01 July&lt;/number&gt;&lt;dates&gt;&lt;year&gt;2016&lt;/year&gt;&lt;/dates&gt;&lt;urls&gt;&lt;related-urls&gt;&lt;url&gt;https://www.nice.org.uk/guidance/ng50&lt;/url&gt;&lt;/related-urls&gt;&lt;/urls&gt;&lt;/record&gt;&lt;/Cite&gt;&lt;/EndNote&gt;</w:instrText>
            </w:r>
            <w:r w:rsidRPr="00A92F22">
              <w:rPr>
                <w:rFonts w:ascii="Times New Roman" w:hAnsi="Times New Roman" w:cs="Times New Roman"/>
              </w:rPr>
              <w:fldChar w:fldCharType="separate"/>
            </w:r>
            <w:r w:rsidRPr="00C87030">
              <w:rPr>
                <w:rFonts w:ascii="Times New Roman" w:hAnsi="Times New Roman" w:cs="Times New Roman"/>
                <w:noProof/>
                <w:vertAlign w:val="superscript"/>
              </w:rPr>
              <w:t>28</w:t>
            </w:r>
            <w:r w:rsidRPr="00A92F2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34" w:type="dxa"/>
            <w:shd w:val="clear" w:color="auto" w:fill="92D050"/>
          </w:tcPr>
          <w:p w14:paraId="5F78D599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shd w:val="clear" w:color="auto" w:fill="FF0000"/>
          </w:tcPr>
          <w:p w14:paraId="39A742CC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92D050"/>
          </w:tcPr>
          <w:p w14:paraId="60BA5B62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shd w:val="clear" w:color="auto" w:fill="FF0000"/>
          </w:tcPr>
          <w:p w14:paraId="68509F2F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92D050"/>
          </w:tcPr>
          <w:p w14:paraId="77F7AD15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  <w:r w:rsidRPr="00A92F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FF0000"/>
          </w:tcPr>
          <w:p w14:paraId="73B7E4C1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0000"/>
          </w:tcPr>
          <w:p w14:paraId="70CFB021" w14:textId="77777777" w:rsidR="004C2927" w:rsidRPr="00A92F22" w:rsidRDefault="004C2927" w:rsidP="004A25F8">
            <w:pPr>
              <w:rPr>
                <w:rFonts w:ascii="Times New Roman" w:hAnsi="Times New Roman" w:cs="Times New Roman"/>
              </w:rPr>
            </w:pPr>
          </w:p>
        </w:tc>
      </w:tr>
    </w:tbl>
    <w:bookmarkEnd w:id="1"/>
    <w:p w14:paraId="4FF6E108" w14:textId="77777777" w:rsidR="004C2927" w:rsidRPr="00A92F22" w:rsidRDefault="004C2927" w:rsidP="004C2927">
      <w:pPr>
        <w:spacing w:before="120"/>
        <w:rPr>
          <w:rFonts w:ascii="Times New Roman" w:hAnsi="Times New Roman" w:cs="Times New Roman"/>
        </w:rPr>
      </w:pPr>
      <w:r w:rsidRPr="00A92F22">
        <w:rPr>
          <w:rFonts w:ascii="Times New Roman" w:hAnsi="Times New Roman" w:cs="Times New Roman"/>
        </w:rPr>
        <w:t>The numbers indicate the number of guideline statements relevant to each of the Cochrane reviews.</w:t>
      </w:r>
    </w:p>
    <w:p w14:paraId="4D23E325" w14:textId="77777777" w:rsidR="004C2927" w:rsidRPr="00A92F22" w:rsidRDefault="004C2927" w:rsidP="004C2927">
      <w:pPr>
        <w:rPr>
          <w:rFonts w:ascii="Times New Roman" w:hAnsi="Times New Roman" w:cs="Times New Roman"/>
        </w:rPr>
      </w:pPr>
      <w:r w:rsidRPr="00A92F22">
        <w:rPr>
          <w:rFonts w:ascii="Times New Roman" w:hAnsi="Times New Roman" w:cs="Times New Roman"/>
        </w:rPr>
        <w:t>SBP = spontaneous bacterial peritonitis</w:t>
      </w:r>
      <w:r w:rsidRPr="00A92F22">
        <w:rPr>
          <w:rFonts w:ascii="Times New Roman" w:hAnsi="Times New Roman" w:cs="Times New Roman"/>
        </w:rPr>
        <w:br w:type="page"/>
      </w:r>
    </w:p>
    <w:p w14:paraId="74CDEA37" w14:textId="77777777" w:rsidR="004C2927" w:rsidRPr="00A92F22" w:rsidRDefault="004C2927" w:rsidP="004C2927">
      <w:pPr>
        <w:pStyle w:val="Heading2"/>
        <w:rPr>
          <w:rFonts w:ascii="Times New Roman" w:hAnsi="Times New Roman" w:cs="Times New Roman"/>
        </w:rPr>
      </w:pPr>
      <w:r w:rsidRPr="00A92F22"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/>
        </w:rPr>
        <w:t>3:</w:t>
      </w:r>
      <w:r w:rsidRPr="00A92F22">
        <w:rPr>
          <w:rFonts w:ascii="Times New Roman" w:hAnsi="Times New Roman" w:cs="Times New Roman"/>
        </w:rPr>
        <w:t xml:space="preserve"> Guidelines with disagreement in the statement between guideline authors and Cochrane reviews</w:t>
      </w:r>
    </w:p>
    <w:tbl>
      <w:tblPr>
        <w:tblW w:w="11058" w:type="dxa"/>
        <w:tblInd w:w="-1003" w:type="dxa"/>
        <w:tblLook w:val="04A0" w:firstRow="1" w:lastRow="0" w:firstColumn="1" w:lastColumn="0" w:noHBand="0" w:noVBand="1"/>
      </w:tblPr>
      <w:tblGrid>
        <w:gridCol w:w="1135"/>
        <w:gridCol w:w="3260"/>
        <w:gridCol w:w="1805"/>
        <w:gridCol w:w="1255"/>
        <w:gridCol w:w="1476"/>
        <w:gridCol w:w="2127"/>
      </w:tblGrid>
      <w:tr w:rsidR="004C2927" w:rsidRPr="00A92F22" w14:paraId="2B311B03" w14:textId="77777777" w:rsidTr="004A25F8">
        <w:trPr>
          <w:trHeight w:val="300"/>
        </w:trPr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9F2FC7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Guideline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F89911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Statement</w:t>
            </w:r>
          </w:p>
        </w:tc>
        <w:tc>
          <w:tcPr>
            <w:tcW w:w="18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50EB9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Strength of recommendation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E2981E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Related Cochrane review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26042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Agreement between Guideline authors and Cochrane review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63A802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Additional comments</w:t>
            </w:r>
          </w:p>
        </w:tc>
      </w:tr>
      <w:tr w:rsidR="004C2927" w:rsidRPr="00A92F22" w14:paraId="69694526" w14:textId="77777777" w:rsidTr="004A25F8">
        <w:trPr>
          <w:trHeight w:val="30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6041B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bookmarkStart w:id="2" w:name="RANGE!A9"/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BSG 2020</w:t>
            </w:r>
            <w:bookmarkEnd w:id="2"/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383442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It may be appropriate to consider use of midodrine in refractory ascites on a case-by-case basis. (Quality of evidence: low; Recommendation: weak)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9A782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Weak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C16C5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Cochrane: ascites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14:paraId="1F6256D0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lang w:eastAsia="en-GB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A93BD6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evidence related to midodrine was assessed in Cochrane and there is no evidence to support this recommendation</w:t>
            </w:r>
          </w:p>
        </w:tc>
      </w:tr>
      <w:tr w:rsidR="004C2927" w:rsidRPr="00A92F22" w14:paraId="4E85669F" w14:textId="77777777" w:rsidTr="004A25F8">
        <w:trPr>
          <w:trHeight w:val="30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EBCCB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BSG 2020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ED6022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2.9. Primary prophylaxis should be offered to patients considered at high risk, as defined by an ascitic protein count &lt;1.5 g/dL. However, it is important that the potential risks and benefits and existing uncertainties are communicated to patients. (Quality of evidence: low; Recommendation: weak)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DCE85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Weak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899CF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Cochrane SBP prophylaxis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14:paraId="56717DB4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lang w:eastAsia="en-GB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F0449F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evidence from Cochrane does not support the use of primary prophylaxis</w:t>
            </w:r>
          </w:p>
        </w:tc>
      </w:tr>
      <w:tr w:rsidR="004C2927" w:rsidRPr="00A92F22" w14:paraId="1019F6E4" w14:textId="77777777" w:rsidTr="004A25F8">
        <w:trPr>
          <w:trHeight w:val="30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EB9F3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bookmarkStart w:id="3" w:name="RANGE!A55"/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AASLD 2017</w:t>
            </w:r>
            <w:bookmarkEnd w:id="3"/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F09777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 patients at high risk of failure or rebleeding (CTP class C cirrhosis or CTP class B with active bleeding on endoscopy) who have no contraindications for TIPS, an “early” (preemptive) TIPS within 72 hours from EGD/ EVL may benefit selected patients.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EF7132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Weak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D65126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Cochrane: treatment variceal bleeding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14:paraId="65F3EB4E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lang w:eastAsia="en-GB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6FAA2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evidence related to TIPS was assessed in Cochrane and there is no evidence to support this recommendation</w:t>
            </w:r>
          </w:p>
        </w:tc>
      </w:tr>
      <w:tr w:rsidR="004C2927" w:rsidRPr="00A92F22" w14:paraId="392CD262" w14:textId="77777777" w:rsidTr="004A25F8">
        <w:trPr>
          <w:trHeight w:val="30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213ABB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bookmarkStart w:id="4" w:name="RANGE!A59"/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EASL 2018</w:t>
            </w:r>
            <w:bookmarkEnd w:id="4"/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D6F0B9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Early pre-emptive covered TIPS (placed within 24–72 h) can be suggested in selected high-risk patients, such as those with Child class C with score &lt;14 (I;2).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DDCC69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Weak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F7C4DD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Cochrane: treatment variceal bleeding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14:paraId="0F4841B5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lang w:eastAsia="en-GB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0D7420" w14:textId="77777777" w:rsidR="004C2927" w:rsidRPr="00A92F22" w:rsidRDefault="004C2927" w:rsidP="004A25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2F2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evidence related to TIPS was assessed in Cochrane and there is no evidence to support this recommendation</w:t>
            </w:r>
          </w:p>
        </w:tc>
      </w:tr>
    </w:tbl>
    <w:p w14:paraId="44E26DD0" w14:textId="77777777" w:rsidR="001760E5" w:rsidRDefault="004C2927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927"/>
    <w:rsid w:val="004C2927"/>
    <w:rsid w:val="008A3324"/>
    <w:rsid w:val="00996CDB"/>
    <w:rsid w:val="009B6A41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8ED8F"/>
  <w15:chartTrackingRefBased/>
  <w15:docId w15:val="{60877589-E266-4018-AEA3-D336EAD6A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2927"/>
    <w:pPr>
      <w:spacing w:after="0" w:line="48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2927"/>
    <w:pPr>
      <w:keepNext/>
      <w:keepLines/>
      <w:outlineLvl w:val="0"/>
    </w:pPr>
    <w:rPr>
      <w:rFonts w:asciiTheme="majorHAnsi" w:eastAsiaTheme="majorEastAsia" w:hAnsiTheme="majorHAnsi" w:cstheme="majorBidi"/>
      <w:b/>
      <w:color w:val="1F3864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2927"/>
    <w:pPr>
      <w:keepNext/>
      <w:keepLines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2927"/>
    <w:rPr>
      <w:rFonts w:asciiTheme="majorHAnsi" w:eastAsiaTheme="majorEastAsia" w:hAnsiTheme="majorHAnsi" w:cstheme="majorBidi"/>
      <w:b/>
      <w:color w:val="1F3864" w:themeColor="accent1" w:themeShade="80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4C2927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  <w:lang w:val="en-GB"/>
    </w:rPr>
  </w:style>
  <w:style w:type="table" w:styleId="TableGrid">
    <w:name w:val="Table Grid"/>
    <w:basedOn w:val="TableNormal"/>
    <w:uiPriority w:val="39"/>
    <w:rsid w:val="004C2927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4C2927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4982</Words>
  <Characters>28400</Characters>
  <Application>Microsoft Office Word</Application>
  <DocSecurity>0</DocSecurity>
  <Lines>236</Lines>
  <Paragraphs>66</Paragraphs>
  <ScaleCrop>false</ScaleCrop>
  <Company>Springer Nature</Company>
  <LinksUpToDate>false</LinksUpToDate>
  <CharactersWithSpaces>33316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2022-11-08T11:57:00Z</dcterms:created>
  <dcterms:modified xsi:type="dcterms:W3CDTF">2022-11-08T11:57:00Z</dcterms:modified>
</cp:coreProperties>
</file>