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3C67B" w14:textId="77777777" w:rsidR="00030BAD" w:rsidRPr="006509D2" w:rsidRDefault="00030BAD" w:rsidP="00030BAD">
      <w:pPr>
        <w:pStyle w:val="Caption"/>
        <w:jc w:val="both"/>
        <w:rPr>
          <w:rFonts w:ascii="Maiandra GD" w:eastAsia="Calibri" w:hAnsi="Maiandra GD" w:cs="JoannaMT"/>
          <w:i w:val="0"/>
          <w:iCs w:val="0"/>
          <w:color w:val="auto"/>
          <w:sz w:val="24"/>
          <w:szCs w:val="24"/>
          <w:lang w:val="en-GB"/>
        </w:rPr>
      </w:pPr>
      <w:r w:rsidRPr="006509D2">
        <w:rPr>
          <w:rFonts w:ascii="Maiandra GD" w:hAnsi="Maiandra GD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6509D2">
        <w:rPr>
          <w:rFonts w:ascii="Maiandra GD" w:hAnsi="Maiandra GD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6509D2">
        <w:rPr>
          <w:rFonts w:ascii="Maiandra GD" w:hAnsi="Maiandra GD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6509D2">
        <w:rPr>
          <w:rFonts w:ascii="Maiandra GD" w:hAnsi="Maiandra GD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6509D2">
        <w:rPr>
          <w:rFonts w:ascii="Maiandra GD" w:hAnsi="Maiandra GD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6509D2">
        <w:rPr>
          <w:rFonts w:ascii="Maiandra GD" w:hAnsi="Maiandra GD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6509D2">
        <w:rPr>
          <w:rFonts w:ascii="Maiandra GD" w:eastAsia="Calibri" w:hAnsi="Maiandra GD" w:cs="JoannaMT"/>
          <w:b/>
          <w:bCs/>
          <w:i w:val="0"/>
          <w:iCs w:val="0"/>
          <w:color w:val="auto"/>
          <w:sz w:val="24"/>
          <w:szCs w:val="24"/>
          <w:lang w:val="en-GB"/>
        </w:rPr>
        <w:t>.</w:t>
      </w:r>
      <w:r w:rsidRPr="006509D2">
        <w:rPr>
          <w:rFonts w:ascii="Maiandra GD" w:eastAsia="Calibri" w:hAnsi="Maiandra GD" w:cs="JoannaMT"/>
          <w:i w:val="0"/>
          <w:iCs w:val="0"/>
          <w:color w:val="auto"/>
          <w:sz w:val="24"/>
          <w:szCs w:val="24"/>
          <w:lang w:val="en-GB"/>
        </w:rPr>
        <w:t xml:space="preserve"> Summary of selected individuals for interview, data sources and methods, </w:t>
      </w:r>
      <w:bookmarkStart w:id="0" w:name="_Hlk111456141"/>
      <w:r w:rsidRPr="006509D2">
        <w:rPr>
          <w:rFonts w:ascii="Maiandra GD" w:hAnsi="Maiandra GD"/>
          <w:i w:val="0"/>
          <w:iCs w:val="0"/>
          <w:color w:val="auto"/>
          <w:sz w:val="24"/>
          <w:szCs w:val="24"/>
        </w:rPr>
        <w:t xml:space="preserve">November to December 2020, Jimma, Ethiopia. </w:t>
      </w:r>
      <w:bookmarkEnd w:id="0"/>
    </w:p>
    <w:tbl>
      <w:tblPr>
        <w:tblStyle w:val="TableGrid"/>
        <w:tblW w:w="5085" w:type="pct"/>
        <w:tblLook w:val="04A0" w:firstRow="1" w:lastRow="0" w:firstColumn="1" w:lastColumn="0" w:noHBand="0" w:noVBand="1"/>
      </w:tblPr>
      <w:tblGrid>
        <w:gridCol w:w="2303"/>
        <w:gridCol w:w="4041"/>
        <w:gridCol w:w="3165"/>
      </w:tblGrid>
      <w:tr w:rsidR="00030BAD" w:rsidRPr="006509D2" w14:paraId="2407ACFF" w14:textId="77777777" w:rsidTr="00133E86">
        <w:trPr>
          <w:trHeight w:val="287"/>
        </w:trPr>
        <w:tc>
          <w:tcPr>
            <w:tcW w:w="1211" w:type="pct"/>
          </w:tcPr>
          <w:p w14:paraId="0BA25459" w14:textId="77777777" w:rsidR="00030BAD" w:rsidRPr="006509D2" w:rsidRDefault="00030BAD" w:rsidP="00133E86">
            <w:pPr>
              <w:pStyle w:val="NoSpacing"/>
              <w:spacing w:line="360" w:lineRule="auto"/>
              <w:jc w:val="both"/>
              <w:rPr>
                <w:rFonts w:ascii="Maiandra GD" w:hAnsi="Maiandra GD"/>
                <w:sz w:val="24"/>
              </w:rPr>
            </w:pPr>
            <w:r w:rsidRPr="006509D2">
              <w:rPr>
                <w:rFonts w:ascii="Maiandra GD" w:hAnsi="Maiandra GD"/>
              </w:rPr>
              <w:t>Method</w:t>
            </w:r>
          </w:p>
        </w:tc>
        <w:tc>
          <w:tcPr>
            <w:tcW w:w="2125" w:type="pct"/>
          </w:tcPr>
          <w:p w14:paraId="6D8A90E1" w14:textId="77777777" w:rsidR="00030BAD" w:rsidRPr="006509D2" w:rsidRDefault="00030BAD" w:rsidP="00133E86">
            <w:pPr>
              <w:pStyle w:val="NoSpacing"/>
              <w:spacing w:line="360" w:lineRule="auto"/>
              <w:jc w:val="center"/>
              <w:rPr>
                <w:rFonts w:ascii="Maiandra GD" w:hAnsi="Maiandra GD"/>
                <w:sz w:val="24"/>
              </w:rPr>
            </w:pPr>
            <w:r w:rsidRPr="006509D2">
              <w:rPr>
                <w:rFonts w:ascii="Maiandra GD" w:hAnsi="Maiandra GD"/>
                <w:sz w:val="24"/>
              </w:rPr>
              <w:t xml:space="preserve">Description </w:t>
            </w:r>
          </w:p>
        </w:tc>
        <w:tc>
          <w:tcPr>
            <w:tcW w:w="1664" w:type="pct"/>
          </w:tcPr>
          <w:p w14:paraId="77E4EA91" w14:textId="77777777" w:rsidR="00030BAD" w:rsidRPr="006509D2" w:rsidRDefault="00030BAD" w:rsidP="00133E86">
            <w:pPr>
              <w:pStyle w:val="NoSpacing"/>
              <w:spacing w:line="360" w:lineRule="auto"/>
              <w:jc w:val="both"/>
              <w:rPr>
                <w:rFonts w:ascii="Maiandra GD" w:hAnsi="Maiandra GD"/>
                <w:sz w:val="24"/>
              </w:rPr>
            </w:pPr>
            <w:r w:rsidRPr="006509D2">
              <w:rPr>
                <w:rFonts w:ascii="Maiandra GD" w:hAnsi="Maiandra GD"/>
                <w:sz w:val="24"/>
              </w:rPr>
              <w:t>Sample</w:t>
            </w:r>
          </w:p>
        </w:tc>
      </w:tr>
      <w:tr w:rsidR="00030BAD" w:rsidRPr="006509D2" w14:paraId="7B1A7C82" w14:textId="77777777" w:rsidTr="00133E86">
        <w:tc>
          <w:tcPr>
            <w:tcW w:w="1211" w:type="pct"/>
          </w:tcPr>
          <w:p w14:paraId="558470E7" w14:textId="77777777" w:rsidR="00030BAD" w:rsidRPr="006509D2" w:rsidRDefault="00030BAD" w:rsidP="00133E86">
            <w:pPr>
              <w:pStyle w:val="NoSpacing"/>
              <w:spacing w:line="360" w:lineRule="auto"/>
              <w:jc w:val="both"/>
              <w:rPr>
                <w:rFonts w:ascii="Maiandra GD" w:hAnsi="Maiandra GD"/>
                <w:sz w:val="24"/>
                <w:szCs w:val="24"/>
              </w:rPr>
            </w:pPr>
            <w:r w:rsidRPr="006509D2">
              <w:rPr>
                <w:rFonts w:ascii="Maiandra GD" w:hAnsi="Maiandra GD"/>
                <w:sz w:val="24"/>
                <w:szCs w:val="24"/>
              </w:rPr>
              <w:t xml:space="preserve">IDI with woreda health department people </w:t>
            </w:r>
          </w:p>
          <w:p w14:paraId="54EC2595" w14:textId="77777777" w:rsidR="00030BAD" w:rsidRPr="006509D2" w:rsidRDefault="00030BAD" w:rsidP="00133E86">
            <w:pPr>
              <w:pStyle w:val="NoSpacing"/>
              <w:spacing w:line="360" w:lineRule="auto"/>
              <w:jc w:val="both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2125" w:type="pct"/>
          </w:tcPr>
          <w:p w14:paraId="026AB2E7" w14:textId="77777777" w:rsidR="00030BAD" w:rsidRPr="006509D2" w:rsidRDefault="00030BAD" w:rsidP="00133E86">
            <w:pPr>
              <w:pStyle w:val="NoSpacing"/>
              <w:spacing w:line="360" w:lineRule="auto"/>
              <w:jc w:val="both"/>
              <w:rPr>
                <w:rFonts w:ascii="Maiandra GD" w:hAnsi="Maiandra GD"/>
                <w:sz w:val="24"/>
                <w:szCs w:val="24"/>
              </w:rPr>
            </w:pPr>
            <w:r w:rsidRPr="006509D2">
              <w:rPr>
                <w:rFonts w:ascii="Maiandra GD" w:hAnsi="Maiandra GD"/>
                <w:sz w:val="24"/>
                <w:szCs w:val="24"/>
              </w:rPr>
              <w:t xml:space="preserve">Qualitative interviews with woreda health department people head /vice and MCH coordinator based on their nearness to maternal health services  </w:t>
            </w:r>
          </w:p>
        </w:tc>
        <w:tc>
          <w:tcPr>
            <w:tcW w:w="1664" w:type="pct"/>
          </w:tcPr>
          <w:p w14:paraId="525DFF5D" w14:textId="77777777" w:rsidR="00030BAD" w:rsidRPr="006509D2" w:rsidRDefault="00030BAD" w:rsidP="00133E86">
            <w:pPr>
              <w:pStyle w:val="NoSpacing"/>
              <w:spacing w:line="360" w:lineRule="auto"/>
              <w:jc w:val="both"/>
              <w:rPr>
                <w:rFonts w:ascii="Maiandra GD" w:hAnsi="Maiandra GD"/>
                <w:sz w:val="24"/>
                <w:szCs w:val="24"/>
              </w:rPr>
            </w:pPr>
            <w:r w:rsidRPr="006509D2">
              <w:rPr>
                <w:rFonts w:ascii="Maiandra GD" w:hAnsi="Maiandra GD"/>
                <w:sz w:val="24"/>
                <w:szCs w:val="24"/>
              </w:rPr>
              <w:t xml:space="preserve">02 woredas and two individuals per woreda  </w:t>
            </w:r>
          </w:p>
        </w:tc>
      </w:tr>
      <w:tr w:rsidR="00030BAD" w:rsidRPr="006509D2" w14:paraId="1C360F3F" w14:textId="77777777" w:rsidTr="00133E86">
        <w:tc>
          <w:tcPr>
            <w:tcW w:w="1211" w:type="pct"/>
          </w:tcPr>
          <w:p w14:paraId="42278362" w14:textId="77777777" w:rsidR="00030BAD" w:rsidRPr="006509D2" w:rsidRDefault="00030BAD" w:rsidP="00133E86">
            <w:pPr>
              <w:pStyle w:val="NoSpacing"/>
              <w:spacing w:line="360" w:lineRule="auto"/>
              <w:jc w:val="both"/>
              <w:rPr>
                <w:rFonts w:ascii="Maiandra GD" w:hAnsi="Maiandra GD"/>
                <w:sz w:val="24"/>
              </w:rPr>
            </w:pPr>
            <w:r w:rsidRPr="006509D2">
              <w:rPr>
                <w:rFonts w:ascii="Maiandra GD" w:hAnsi="Maiandra GD"/>
                <w:sz w:val="24"/>
              </w:rPr>
              <w:t>IDI with health care</w:t>
            </w:r>
          </w:p>
          <w:p w14:paraId="00E81FB2" w14:textId="77777777" w:rsidR="00030BAD" w:rsidRPr="006509D2" w:rsidRDefault="00030BAD" w:rsidP="00133E86">
            <w:pPr>
              <w:pStyle w:val="NoSpacing"/>
              <w:spacing w:line="360" w:lineRule="auto"/>
              <w:jc w:val="both"/>
              <w:rPr>
                <w:rFonts w:ascii="Maiandra GD" w:hAnsi="Maiandra GD"/>
                <w:sz w:val="24"/>
              </w:rPr>
            </w:pPr>
            <w:r w:rsidRPr="006509D2">
              <w:rPr>
                <w:rFonts w:ascii="Maiandra GD" w:hAnsi="Maiandra GD"/>
                <w:sz w:val="24"/>
              </w:rPr>
              <w:t>providers</w:t>
            </w:r>
          </w:p>
        </w:tc>
        <w:tc>
          <w:tcPr>
            <w:tcW w:w="2125" w:type="pct"/>
          </w:tcPr>
          <w:p w14:paraId="6414A204" w14:textId="77777777" w:rsidR="00030BAD" w:rsidRPr="006509D2" w:rsidRDefault="00030BAD" w:rsidP="00133E86">
            <w:pPr>
              <w:pStyle w:val="NoSpacing"/>
              <w:spacing w:line="360" w:lineRule="auto"/>
              <w:jc w:val="both"/>
              <w:rPr>
                <w:rFonts w:ascii="Maiandra GD" w:hAnsi="Maiandra GD"/>
                <w:sz w:val="24"/>
              </w:rPr>
            </w:pPr>
            <w:r w:rsidRPr="006509D2">
              <w:rPr>
                <w:rFonts w:ascii="Maiandra GD" w:hAnsi="Maiandra GD"/>
                <w:sz w:val="24"/>
              </w:rPr>
              <w:t>Qualitative interviews with MCH health care providers</w:t>
            </w:r>
          </w:p>
        </w:tc>
        <w:tc>
          <w:tcPr>
            <w:tcW w:w="1664" w:type="pct"/>
          </w:tcPr>
          <w:p w14:paraId="06984FB2" w14:textId="77777777" w:rsidR="00030BAD" w:rsidRPr="006509D2" w:rsidRDefault="00030BAD" w:rsidP="00133E86">
            <w:pPr>
              <w:pStyle w:val="NoSpacing"/>
              <w:spacing w:line="360" w:lineRule="auto"/>
              <w:jc w:val="both"/>
              <w:rPr>
                <w:rFonts w:ascii="Maiandra GD" w:hAnsi="Maiandra GD"/>
                <w:sz w:val="24"/>
              </w:rPr>
            </w:pPr>
            <w:r w:rsidRPr="006509D2">
              <w:rPr>
                <w:rFonts w:ascii="Maiandra GD" w:hAnsi="Maiandra GD"/>
                <w:sz w:val="24"/>
                <w:szCs w:val="24"/>
              </w:rPr>
              <w:t xml:space="preserve">08 Health facilities and one care provider per woreda  </w:t>
            </w:r>
          </w:p>
        </w:tc>
      </w:tr>
      <w:tr w:rsidR="00030BAD" w:rsidRPr="006509D2" w14:paraId="6801ABE6" w14:textId="77777777" w:rsidTr="00133E86">
        <w:tc>
          <w:tcPr>
            <w:tcW w:w="1211" w:type="pct"/>
          </w:tcPr>
          <w:p w14:paraId="60F3A479" w14:textId="77777777" w:rsidR="00030BAD" w:rsidRPr="006509D2" w:rsidRDefault="00030BAD" w:rsidP="00133E86">
            <w:pPr>
              <w:pStyle w:val="NoSpacing"/>
              <w:spacing w:line="360" w:lineRule="auto"/>
              <w:jc w:val="both"/>
              <w:rPr>
                <w:rFonts w:ascii="Maiandra GD" w:hAnsi="Maiandra GD"/>
                <w:sz w:val="24"/>
              </w:rPr>
            </w:pPr>
            <w:r w:rsidRPr="006509D2">
              <w:rPr>
                <w:rFonts w:ascii="Maiandra GD" w:hAnsi="Maiandra GD"/>
                <w:sz w:val="24"/>
              </w:rPr>
              <w:t xml:space="preserve">IDI with care takers </w:t>
            </w:r>
          </w:p>
        </w:tc>
        <w:tc>
          <w:tcPr>
            <w:tcW w:w="2125" w:type="pct"/>
          </w:tcPr>
          <w:p w14:paraId="7DF9A5D2" w14:textId="77777777" w:rsidR="00030BAD" w:rsidRPr="006509D2" w:rsidRDefault="00030BAD" w:rsidP="00133E86">
            <w:pPr>
              <w:pStyle w:val="NoSpacing"/>
              <w:spacing w:line="360" w:lineRule="auto"/>
              <w:jc w:val="both"/>
              <w:rPr>
                <w:rFonts w:ascii="Maiandra GD" w:hAnsi="Maiandra GD"/>
                <w:sz w:val="24"/>
              </w:rPr>
            </w:pPr>
            <w:r w:rsidRPr="006509D2">
              <w:rPr>
                <w:rFonts w:ascii="Maiandra GD" w:hAnsi="Maiandra GD"/>
                <w:sz w:val="24"/>
              </w:rPr>
              <w:t>Qualitative interviews women attending the MCH clinic during the study period</w:t>
            </w:r>
          </w:p>
        </w:tc>
        <w:tc>
          <w:tcPr>
            <w:tcW w:w="1664" w:type="pct"/>
          </w:tcPr>
          <w:p w14:paraId="6D5B70C2" w14:textId="77777777" w:rsidR="00030BAD" w:rsidRPr="006509D2" w:rsidRDefault="00030BAD" w:rsidP="00133E86">
            <w:pPr>
              <w:pStyle w:val="NoSpacing"/>
              <w:spacing w:line="360" w:lineRule="auto"/>
              <w:jc w:val="both"/>
              <w:rPr>
                <w:rFonts w:ascii="Maiandra GD" w:hAnsi="Maiandra GD"/>
                <w:sz w:val="24"/>
              </w:rPr>
            </w:pPr>
            <w:r w:rsidRPr="006509D2">
              <w:rPr>
                <w:rFonts w:ascii="Maiandra GD" w:hAnsi="Maiandra GD"/>
                <w:sz w:val="24"/>
                <w:szCs w:val="24"/>
              </w:rPr>
              <w:t xml:space="preserve">08 Health facilities and one </w:t>
            </w:r>
            <w:r w:rsidRPr="006509D2">
              <w:rPr>
                <w:rFonts w:ascii="Maiandra GD" w:hAnsi="Maiandra GD"/>
                <w:sz w:val="24"/>
              </w:rPr>
              <w:t xml:space="preserve">care takers </w:t>
            </w:r>
            <w:r w:rsidRPr="006509D2">
              <w:rPr>
                <w:rFonts w:ascii="Maiandra GD" w:hAnsi="Maiandra GD"/>
                <w:sz w:val="24"/>
                <w:szCs w:val="24"/>
              </w:rPr>
              <w:t xml:space="preserve">per woreda </w:t>
            </w:r>
          </w:p>
        </w:tc>
      </w:tr>
    </w:tbl>
    <w:p w14:paraId="588E363E" w14:textId="77777777" w:rsidR="00030BAD" w:rsidRDefault="00030BAD"/>
    <w:p w14:paraId="15EC60DB" w14:textId="77777777" w:rsidR="00030BAD" w:rsidRDefault="00030BAD" w:rsidP="00030BAD">
      <w:pPr>
        <w:pStyle w:val="Caption"/>
        <w:rPr>
          <w:rFonts w:ascii="Maiandra GD" w:hAnsi="Maiandra GD"/>
          <w:b/>
          <w:bCs/>
          <w:i w:val="0"/>
          <w:iCs w:val="0"/>
          <w:color w:val="000000" w:themeColor="text1"/>
          <w:sz w:val="24"/>
          <w:szCs w:val="24"/>
        </w:rPr>
      </w:pPr>
    </w:p>
    <w:p w14:paraId="28382D81" w14:textId="77777777" w:rsidR="00030BAD" w:rsidRPr="006509D2" w:rsidRDefault="00030BAD" w:rsidP="00030BAD">
      <w:pPr>
        <w:pStyle w:val="Caption"/>
        <w:rPr>
          <w:rFonts w:ascii="Maiandra GD" w:hAnsi="Maiandra GD"/>
          <w:i w:val="0"/>
          <w:iCs w:val="0"/>
          <w:color w:val="auto"/>
          <w:sz w:val="24"/>
          <w:szCs w:val="24"/>
        </w:rPr>
      </w:pPr>
      <w:r w:rsidRPr="006509D2">
        <w:rPr>
          <w:rFonts w:ascii="Maiandra GD" w:hAnsi="Maiandra GD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6509D2">
        <w:rPr>
          <w:rFonts w:ascii="Maiandra GD" w:hAnsi="Maiandra GD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6509D2">
        <w:rPr>
          <w:rFonts w:ascii="Maiandra GD" w:hAnsi="Maiandra GD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6509D2">
        <w:rPr>
          <w:rFonts w:ascii="Maiandra GD" w:hAnsi="Maiandra GD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6509D2">
        <w:rPr>
          <w:rFonts w:ascii="Maiandra GD" w:hAnsi="Maiandra GD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6509D2">
        <w:rPr>
          <w:rFonts w:ascii="Maiandra GD" w:hAnsi="Maiandra GD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6509D2">
        <w:rPr>
          <w:rFonts w:ascii="Maiandra GD" w:hAnsi="Maiandra GD"/>
          <w:b/>
          <w:bCs/>
          <w:i w:val="0"/>
          <w:iCs w:val="0"/>
          <w:color w:val="auto"/>
          <w:sz w:val="24"/>
          <w:szCs w:val="24"/>
        </w:rPr>
        <w:t>:</w:t>
      </w:r>
      <w:r w:rsidRPr="006509D2">
        <w:rPr>
          <w:rFonts w:ascii="Maiandra GD" w:hAnsi="Maiandra GD"/>
          <w:i w:val="0"/>
          <w:iCs w:val="0"/>
          <w:color w:val="auto"/>
          <w:sz w:val="24"/>
          <w:szCs w:val="24"/>
        </w:rPr>
        <w:t xml:space="preserve"> Categories of themes and subthemes, November to December 2020, Jimma, Ethiopia.</w:t>
      </w:r>
    </w:p>
    <w:tbl>
      <w:tblPr>
        <w:tblStyle w:val="ListTable1Light-Accent61"/>
        <w:tblW w:w="9805" w:type="dxa"/>
        <w:tblLook w:val="04A0" w:firstRow="1" w:lastRow="0" w:firstColumn="1" w:lastColumn="0" w:noHBand="0" w:noVBand="1"/>
      </w:tblPr>
      <w:tblGrid>
        <w:gridCol w:w="2898"/>
        <w:gridCol w:w="6907"/>
      </w:tblGrid>
      <w:tr w:rsidR="00030BAD" w:rsidRPr="006509D2" w14:paraId="5CFF25F6" w14:textId="77777777" w:rsidTr="00133E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shd w:val="clear" w:color="auto" w:fill="auto"/>
          </w:tcPr>
          <w:p w14:paraId="0E367D97" w14:textId="77777777" w:rsidR="00030BAD" w:rsidRPr="006509D2" w:rsidRDefault="00030BAD" w:rsidP="00133E86">
            <w:pPr>
              <w:spacing w:line="360" w:lineRule="auto"/>
              <w:jc w:val="center"/>
              <w:rPr>
                <w:rFonts w:ascii="Maiandra GD" w:hAnsi="Maiandra GD"/>
                <w:sz w:val="24"/>
                <w:szCs w:val="24"/>
              </w:rPr>
            </w:pPr>
            <w:r w:rsidRPr="006509D2">
              <w:rPr>
                <w:rFonts w:ascii="Maiandra GD" w:hAnsi="Maiandra GD"/>
                <w:sz w:val="24"/>
                <w:szCs w:val="24"/>
              </w:rPr>
              <w:t>Theme</w:t>
            </w:r>
          </w:p>
        </w:tc>
        <w:tc>
          <w:tcPr>
            <w:tcW w:w="6907" w:type="dxa"/>
            <w:shd w:val="clear" w:color="auto" w:fill="auto"/>
          </w:tcPr>
          <w:p w14:paraId="5B7CC785" w14:textId="77777777" w:rsidR="00030BAD" w:rsidRPr="006509D2" w:rsidRDefault="00030BAD" w:rsidP="00133E8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iandra GD" w:hAnsi="Maiandra GD"/>
                <w:sz w:val="24"/>
                <w:szCs w:val="24"/>
              </w:rPr>
            </w:pPr>
            <w:r w:rsidRPr="006509D2">
              <w:rPr>
                <w:rFonts w:ascii="Maiandra GD" w:hAnsi="Maiandra GD"/>
                <w:sz w:val="24"/>
                <w:szCs w:val="24"/>
              </w:rPr>
              <w:t>Subthemes</w:t>
            </w:r>
          </w:p>
        </w:tc>
      </w:tr>
      <w:tr w:rsidR="00030BAD" w:rsidRPr="006509D2" w14:paraId="4624A363" w14:textId="77777777" w:rsidTr="00133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shd w:val="clear" w:color="auto" w:fill="auto"/>
          </w:tcPr>
          <w:p w14:paraId="436036BE" w14:textId="77777777" w:rsidR="00030BAD" w:rsidRPr="006509D2" w:rsidRDefault="00030BAD" w:rsidP="00133E86">
            <w:pPr>
              <w:spacing w:line="360" w:lineRule="auto"/>
              <w:jc w:val="center"/>
              <w:rPr>
                <w:rFonts w:ascii="Maiandra GD" w:hAnsi="Maiandra GD"/>
                <w:b w:val="0"/>
                <w:bCs w:val="0"/>
                <w:sz w:val="24"/>
                <w:szCs w:val="24"/>
              </w:rPr>
            </w:pPr>
            <w:r w:rsidRPr="006509D2">
              <w:rPr>
                <w:rFonts w:ascii="Maiandra GD" w:hAnsi="Maiandra GD"/>
                <w:b w:val="0"/>
                <w:bCs w:val="0"/>
                <w:sz w:val="24"/>
                <w:szCs w:val="24"/>
              </w:rPr>
              <w:t>Barriers in the healthcare system</w:t>
            </w:r>
          </w:p>
        </w:tc>
        <w:tc>
          <w:tcPr>
            <w:tcW w:w="6907" w:type="dxa"/>
            <w:shd w:val="clear" w:color="auto" w:fill="auto"/>
          </w:tcPr>
          <w:p w14:paraId="5D20F1D6" w14:textId="77777777" w:rsidR="00030BAD" w:rsidRPr="006509D2" w:rsidRDefault="00030BAD" w:rsidP="00133E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iandra GD" w:hAnsi="Maiandra GD"/>
                <w:sz w:val="20"/>
                <w:szCs w:val="20"/>
              </w:rPr>
            </w:pPr>
            <w:r w:rsidRPr="006509D2">
              <w:rPr>
                <w:rFonts w:ascii="Maiandra GD" w:hAnsi="Maiandra GD"/>
                <w:sz w:val="24"/>
                <w:szCs w:val="24"/>
              </w:rPr>
              <w:t>Shortfall in supplies and infrastructure (</w:t>
            </w:r>
            <w:r w:rsidRPr="006509D2">
              <w:rPr>
                <w:rFonts w:ascii="Maiandra GD" w:hAnsi="Maiandra GD"/>
                <w:sz w:val="20"/>
                <w:szCs w:val="20"/>
              </w:rPr>
              <w:t>drugs, electric… and water)</w:t>
            </w:r>
          </w:p>
          <w:p w14:paraId="53EA7E46" w14:textId="77777777" w:rsidR="00030BAD" w:rsidRPr="006509D2" w:rsidRDefault="00030BAD" w:rsidP="00133E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iandra GD" w:hAnsi="Maiandra GD"/>
                <w:sz w:val="24"/>
                <w:szCs w:val="24"/>
              </w:rPr>
            </w:pPr>
            <w:r w:rsidRPr="006509D2">
              <w:rPr>
                <w:rFonts w:ascii="Maiandra GD" w:hAnsi="Maiandra GD"/>
                <w:sz w:val="24"/>
                <w:szCs w:val="24"/>
              </w:rPr>
              <w:t xml:space="preserve">Missed concept of responsibility and accountability </w:t>
            </w:r>
          </w:p>
          <w:p w14:paraId="65FB33F8" w14:textId="77777777" w:rsidR="00030BAD" w:rsidRPr="006509D2" w:rsidRDefault="00030BAD" w:rsidP="00133E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iandra GD" w:hAnsi="Maiandra GD"/>
                <w:sz w:val="24"/>
                <w:szCs w:val="24"/>
              </w:rPr>
            </w:pPr>
            <w:r w:rsidRPr="006509D2">
              <w:rPr>
                <w:rFonts w:ascii="Maiandra GD" w:hAnsi="Maiandra GD"/>
                <w:sz w:val="24"/>
                <w:szCs w:val="24"/>
              </w:rPr>
              <w:t>High staff turnover and human resource shortage</w:t>
            </w:r>
            <w:r w:rsidRPr="006509D2">
              <w:t xml:space="preserve"> </w:t>
            </w:r>
          </w:p>
          <w:p w14:paraId="7105AA8D" w14:textId="77777777" w:rsidR="00030BAD" w:rsidRPr="006509D2" w:rsidRDefault="00030BAD" w:rsidP="00133E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iandra GD" w:hAnsi="Maiandra GD"/>
                <w:sz w:val="24"/>
                <w:szCs w:val="24"/>
              </w:rPr>
            </w:pPr>
            <w:r w:rsidRPr="006509D2">
              <w:rPr>
                <w:rFonts w:ascii="Maiandra GD" w:hAnsi="Maiandra GD"/>
                <w:sz w:val="24"/>
                <w:szCs w:val="24"/>
              </w:rPr>
              <w:t>Poor linkage and referral system</w:t>
            </w:r>
          </w:p>
          <w:p w14:paraId="016CCDED" w14:textId="77777777" w:rsidR="00030BAD" w:rsidRPr="006509D2" w:rsidRDefault="00030BAD" w:rsidP="00133E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iandra GD" w:hAnsi="Maiandra GD"/>
                <w:sz w:val="24"/>
                <w:szCs w:val="24"/>
              </w:rPr>
            </w:pPr>
            <w:r w:rsidRPr="006509D2">
              <w:rPr>
                <w:rFonts w:ascii="Maiandra GD" w:hAnsi="Maiandra GD"/>
                <w:sz w:val="24"/>
                <w:szCs w:val="24"/>
              </w:rPr>
              <w:t>Current situation (COVID_19)</w:t>
            </w:r>
          </w:p>
        </w:tc>
      </w:tr>
      <w:tr w:rsidR="00030BAD" w:rsidRPr="006509D2" w14:paraId="48375096" w14:textId="77777777" w:rsidTr="00133E86">
        <w:trPr>
          <w:trHeight w:val="9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shd w:val="clear" w:color="auto" w:fill="auto"/>
          </w:tcPr>
          <w:p w14:paraId="069CDFD7" w14:textId="77777777" w:rsidR="00030BAD" w:rsidRPr="006509D2" w:rsidRDefault="00030BAD" w:rsidP="00133E86">
            <w:pPr>
              <w:spacing w:line="360" w:lineRule="auto"/>
              <w:jc w:val="center"/>
              <w:rPr>
                <w:rFonts w:ascii="Maiandra GD" w:hAnsi="Maiandra GD"/>
                <w:b w:val="0"/>
                <w:bCs w:val="0"/>
                <w:sz w:val="24"/>
                <w:szCs w:val="24"/>
              </w:rPr>
            </w:pPr>
            <w:r w:rsidRPr="006509D2">
              <w:rPr>
                <w:rFonts w:ascii="Maiandra GD" w:hAnsi="Maiandra GD"/>
                <w:b w:val="0"/>
                <w:bCs w:val="0"/>
                <w:sz w:val="24"/>
                <w:szCs w:val="24"/>
              </w:rPr>
              <w:t xml:space="preserve">Community level barriers </w:t>
            </w:r>
          </w:p>
        </w:tc>
        <w:tc>
          <w:tcPr>
            <w:tcW w:w="6907" w:type="dxa"/>
            <w:shd w:val="clear" w:color="auto" w:fill="auto"/>
          </w:tcPr>
          <w:p w14:paraId="4B43F600" w14:textId="77777777" w:rsidR="00030BAD" w:rsidRPr="006509D2" w:rsidRDefault="00030BAD" w:rsidP="00133E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iandra GD" w:hAnsi="Maiandra GD"/>
                <w:sz w:val="24"/>
                <w:szCs w:val="24"/>
              </w:rPr>
            </w:pPr>
            <w:r w:rsidRPr="006509D2">
              <w:rPr>
                <w:rFonts w:ascii="Maiandra GD" w:hAnsi="Maiandra GD"/>
                <w:sz w:val="24"/>
                <w:szCs w:val="24"/>
              </w:rPr>
              <w:t>Socio cultural /norm</w:t>
            </w:r>
          </w:p>
          <w:p w14:paraId="09412F00" w14:textId="77777777" w:rsidR="00030BAD" w:rsidRPr="006509D2" w:rsidRDefault="00030BAD" w:rsidP="00133E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iandra GD" w:hAnsi="Maiandra GD"/>
                <w:sz w:val="24"/>
                <w:szCs w:val="24"/>
              </w:rPr>
            </w:pPr>
            <w:r w:rsidRPr="006509D2">
              <w:rPr>
                <w:rFonts w:ascii="Maiandra GD" w:hAnsi="Maiandra GD"/>
                <w:sz w:val="24"/>
                <w:szCs w:val="24"/>
              </w:rPr>
              <w:t xml:space="preserve">Less attention to forum </w:t>
            </w:r>
          </w:p>
          <w:p w14:paraId="24B4D40A" w14:textId="77777777" w:rsidR="00030BAD" w:rsidRPr="006509D2" w:rsidRDefault="00030BAD" w:rsidP="00133E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iandra GD" w:hAnsi="Maiandra GD"/>
                <w:sz w:val="24"/>
                <w:szCs w:val="24"/>
              </w:rPr>
            </w:pPr>
            <w:r w:rsidRPr="006509D2">
              <w:rPr>
                <w:rFonts w:ascii="Maiandra GD" w:hAnsi="Maiandra GD"/>
                <w:sz w:val="24"/>
                <w:szCs w:val="24"/>
              </w:rPr>
              <w:t>Weak community level structure</w:t>
            </w:r>
          </w:p>
        </w:tc>
      </w:tr>
      <w:tr w:rsidR="00030BAD" w:rsidRPr="006509D2" w14:paraId="7F1C3E5D" w14:textId="77777777" w:rsidTr="00133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shd w:val="clear" w:color="auto" w:fill="auto"/>
          </w:tcPr>
          <w:p w14:paraId="0D1B52E0" w14:textId="77777777" w:rsidR="00030BAD" w:rsidRPr="006509D2" w:rsidRDefault="00030BAD" w:rsidP="00133E86">
            <w:pPr>
              <w:spacing w:line="360" w:lineRule="auto"/>
              <w:jc w:val="center"/>
              <w:rPr>
                <w:rFonts w:ascii="Maiandra GD" w:hAnsi="Maiandra GD"/>
                <w:b w:val="0"/>
                <w:bCs w:val="0"/>
                <w:sz w:val="24"/>
                <w:szCs w:val="24"/>
              </w:rPr>
            </w:pPr>
            <w:r w:rsidRPr="006509D2">
              <w:rPr>
                <w:rFonts w:ascii="Maiandra GD" w:hAnsi="Maiandra GD"/>
                <w:b w:val="0"/>
                <w:bCs w:val="0"/>
                <w:sz w:val="24"/>
                <w:szCs w:val="24"/>
              </w:rPr>
              <w:t>Individual barriers (women and healthcare providers).</w:t>
            </w:r>
          </w:p>
        </w:tc>
        <w:tc>
          <w:tcPr>
            <w:tcW w:w="6907" w:type="dxa"/>
            <w:shd w:val="clear" w:color="auto" w:fill="auto"/>
          </w:tcPr>
          <w:p w14:paraId="6C4720AE" w14:textId="77777777" w:rsidR="00030BAD" w:rsidRPr="006509D2" w:rsidRDefault="00030BAD" w:rsidP="00133E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iandra GD" w:hAnsi="Maiandra GD"/>
                <w:sz w:val="24"/>
                <w:szCs w:val="24"/>
              </w:rPr>
            </w:pPr>
            <w:r w:rsidRPr="006509D2">
              <w:rPr>
                <w:rFonts w:ascii="Maiandra GD" w:hAnsi="Maiandra GD"/>
                <w:sz w:val="24"/>
                <w:szCs w:val="24"/>
              </w:rPr>
              <w:t>Knowledge and sense of fatigue as GA advanced</w:t>
            </w:r>
          </w:p>
          <w:p w14:paraId="7FBDB416" w14:textId="77777777" w:rsidR="00030BAD" w:rsidRPr="006509D2" w:rsidRDefault="00030BAD" w:rsidP="00133E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iandra GD" w:hAnsi="Maiandra GD"/>
                <w:sz w:val="24"/>
                <w:szCs w:val="24"/>
              </w:rPr>
            </w:pPr>
            <w:r w:rsidRPr="006509D2">
              <w:rPr>
                <w:rFonts w:ascii="Maiandra GD" w:hAnsi="Maiandra GD"/>
                <w:sz w:val="24"/>
                <w:szCs w:val="24"/>
              </w:rPr>
              <w:t>Late booking for ANC</w:t>
            </w:r>
          </w:p>
          <w:p w14:paraId="2BB29A04" w14:textId="77777777" w:rsidR="00030BAD" w:rsidRPr="006509D2" w:rsidRDefault="00030BAD" w:rsidP="00133E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iandra GD" w:hAnsi="Maiandra GD"/>
                <w:sz w:val="24"/>
                <w:szCs w:val="24"/>
              </w:rPr>
            </w:pPr>
            <w:r w:rsidRPr="006509D2">
              <w:rPr>
                <w:rFonts w:ascii="Maiandra GD" w:hAnsi="Maiandra GD"/>
                <w:sz w:val="24"/>
                <w:szCs w:val="24"/>
              </w:rPr>
              <w:t>Loss of motivation</w:t>
            </w:r>
          </w:p>
          <w:p w14:paraId="7DCB6630" w14:textId="77777777" w:rsidR="00030BAD" w:rsidRPr="006509D2" w:rsidRDefault="00030BAD" w:rsidP="00133E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iandra GD" w:hAnsi="Maiandra GD"/>
                <w:sz w:val="24"/>
                <w:szCs w:val="24"/>
              </w:rPr>
            </w:pPr>
            <w:r w:rsidRPr="006509D2">
              <w:rPr>
                <w:rFonts w:ascii="Maiandra GD" w:hAnsi="Maiandra GD"/>
                <w:sz w:val="24"/>
                <w:szCs w:val="24"/>
              </w:rPr>
              <w:t>Socioeconomic</w:t>
            </w:r>
          </w:p>
        </w:tc>
      </w:tr>
    </w:tbl>
    <w:p w14:paraId="227425E0" w14:textId="77777777" w:rsidR="00030BAD" w:rsidRDefault="00030BAD" w:rsidP="00030BAD">
      <w:pPr>
        <w:pStyle w:val="Caption"/>
      </w:pPr>
    </w:p>
    <w:sectPr w:rsidR="00030BAD" w:rsidSect="000847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JoannaMT"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BAD"/>
    <w:rsid w:val="00030BAD"/>
    <w:rsid w:val="00084741"/>
    <w:rsid w:val="00392E8B"/>
    <w:rsid w:val="00966113"/>
    <w:rsid w:val="00E2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F9733"/>
  <w15:chartTrackingRefBased/>
  <w15:docId w15:val="{67294E0F-1AA2-4A01-9E92-0446F5C3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1Light-Accent61">
    <w:name w:val="List Table 1 Light - Accent 61"/>
    <w:basedOn w:val="TableNormal"/>
    <w:uiPriority w:val="46"/>
    <w:rsid w:val="00030B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030B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03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30BAD"/>
    <w:pPr>
      <w:spacing w:after="0" w:line="240" w:lineRule="auto"/>
    </w:pPr>
    <w:rPr>
      <w:rFonts w:ascii="Andalus" w:hAnsi="Andal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 B Kitila </dc:creator>
  <cp:keywords/>
  <dc:description/>
  <cp:lastModifiedBy>Sena B Kitila </cp:lastModifiedBy>
  <cp:revision>1</cp:revision>
  <dcterms:created xsi:type="dcterms:W3CDTF">2022-10-15T17:43:00Z</dcterms:created>
  <dcterms:modified xsi:type="dcterms:W3CDTF">2022-10-15T17:46:00Z</dcterms:modified>
</cp:coreProperties>
</file>