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5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5402"/>
      </w:tblGrid>
      <w:tr w:rsidR="00E735B8" w14:paraId="1E16C33D" w14:textId="77777777" w:rsidTr="000C1D1B">
        <w:trPr>
          <w:trHeight w:hRule="exact" w:val="8162"/>
        </w:trPr>
        <w:tc>
          <w:tcPr>
            <w:tcW w:w="5217" w:type="dxa"/>
          </w:tcPr>
          <w:p w14:paraId="5EA3F14F" w14:textId="77777777" w:rsidR="00E735B8" w:rsidRDefault="00E735B8" w:rsidP="000C1D1B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  <w:p w14:paraId="526D512B" w14:textId="77777777" w:rsidR="00E735B8" w:rsidRDefault="00E735B8" w:rsidP="000C1D1B">
            <w:pPr>
              <w:pStyle w:val="TableParagraph"/>
              <w:spacing w:before="4"/>
              <w:ind w:left="0" w:firstLine="0"/>
              <w:rPr>
                <w:rFonts w:ascii="Times New Roman"/>
                <w:sz w:val="26"/>
              </w:rPr>
            </w:pPr>
          </w:p>
          <w:p w14:paraId="46CFC6EC" w14:textId="77777777" w:rsidR="00E735B8" w:rsidRDefault="000C1D1B" w:rsidP="000C1D1B">
            <w:pPr>
              <w:pStyle w:val="TableParagraph"/>
              <w:spacing w:before="1"/>
              <w:ind w:left="1555" w:firstLine="0"/>
              <w:rPr>
                <w:b/>
                <w:sz w:val="24"/>
              </w:rPr>
            </w:pPr>
            <w:r>
              <w:rPr>
                <w:b/>
                <w:w w:val="90"/>
                <w:sz w:val="24"/>
                <w:u w:val="single"/>
              </w:rPr>
              <w:t>Head and Neck Examination</w:t>
            </w:r>
          </w:p>
          <w:p w14:paraId="2C0F1F95" w14:textId="77777777" w:rsidR="00E735B8" w:rsidRDefault="00E735B8" w:rsidP="000C1D1B">
            <w:pPr>
              <w:pStyle w:val="TableParagraph"/>
              <w:spacing w:before="7"/>
              <w:ind w:left="0" w:firstLine="0"/>
              <w:rPr>
                <w:rFonts w:ascii="Times New Roman"/>
                <w:sz w:val="25"/>
              </w:rPr>
            </w:pPr>
          </w:p>
          <w:p w14:paraId="5B3B546B" w14:textId="77777777" w:rsidR="00E735B8" w:rsidRDefault="000C1D1B" w:rsidP="000C1D1B">
            <w:pPr>
              <w:pStyle w:val="TableParagraph"/>
              <w:spacing w:line="256" w:lineRule="auto"/>
              <w:ind w:left="100" w:right="120" w:firstLine="0"/>
              <w:rPr>
                <w:sz w:val="24"/>
              </w:rPr>
            </w:pPr>
            <w:r>
              <w:rPr>
                <w:w w:val="95"/>
                <w:sz w:val="24"/>
              </w:rPr>
              <w:t>The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student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will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develop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proficiency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performing and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recording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findings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extraoral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intraoral </w:t>
            </w:r>
            <w:r>
              <w:rPr>
                <w:sz w:val="24"/>
              </w:rPr>
              <w:t>examination.</w:t>
            </w:r>
          </w:p>
          <w:p w14:paraId="0E227D0B" w14:textId="77777777" w:rsidR="00E735B8" w:rsidRDefault="00E735B8" w:rsidP="000C1D1B">
            <w:pPr>
              <w:pStyle w:val="TableParagraph"/>
              <w:spacing w:before="11"/>
              <w:ind w:left="0" w:firstLine="0"/>
              <w:rPr>
                <w:rFonts w:ascii="Times New Roman"/>
                <w:sz w:val="23"/>
              </w:rPr>
            </w:pPr>
          </w:p>
          <w:p w14:paraId="5C23BF40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rPr>
                <w:sz w:val="24"/>
              </w:rPr>
            </w:pPr>
            <w:r>
              <w:rPr>
                <w:w w:val="95"/>
                <w:sz w:val="24"/>
              </w:rPr>
              <w:t>Identify</w:t>
            </w:r>
            <w:r>
              <w:rPr>
                <w:spacing w:val="-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anatomical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landmarks</w:t>
            </w:r>
          </w:p>
          <w:p w14:paraId="626CD330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spacing w:before="13" w:line="256" w:lineRule="auto"/>
              <w:ind w:right="414"/>
              <w:rPr>
                <w:sz w:val="24"/>
              </w:rPr>
            </w:pPr>
            <w:r>
              <w:rPr>
                <w:w w:val="95"/>
                <w:sz w:val="24"/>
              </w:rPr>
              <w:t>Use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appropriate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technique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 examine</w:t>
            </w:r>
            <w:r>
              <w:rPr>
                <w:spacing w:val="-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them</w:t>
            </w:r>
          </w:p>
          <w:p w14:paraId="03EEC995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rPr>
                <w:sz w:val="24"/>
              </w:rPr>
            </w:pPr>
            <w:r>
              <w:rPr>
                <w:w w:val="95"/>
                <w:sz w:val="24"/>
              </w:rPr>
              <w:t>Identifies normal</w:t>
            </w:r>
            <w:r>
              <w:rPr>
                <w:spacing w:val="-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anatomy</w:t>
            </w:r>
          </w:p>
          <w:p w14:paraId="7AB8173E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spacing w:before="14"/>
              <w:rPr>
                <w:sz w:val="24"/>
              </w:rPr>
            </w:pPr>
            <w:r>
              <w:rPr>
                <w:w w:val="90"/>
                <w:sz w:val="24"/>
              </w:rPr>
              <w:t>Recognize variants of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normal</w:t>
            </w:r>
          </w:p>
          <w:p w14:paraId="0360959F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spacing w:before="18"/>
              <w:rPr>
                <w:sz w:val="24"/>
              </w:rPr>
            </w:pPr>
            <w:r>
              <w:rPr>
                <w:w w:val="95"/>
                <w:sz w:val="24"/>
              </w:rPr>
              <w:t>Identify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presence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pathology</w:t>
            </w:r>
          </w:p>
          <w:p w14:paraId="2B589E0C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0"/>
                <w:tab w:val="left" w:pos="1541"/>
              </w:tabs>
              <w:spacing w:before="14" w:line="256" w:lineRule="auto"/>
              <w:ind w:right="153"/>
              <w:rPr>
                <w:sz w:val="24"/>
              </w:rPr>
            </w:pPr>
            <w:r>
              <w:rPr>
                <w:w w:val="95"/>
                <w:sz w:val="24"/>
              </w:rPr>
              <w:t>Describe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document</w:t>
            </w:r>
            <w:r>
              <w:rPr>
                <w:spacing w:val="-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presence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of </w:t>
            </w:r>
            <w:r>
              <w:rPr>
                <w:sz w:val="24"/>
              </w:rPr>
              <w:t>pathology</w:t>
            </w:r>
          </w:p>
          <w:p w14:paraId="01B40F6D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spacing w:line="252" w:lineRule="auto"/>
              <w:ind w:right="161"/>
              <w:rPr>
                <w:sz w:val="24"/>
              </w:rPr>
            </w:pPr>
            <w:r>
              <w:rPr>
                <w:w w:val="95"/>
                <w:sz w:val="24"/>
              </w:rPr>
              <w:t>Identify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high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risk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areas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head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and </w:t>
            </w:r>
            <w:r>
              <w:rPr>
                <w:w w:val="90"/>
                <w:sz w:val="24"/>
              </w:rPr>
              <w:t>neck</w:t>
            </w:r>
            <w:r>
              <w:rPr>
                <w:spacing w:val="-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cancer</w:t>
            </w:r>
          </w:p>
          <w:p w14:paraId="73C06CA3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1"/>
              </w:tabs>
              <w:spacing w:before="5" w:line="252" w:lineRule="auto"/>
              <w:ind w:right="446"/>
              <w:rPr>
                <w:sz w:val="24"/>
              </w:rPr>
            </w:pPr>
            <w:r>
              <w:rPr>
                <w:w w:val="95"/>
                <w:sz w:val="24"/>
              </w:rPr>
              <w:t>Develop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adequate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differential </w:t>
            </w:r>
            <w:r>
              <w:rPr>
                <w:sz w:val="24"/>
              </w:rPr>
              <w:t>diagnosis</w:t>
            </w:r>
          </w:p>
          <w:p w14:paraId="38149138" w14:textId="77777777" w:rsidR="00E735B8" w:rsidRDefault="000C1D1B" w:rsidP="000C1D1B">
            <w:pPr>
              <w:pStyle w:val="TableParagraph"/>
              <w:numPr>
                <w:ilvl w:val="0"/>
                <w:numId w:val="2"/>
              </w:numPr>
              <w:tabs>
                <w:tab w:val="left" w:pos="1540"/>
                <w:tab w:val="left" w:pos="1541"/>
              </w:tabs>
              <w:spacing w:before="5" w:line="252" w:lineRule="auto"/>
              <w:ind w:right="609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further assessment</w:t>
            </w:r>
          </w:p>
        </w:tc>
        <w:tc>
          <w:tcPr>
            <w:tcW w:w="5402" w:type="dxa"/>
          </w:tcPr>
          <w:p w14:paraId="0813E066" w14:textId="77777777" w:rsidR="00E735B8" w:rsidRDefault="00E735B8" w:rsidP="000C1D1B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  <w:p w14:paraId="7D944E5E" w14:textId="77777777" w:rsidR="00E735B8" w:rsidRDefault="00E735B8" w:rsidP="000C1D1B">
            <w:pPr>
              <w:pStyle w:val="TableParagraph"/>
              <w:spacing w:before="4"/>
              <w:ind w:left="0" w:firstLine="0"/>
              <w:rPr>
                <w:rFonts w:ascii="Times New Roman"/>
                <w:sz w:val="26"/>
              </w:rPr>
            </w:pPr>
          </w:p>
          <w:p w14:paraId="3D8F5785" w14:textId="77777777" w:rsidR="00E735B8" w:rsidRDefault="000C1D1B" w:rsidP="000C1D1B">
            <w:pPr>
              <w:pStyle w:val="TableParagraph"/>
              <w:spacing w:before="1"/>
              <w:ind w:left="100" w:right="105" w:firstLine="0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  <w:u w:val="single"/>
              </w:rPr>
              <w:t>Oral Diagnosis</w:t>
            </w:r>
          </w:p>
          <w:p w14:paraId="3F1D6E65" w14:textId="77777777" w:rsidR="00E735B8" w:rsidRDefault="00E735B8" w:rsidP="000C1D1B">
            <w:pPr>
              <w:pStyle w:val="TableParagraph"/>
              <w:spacing w:before="7"/>
              <w:ind w:left="0" w:firstLine="0"/>
              <w:rPr>
                <w:rFonts w:ascii="Times New Roman"/>
                <w:sz w:val="25"/>
              </w:rPr>
            </w:pPr>
          </w:p>
          <w:p w14:paraId="6720F3CD" w14:textId="77777777" w:rsidR="00E735B8" w:rsidRDefault="000C1D1B" w:rsidP="000C1D1B">
            <w:pPr>
              <w:pStyle w:val="TableParagraph"/>
              <w:spacing w:line="256" w:lineRule="auto"/>
              <w:ind w:left="100" w:right="119" w:firstLine="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The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student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will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develop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proficiency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recording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 analyzing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data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acquired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during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patient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interview.</w:t>
            </w:r>
          </w:p>
          <w:p w14:paraId="7635FAE0" w14:textId="77777777" w:rsidR="00E735B8" w:rsidRDefault="00E735B8" w:rsidP="000C1D1B">
            <w:pPr>
              <w:pStyle w:val="TableParagraph"/>
              <w:spacing w:before="10"/>
              <w:ind w:left="0" w:firstLine="0"/>
              <w:rPr>
                <w:rFonts w:ascii="Times New Roman"/>
                <w:sz w:val="23"/>
              </w:rPr>
            </w:pPr>
          </w:p>
          <w:p w14:paraId="0FE669CD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6" w:lineRule="auto"/>
              <w:ind w:right="674" w:hanging="360"/>
              <w:rPr>
                <w:sz w:val="24"/>
              </w:rPr>
            </w:pPr>
            <w:r>
              <w:rPr>
                <w:w w:val="90"/>
                <w:sz w:val="24"/>
              </w:rPr>
              <w:t>Records and assesses the patient's</w:t>
            </w:r>
            <w:r>
              <w:rPr>
                <w:spacing w:val="-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chief </w:t>
            </w:r>
            <w:r>
              <w:rPr>
                <w:w w:val="95"/>
                <w:sz w:val="24"/>
              </w:rPr>
              <w:t>complaint,</w:t>
            </w:r>
            <w:r>
              <w:rPr>
                <w:spacing w:val="-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medical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social</w:t>
            </w:r>
            <w:r>
              <w:rPr>
                <w:spacing w:val="-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histories.</w:t>
            </w:r>
          </w:p>
          <w:p w14:paraId="15758BDB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71" w:lineRule="exact"/>
              <w:ind w:hanging="360"/>
              <w:rPr>
                <w:sz w:val="24"/>
              </w:rPr>
            </w:pPr>
            <w:r>
              <w:rPr>
                <w:w w:val="90"/>
                <w:sz w:val="24"/>
              </w:rPr>
              <w:t>Assess</w:t>
            </w:r>
            <w:r>
              <w:rPr>
                <w:spacing w:val="-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vital</w:t>
            </w:r>
            <w:r>
              <w:rPr>
                <w:spacing w:val="-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signs</w:t>
            </w:r>
          </w:p>
          <w:p w14:paraId="598314BE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9"/>
              <w:ind w:hanging="360"/>
              <w:rPr>
                <w:sz w:val="24"/>
              </w:rPr>
            </w:pPr>
            <w:r>
              <w:rPr>
                <w:w w:val="95"/>
                <w:sz w:val="24"/>
              </w:rPr>
              <w:t>Identify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medical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risk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during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dental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treatment.</w:t>
            </w:r>
          </w:p>
          <w:p w14:paraId="14BFA21B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8"/>
              <w:ind w:hanging="360"/>
              <w:rPr>
                <w:sz w:val="24"/>
              </w:rPr>
            </w:pPr>
            <w:r>
              <w:rPr>
                <w:w w:val="95"/>
                <w:sz w:val="24"/>
              </w:rPr>
              <w:t>Develop</w:t>
            </w:r>
            <w:r>
              <w:rPr>
                <w:spacing w:val="-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management</w:t>
            </w:r>
            <w:r>
              <w:rPr>
                <w:spacing w:val="-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plan</w:t>
            </w:r>
            <w:r>
              <w:rPr>
                <w:spacing w:val="-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based</w:t>
            </w:r>
            <w:r>
              <w:rPr>
                <w:spacing w:val="-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on</w:t>
            </w:r>
            <w:r>
              <w:rPr>
                <w:spacing w:val="-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</w:p>
          <w:p w14:paraId="16BA9A90" w14:textId="77777777" w:rsidR="00E735B8" w:rsidRDefault="000C1D1B" w:rsidP="000C1D1B">
            <w:pPr>
              <w:pStyle w:val="TableParagraph"/>
              <w:spacing w:before="13"/>
              <w:ind w:firstLine="0"/>
              <w:rPr>
                <w:sz w:val="24"/>
              </w:rPr>
            </w:pPr>
            <w:r>
              <w:rPr>
                <w:w w:val="95"/>
                <w:sz w:val="24"/>
              </w:rPr>
              <w:t>patient’s oral health needs.</w:t>
            </w:r>
          </w:p>
          <w:p w14:paraId="0FC834FF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8" w:line="252" w:lineRule="auto"/>
              <w:ind w:right="458" w:hanging="360"/>
              <w:rPr>
                <w:sz w:val="24"/>
              </w:rPr>
            </w:pPr>
            <w:r>
              <w:rPr>
                <w:w w:val="95"/>
                <w:sz w:val="24"/>
              </w:rPr>
              <w:t>Identifies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quality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resources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support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any </w:t>
            </w:r>
            <w:r>
              <w:rPr>
                <w:w w:val="90"/>
                <w:sz w:val="24"/>
              </w:rPr>
              <w:t>unclear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aspects</w:t>
            </w:r>
          </w:p>
          <w:p w14:paraId="0EA5D456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" w:line="256" w:lineRule="auto"/>
              <w:ind w:right="607" w:hanging="360"/>
              <w:rPr>
                <w:sz w:val="24"/>
              </w:rPr>
            </w:pPr>
            <w:r>
              <w:rPr>
                <w:w w:val="95"/>
                <w:sz w:val="24"/>
              </w:rPr>
              <w:t>Document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relevant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interactions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side effects</w:t>
            </w:r>
            <w:r>
              <w:rPr>
                <w:spacing w:val="-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RX,</w:t>
            </w:r>
            <w:r>
              <w:rPr>
                <w:spacing w:val="-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OTC</w:t>
            </w:r>
            <w:r>
              <w:rPr>
                <w:spacing w:val="-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alternative.</w:t>
            </w:r>
          </w:p>
          <w:p w14:paraId="0ACF957A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6" w:lineRule="auto"/>
              <w:ind w:right="435" w:hanging="360"/>
              <w:rPr>
                <w:sz w:val="24"/>
              </w:rPr>
            </w:pPr>
            <w:r>
              <w:rPr>
                <w:w w:val="95"/>
                <w:sz w:val="24"/>
              </w:rPr>
              <w:t>Incorporates the relevant information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into dental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management</w:t>
            </w:r>
            <w:r>
              <w:rPr>
                <w:spacing w:val="-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plan.</w:t>
            </w:r>
          </w:p>
          <w:p w14:paraId="58A61F91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line="256" w:lineRule="auto"/>
              <w:ind w:right="496" w:hanging="360"/>
              <w:rPr>
                <w:sz w:val="24"/>
              </w:rPr>
            </w:pPr>
            <w:r>
              <w:rPr>
                <w:w w:val="95"/>
                <w:sz w:val="24"/>
              </w:rPr>
              <w:t>Interpret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patient’s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data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recognize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 need for additional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information</w:t>
            </w:r>
          </w:p>
          <w:p w14:paraId="7815EAFE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56" w:lineRule="auto"/>
              <w:ind w:right="388" w:hanging="360"/>
              <w:rPr>
                <w:sz w:val="24"/>
              </w:rPr>
            </w:pPr>
            <w:r>
              <w:rPr>
                <w:w w:val="95"/>
                <w:sz w:val="24"/>
              </w:rPr>
              <w:t>Request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relevant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information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including </w:t>
            </w:r>
            <w:r>
              <w:rPr>
                <w:w w:val="90"/>
                <w:sz w:val="24"/>
              </w:rPr>
              <w:t>lab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values</w:t>
            </w:r>
          </w:p>
          <w:p w14:paraId="7BE512FF" w14:textId="77777777" w:rsidR="00E735B8" w:rsidRDefault="000C1D1B" w:rsidP="000C1D1B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" w:line="254" w:lineRule="auto"/>
              <w:ind w:right="468" w:hanging="360"/>
              <w:rPr>
                <w:sz w:val="24"/>
              </w:rPr>
            </w:pPr>
            <w:r>
              <w:rPr>
                <w:sz w:val="24"/>
              </w:rPr>
              <w:t xml:space="preserve">Identify the need for referral to other </w:t>
            </w:r>
            <w:r>
              <w:rPr>
                <w:w w:val="90"/>
                <w:sz w:val="24"/>
              </w:rPr>
              <w:t xml:space="preserve">settings (hospital care, advanced specialty </w:t>
            </w:r>
            <w:r>
              <w:rPr>
                <w:sz w:val="24"/>
              </w:rPr>
              <w:t>practices).</w:t>
            </w:r>
          </w:p>
        </w:tc>
      </w:tr>
    </w:tbl>
    <w:p w14:paraId="26D0DFED" w14:textId="7EF8054D" w:rsidR="000C1D1B" w:rsidRDefault="000C1D1B">
      <w:r>
        <w:t>Tabl</w:t>
      </w:r>
      <w:r>
        <w:t>e 1  Criteria for Competency</w:t>
      </w:r>
      <w:r>
        <w:br w:type="page"/>
      </w:r>
    </w:p>
    <w:tbl>
      <w:tblPr>
        <w:tblStyle w:val="TableGrid"/>
        <w:tblpPr w:leftFromText="180" w:rightFromText="180" w:vertAnchor="text" w:horzAnchor="margin" w:tblpXSpec="center" w:tblpY="1607"/>
        <w:tblW w:w="8565" w:type="dxa"/>
        <w:tblLook w:val="04A0" w:firstRow="1" w:lastRow="0" w:firstColumn="1" w:lastColumn="0" w:noHBand="0" w:noVBand="1"/>
      </w:tblPr>
      <w:tblGrid>
        <w:gridCol w:w="8565"/>
      </w:tblGrid>
      <w:tr w:rsidR="000C1D1B" w14:paraId="05E22EB0" w14:textId="77777777" w:rsidTr="000C1D1B">
        <w:trPr>
          <w:trHeight w:val="9075"/>
        </w:trPr>
        <w:tc>
          <w:tcPr>
            <w:tcW w:w="8565" w:type="dxa"/>
          </w:tcPr>
          <w:p w14:paraId="1CC1D08C" w14:textId="77777777" w:rsidR="000C1D1B" w:rsidRDefault="000C1D1B" w:rsidP="000C1D1B">
            <w:pPr>
              <w:pStyle w:val="NormalWeb"/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6A59E8" w14:textId="77777777" w:rsidR="000C1D1B" w:rsidRPr="006B7A67" w:rsidRDefault="000C1D1B" w:rsidP="000C1D1B">
            <w:pPr>
              <w:pStyle w:val="NormalWeb"/>
              <w:ind w:left="1440"/>
              <w:rPr>
                <w:rFonts w:asciiTheme="minorHAnsi" w:hAnsiTheme="minorHAnsi" w:cstheme="minorHAnsi"/>
                <w:color w:val="000000" w:themeColor="text1"/>
              </w:rPr>
            </w:pPr>
            <w:r w:rsidRPr="006B7A67">
              <w:rPr>
                <w:rFonts w:asciiTheme="minorHAnsi" w:hAnsiTheme="minorHAnsi" w:cstheme="minorHAnsi"/>
                <w:color w:val="000000" w:themeColor="text1"/>
              </w:rPr>
              <w:t xml:space="preserve">Students required to complete all milestones to be credentialed on the first day of practice in the Admissions Clinic. </w:t>
            </w:r>
          </w:p>
          <w:p w14:paraId="55080B52" w14:textId="77777777" w:rsidR="000C1D1B" w:rsidRPr="006B7A67" w:rsidRDefault="000C1D1B" w:rsidP="000C1D1B">
            <w:pPr>
              <w:pStyle w:val="NormalWeb"/>
              <w:numPr>
                <w:ilvl w:val="0"/>
                <w:numId w:val="3"/>
              </w:numPr>
              <w:ind w:left="216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Complete all D1 and D2 didactic courses successfully</w:t>
            </w:r>
          </w:p>
          <w:p w14:paraId="30A7342A" w14:textId="77777777" w:rsidR="000C1D1B" w:rsidRPr="006B7A67" w:rsidRDefault="000C1D1B" w:rsidP="000C1D1B">
            <w:pPr>
              <w:pStyle w:val="NormalWeb"/>
              <w:numPr>
                <w:ilvl w:val="0"/>
                <w:numId w:val="3"/>
              </w:numPr>
              <w:ind w:left="216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Online small group remote class to review:</w:t>
            </w:r>
          </w:p>
          <w:p w14:paraId="1988EDE7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Discussion of single disease processes </w:t>
            </w:r>
          </w:p>
          <w:p w14:paraId="351B64B3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Limited number medications </w:t>
            </w:r>
          </w:p>
          <w:p w14:paraId="76F30030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Review of clinical pharmacology to include:</w:t>
            </w:r>
          </w:p>
          <w:p w14:paraId="635B377B" w14:textId="77777777" w:rsidR="000C1D1B" w:rsidRPr="006B7A67" w:rsidRDefault="000C1D1B" w:rsidP="000C1D1B">
            <w:pPr>
              <w:pStyle w:val="NormalWeb"/>
              <w:numPr>
                <w:ilvl w:val="2"/>
                <w:numId w:val="3"/>
              </w:numPr>
              <w:ind w:left="360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class</w:t>
            </w:r>
          </w:p>
          <w:p w14:paraId="3D6C683D" w14:textId="77777777" w:rsidR="000C1D1B" w:rsidRPr="006B7A67" w:rsidRDefault="000C1D1B" w:rsidP="000C1D1B">
            <w:pPr>
              <w:pStyle w:val="NormalWeb"/>
              <w:numPr>
                <w:ilvl w:val="2"/>
                <w:numId w:val="3"/>
              </w:numPr>
              <w:ind w:left="360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indication</w:t>
            </w:r>
          </w:p>
          <w:p w14:paraId="02E7BDFC" w14:textId="77777777" w:rsidR="000C1D1B" w:rsidRPr="006B7A67" w:rsidRDefault="000C1D1B" w:rsidP="000C1D1B">
            <w:pPr>
              <w:pStyle w:val="NormalWeb"/>
              <w:numPr>
                <w:ilvl w:val="2"/>
                <w:numId w:val="3"/>
              </w:numPr>
              <w:ind w:left="360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interactions </w:t>
            </w:r>
          </w:p>
          <w:p w14:paraId="0F702D83" w14:textId="77777777" w:rsidR="000C1D1B" w:rsidRPr="006B7A67" w:rsidRDefault="000C1D1B" w:rsidP="000C1D1B">
            <w:pPr>
              <w:pStyle w:val="NormalWeb"/>
              <w:numPr>
                <w:ilvl w:val="2"/>
                <w:numId w:val="3"/>
              </w:numPr>
              <w:ind w:left="360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side effects </w:t>
            </w:r>
          </w:p>
          <w:p w14:paraId="5D8EC093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Independent evaluation of an assignment with several drugs to develop management</w:t>
            </w:r>
          </w:p>
          <w:p w14:paraId="487EAAE8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Review and reinforcement in a clinical application of systemic diseases and medication covered in didactic classes </w:t>
            </w:r>
          </w:p>
          <w:p w14:paraId="3E6F6883" w14:textId="77777777" w:rsidR="000C1D1B" w:rsidRPr="006B7A67" w:rsidRDefault="000C1D1B" w:rsidP="000C1D1B">
            <w:pPr>
              <w:pStyle w:val="NormalWeb"/>
              <w:numPr>
                <w:ilvl w:val="0"/>
                <w:numId w:val="3"/>
              </w:numPr>
              <w:ind w:left="216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Completion of modules for proficiency in the following:</w:t>
            </w:r>
          </w:p>
          <w:p w14:paraId="53094873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Vital Signs – details and instruction on technique in acquiring vital signs as well as assessing.</w:t>
            </w:r>
          </w:p>
          <w:p w14:paraId="262D3BF8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Variants of Normal </w:t>
            </w:r>
          </w:p>
          <w:p w14:paraId="30626AEB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Head and Neck Examination - detailed explanation of extra/intra oral exam, including cancer screening, variants of normal</w:t>
            </w:r>
          </w:p>
          <w:p w14:paraId="4AAC7A55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</w:p>
          <w:p w14:paraId="55DDFB39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 xml:space="preserve">Medical Risk Assessment Quiz– Stand-alone questions </w:t>
            </w:r>
          </w:p>
          <w:p w14:paraId="3FFBAC93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Clinical Pharmacology Quiz – assess the ability to reinforce didactic knowledge and skill set for using drug reference. Link to reference source was provided.</w:t>
            </w:r>
          </w:p>
          <w:p w14:paraId="35184856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Radiographic Anatomy in Intraoral/Panoramic Imaging</w:t>
            </w:r>
          </w:p>
          <w:p w14:paraId="7F9BE946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Radiology Technical Errors in Intraoral/Panoramic Imaging</w:t>
            </w:r>
          </w:p>
          <w:p w14:paraId="1B512110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Radiographic Prescribing and ALARA</w:t>
            </w:r>
          </w:p>
          <w:p w14:paraId="126E1564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Course. – brief synopsis, key points in syllabus</w:t>
            </w:r>
          </w:p>
          <w:p w14:paraId="2437681C" w14:textId="77777777" w:rsidR="000C1D1B" w:rsidRPr="006B7A67" w:rsidRDefault="000C1D1B" w:rsidP="000C1D1B">
            <w:pPr>
              <w:pStyle w:val="NormalWeb"/>
              <w:numPr>
                <w:ilvl w:val="1"/>
                <w:numId w:val="3"/>
              </w:numPr>
              <w:ind w:left="288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Admissions Clinic Process – Information on axiUm, scheduling and ‘order of things”</w:t>
            </w:r>
          </w:p>
          <w:p w14:paraId="7CA1B849" w14:textId="77777777" w:rsidR="000C1D1B" w:rsidRPr="006B7A67" w:rsidRDefault="000C1D1B" w:rsidP="000C1D1B">
            <w:pPr>
              <w:pStyle w:val="NormalWeb"/>
              <w:numPr>
                <w:ilvl w:val="0"/>
                <w:numId w:val="3"/>
              </w:numPr>
              <w:ind w:left="2160"/>
              <w:rPr>
                <w:rFonts w:asciiTheme="minorHAnsi" w:hAnsiTheme="minorHAnsi" w:cstheme="minorHAnsi"/>
              </w:rPr>
            </w:pPr>
            <w:r w:rsidRPr="006B7A67">
              <w:rPr>
                <w:rFonts w:asciiTheme="minorHAnsi" w:hAnsiTheme="minorHAnsi" w:cstheme="minorHAnsi"/>
              </w:rPr>
              <w:t>Successfully pass all quizzes related to those modules (Open-ended, Matching)</w:t>
            </w:r>
          </w:p>
          <w:p w14:paraId="6327B89C" w14:textId="77777777" w:rsidR="000C1D1B" w:rsidRDefault="000C1D1B" w:rsidP="000C1D1B">
            <w:pPr>
              <w:rPr>
                <w:rFonts w:asciiTheme="minorHAnsi" w:hAnsiTheme="minorHAnsi" w:cstheme="minorHAnsi"/>
              </w:rPr>
            </w:pPr>
          </w:p>
        </w:tc>
      </w:tr>
    </w:tbl>
    <w:p w14:paraId="356434B4" w14:textId="0BF05496" w:rsidR="000C1D1B" w:rsidRDefault="000C1D1B">
      <w:r>
        <w:t>Table 2    Preclinical Milestones</w:t>
      </w:r>
    </w:p>
    <w:p w14:paraId="1DE9AA7A" w14:textId="77777777" w:rsidR="000C1D1B" w:rsidRDefault="000C1D1B"/>
    <w:p w14:paraId="43327ACA" w14:textId="029D6E74" w:rsidR="000C1D1B" w:rsidRDefault="000C1D1B"/>
    <w:p w14:paraId="6CA30E29" w14:textId="466339AD" w:rsidR="000C1D1B" w:rsidRDefault="000C1D1B"/>
    <w:p w14:paraId="67A87949" w14:textId="77777777" w:rsidR="000C1D1B" w:rsidRDefault="000C1D1B"/>
    <w:p w14:paraId="73366F2A" w14:textId="77777777" w:rsidR="000C1D1B" w:rsidRDefault="000C1D1B"/>
    <w:p w14:paraId="1ECE5A88" w14:textId="6D73C621" w:rsidR="000C1D1B" w:rsidRDefault="000C1D1B"/>
    <w:p w14:paraId="0D84DF12" w14:textId="3D6E6B6A" w:rsidR="000C1D1B" w:rsidRDefault="000C1D1B"/>
    <w:p w14:paraId="501B8BFC" w14:textId="77777777" w:rsidR="000C1D1B" w:rsidRDefault="000C1D1B"/>
    <w:p w14:paraId="1B9A68D9" w14:textId="77777777" w:rsidR="000C1D1B" w:rsidRDefault="000C1D1B" w:rsidP="000C1D1B">
      <w:pPr>
        <w:ind w:left="720"/>
        <w:jc w:val="center"/>
        <w:rPr>
          <w:rFonts w:ascii="Calibri" w:hAnsi="Calibri" w:cs="Calibri"/>
          <w:b/>
          <w:bCs/>
          <w:color w:val="222222"/>
          <w:u w:val="single"/>
        </w:rPr>
      </w:pPr>
      <w:r>
        <w:br w:type="page"/>
      </w:r>
      <w:r>
        <w:rPr>
          <w:rFonts w:ascii="Calibri" w:hAnsi="Calibri" w:cs="Calibri"/>
          <w:b/>
          <w:bCs/>
          <w:color w:val="222222"/>
          <w:u w:val="single"/>
        </w:rPr>
        <w:lastRenderedPageBreak/>
        <w:t xml:space="preserve">Table </w:t>
      </w:r>
      <w:r w:rsidRPr="00DF076F">
        <w:rPr>
          <w:rFonts w:ascii="Calibri" w:hAnsi="Calibri" w:cs="Calibri"/>
          <w:b/>
          <w:bCs/>
          <w:color w:val="222222"/>
          <w:u w:val="single"/>
        </w:rPr>
        <w:t>3  Controversial Topics for Medical Risk Assessment Competency</w:t>
      </w:r>
    </w:p>
    <w:p w14:paraId="0DB51F2E" w14:textId="77777777" w:rsidR="000C1D1B" w:rsidRDefault="000C1D1B" w:rsidP="000C1D1B">
      <w:pPr>
        <w:ind w:left="720"/>
        <w:jc w:val="center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(Listed in order as to level of challenge)</w:t>
      </w:r>
    </w:p>
    <w:p w14:paraId="7879F316" w14:textId="77777777" w:rsidR="000C1D1B" w:rsidRDefault="000C1D1B" w:rsidP="000C1D1B">
      <w:pPr>
        <w:ind w:left="720"/>
        <w:jc w:val="center"/>
        <w:rPr>
          <w:rFonts w:ascii="Calibri" w:hAnsi="Calibri" w:cs="Calibri"/>
          <w:color w:val="222222"/>
        </w:rPr>
      </w:pPr>
    </w:p>
    <w:p w14:paraId="796F88DA" w14:textId="77777777" w:rsidR="000C1D1B" w:rsidRPr="00F02F8B" w:rsidRDefault="000C1D1B" w:rsidP="000C1D1B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ind w:left="1440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1 </w:t>
      </w:r>
      <w:r w:rsidRPr="00F02F8B">
        <w:rPr>
          <w:rFonts w:ascii="Calibri" w:hAnsi="Calibri" w:cs="Calibri"/>
          <w:color w:val="222222"/>
        </w:rPr>
        <w:t>-</w:t>
      </w:r>
      <w:r w:rsidRPr="00F02F8B">
        <w:rPr>
          <w:color w:val="222222"/>
          <w:sz w:val="14"/>
          <w:szCs w:val="14"/>
        </w:rPr>
        <w:t>  </w:t>
      </w:r>
      <w:r w:rsidRPr="00F02F8B">
        <w:rPr>
          <w:rFonts w:ascii="Calibri" w:hAnsi="Calibri" w:cs="Calibri"/>
          <w:color w:val="222222"/>
        </w:rPr>
        <w:t>Management of the patient taking antiplatelet medications</w:t>
      </w:r>
    </w:p>
    <w:p w14:paraId="46E208C2" w14:textId="77777777" w:rsidR="000C1D1B" w:rsidRPr="00F02F8B" w:rsidRDefault="000C1D1B" w:rsidP="000C1D1B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ind w:left="1440"/>
        <w:rPr>
          <w:rFonts w:ascii="Calibri" w:hAnsi="Calibri" w:cs="Calibri"/>
          <w:color w:val="222222"/>
        </w:rPr>
      </w:pPr>
      <w:r w:rsidRPr="00F02F8B">
        <w:rPr>
          <w:rFonts w:ascii="Calibri" w:hAnsi="Calibri" w:cs="Calibri"/>
          <w:color w:val="222222"/>
        </w:rPr>
        <w:t>2-</w:t>
      </w:r>
      <w:r w:rsidRPr="00F02F8B">
        <w:rPr>
          <w:color w:val="222222"/>
          <w:sz w:val="14"/>
          <w:szCs w:val="14"/>
        </w:rPr>
        <w:t>    </w:t>
      </w:r>
      <w:r w:rsidRPr="00F02F8B">
        <w:rPr>
          <w:rFonts w:ascii="Calibri" w:hAnsi="Calibri" w:cs="Calibri"/>
          <w:color w:val="222222"/>
        </w:rPr>
        <w:t>Management of the patient with liver disease</w:t>
      </w:r>
    </w:p>
    <w:p w14:paraId="6876D42A" w14:textId="77777777" w:rsidR="000C1D1B" w:rsidRPr="00F02F8B" w:rsidRDefault="000C1D1B" w:rsidP="000C1D1B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ind w:left="1440"/>
        <w:rPr>
          <w:rFonts w:ascii="Calibri" w:hAnsi="Calibri" w:cs="Calibri"/>
          <w:color w:val="222222"/>
        </w:rPr>
      </w:pPr>
      <w:r w:rsidRPr="00F02F8B">
        <w:rPr>
          <w:rFonts w:ascii="Calibri" w:hAnsi="Calibri" w:cs="Calibri"/>
          <w:color w:val="222222"/>
        </w:rPr>
        <w:t>3-</w:t>
      </w:r>
      <w:r w:rsidRPr="00F02F8B">
        <w:rPr>
          <w:color w:val="222222"/>
          <w:sz w:val="14"/>
          <w:szCs w:val="14"/>
        </w:rPr>
        <w:t>    </w:t>
      </w:r>
      <w:r w:rsidRPr="00F02F8B">
        <w:rPr>
          <w:rFonts w:ascii="Calibri" w:hAnsi="Calibri" w:cs="Calibri"/>
          <w:color w:val="222222"/>
        </w:rPr>
        <w:t>Management of the patient with diabetes</w:t>
      </w:r>
    </w:p>
    <w:p w14:paraId="31B6395C" w14:textId="77777777" w:rsidR="000C1D1B" w:rsidRPr="00F02F8B" w:rsidRDefault="000C1D1B" w:rsidP="000C1D1B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ind w:left="1440"/>
        <w:rPr>
          <w:rFonts w:ascii="Calibri" w:hAnsi="Calibri" w:cs="Calibri"/>
          <w:color w:val="222222"/>
        </w:rPr>
      </w:pPr>
      <w:r w:rsidRPr="00F02F8B">
        <w:rPr>
          <w:rFonts w:ascii="Calibri" w:hAnsi="Calibri" w:cs="Calibri"/>
          <w:color w:val="222222"/>
        </w:rPr>
        <w:t>4-</w:t>
      </w:r>
      <w:r w:rsidRPr="00F02F8B">
        <w:rPr>
          <w:color w:val="222222"/>
          <w:sz w:val="14"/>
          <w:szCs w:val="14"/>
        </w:rPr>
        <w:t>    </w:t>
      </w:r>
      <w:r w:rsidRPr="00F02F8B">
        <w:rPr>
          <w:rFonts w:ascii="Calibri" w:hAnsi="Calibri" w:cs="Calibri"/>
          <w:color w:val="222222"/>
        </w:rPr>
        <w:t>Management of the patient with hypertension</w:t>
      </w:r>
    </w:p>
    <w:p w14:paraId="36C339B1" w14:textId="77777777" w:rsidR="000C1D1B" w:rsidRDefault="000C1D1B" w:rsidP="000C1D1B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ind w:left="1440"/>
        <w:rPr>
          <w:rFonts w:ascii="Calibri" w:hAnsi="Calibri" w:cs="Calibri"/>
          <w:color w:val="222222"/>
        </w:rPr>
      </w:pPr>
      <w:r w:rsidRPr="00F02F8B">
        <w:rPr>
          <w:rFonts w:ascii="Calibri" w:hAnsi="Calibri" w:cs="Calibri"/>
          <w:color w:val="222222"/>
        </w:rPr>
        <w:t>5-</w:t>
      </w:r>
      <w:r w:rsidRPr="00F02F8B">
        <w:rPr>
          <w:color w:val="222222"/>
          <w:sz w:val="14"/>
          <w:szCs w:val="14"/>
        </w:rPr>
        <w:t>    </w:t>
      </w:r>
      <w:r w:rsidRPr="00F02F8B">
        <w:rPr>
          <w:rFonts w:ascii="Calibri" w:hAnsi="Calibri" w:cs="Calibri"/>
          <w:color w:val="222222"/>
        </w:rPr>
        <w:t>Management of the patient with kidney disease</w:t>
      </w:r>
    </w:p>
    <w:p w14:paraId="7A8908C6" w14:textId="77777777" w:rsidR="000C1D1B" w:rsidRDefault="000C1D1B" w:rsidP="000C1D1B"/>
    <w:p w14:paraId="10836B8E" w14:textId="76228D16" w:rsidR="000C1D1B" w:rsidRDefault="000C1D1B"/>
    <w:sectPr w:rsidR="000C1D1B">
      <w:type w:val="continuous"/>
      <w:pgSz w:w="12240" w:h="15840"/>
      <w:pgMar w:top="1400" w:right="6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94E11"/>
    <w:multiLevelType w:val="hybridMultilevel"/>
    <w:tmpl w:val="418CF418"/>
    <w:lvl w:ilvl="0" w:tplc="D848C4C2">
      <w:start w:val="1"/>
      <w:numFmt w:val="lowerLetter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w w:val="87"/>
        <w:sz w:val="24"/>
        <w:szCs w:val="24"/>
      </w:rPr>
    </w:lvl>
    <w:lvl w:ilvl="1" w:tplc="DDACB756">
      <w:numFmt w:val="bullet"/>
      <w:lvlText w:val="•"/>
      <w:lvlJc w:val="left"/>
      <w:pPr>
        <w:ind w:left="1277" w:hanging="361"/>
      </w:pPr>
      <w:rPr>
        <w:rFonts w:hint="default"/>
      </w:rPr>
    </w:lvl>
    <w:lvl w:ilvl="2" w:tplc="D82A7D60">
      <w:numFmt w:val="bullet"/>
      <w:lvlText w:val="•"/>
      <w:lvlJc w:val="left"/>
      <w:pPr>
        <w:ind w:left="1734" w:hanging="361"/>
      </w:pPr>
      <w:rPr>
        <w:rFonts w:hint="default"/>
      </w:rPr>
    </w:lvl>
    <w:lvl w:ilvl="3" w:tplc="63FE96B8">
      <w:numFmt w:val="bullet"/>
      <w:lvlText w:val="•"/>
      <w:lvlJc w:val="left"/>
      <w:pPr>
        <w:ind w:left="2191" w:hanging="361"/>
      </w:pPr>
      <w:rPr>
        <w:rFonts w:hint="default"/>
      </w:rPr>
    </w:lvl>
    <w:lvl w:ilvl="4" w:tplc="81B0BAAE">
      <w:numFmt w:val="bullet"/>
      <w:lvlText w:val="•"/>
      <w:lvlJc w:val="left"/>
      <w:pPr>
        <w:ind w:left="2648" w:hanging="361"/>
      </w:pPr>
      <w:rPr>
        <w:rFonts w:hint="default"/>
      </w:rPr>
    </w:lvl>
    <w:lvl w:ilvl="5" w:tplc="4DCE3700">
      <w:numFmt w:val="bullet"/>
      <w:lvlText w:val="•"/>
      <w:lvlJc w:val="left"/>
      <w:pPr>
        <w:ind w:left="3106" w:hanging="361"/>
      </w:pPr>
      <w:rPr>
        <w:rFonts w:hint="default"/>
      </w:rPr>
    </w:lvl>
    <w:lvl w:ilvl="6" w:tplc="42925EE2">
      <w:numFmt w:val="bullet"/>
      <w:lvlText w:val="•"/>
      <w:lvlJc w:val="left"/>
      <w:pPr>
        <w:ind w:left="3563" w:hanging="361"/>
      </w:pPr>
      <w:rPr>
        <w:rFonts w:hint="default"/>
      </w:rPr>
    </w:lvl>
    <w:lvl w:ilvl="7" w:tplc="9D0A28FC">
      <w:numFmt w:val="bullet"/>
      <w:lvlText w:val="•"/>
      <w:lvlJc w:val="left"/>
      <w:pPr>
        <w:ind w:left="4020" w:hanging="361"/>
      </w:pPr>
      <w:rPr>
        <w:rFonts w:hint="default"/>
      </w:rPr>
    </w:lvl>
    <w:lvl w:ilvl="8" w:tplc="DA520E78">
      <w:numFmt w:val="bullet"/>
      <w:lvlText w:val="•"/>
      <w:lvlJc w:val="left"/>
      <w:pPr>
        <w:ind w:left="4477" w:hanging="361"/>
      </w:pPr>
      <w:rPr>
        <w:rFonts w:hint="default"/>
      </w:rPr>
    </w:lvl>
  </w:abstractNum>
  <w:abstractNum w:abstractNumId="1" w15:restartNumberingAfterBreak="0">
    <w:nsid w:val="3FFA220C"/>
    <w:multiLevelType w:val="hybridMultilevel"/>
    <w:tmpl w:val="B79A0B36"/>
    <w:lvl w:ilvl="0" w:tplc="965E23CA">
      <w:start w:val="1"/>
      <w:numFmt w:val="lowerLetter"/>
      <w:lvlText w:val="%1."/>
      <w:lvlJc w:val="left"/>
      <w:pPr>
        <w:ind w:left="1540" w:hanging="360"/>
        <w:jc w:val="left"/>
      </w:pPr>
      <w:rPr>
        <w:rFonts w:ascii="Arial" w:eastAsia="Arial" w:hAnsi="Arial" w:cs="Arial" w:hint="default"/>
        <w:w w:val="87"/>
        <w:sz w:val="24"/>
        <w:szCs w:val="24"/>
      </w:rPr>
    </w:lvl>
    <w:lvl w:ilvl="1" w:tplc="3D486B6E">
      <w:numFmt w:val="bullet"/>
      <w:lvlText w:val="•"/>
      <w:lvlJc w:val="left"/>
      <w:pPr>
        <w:ind w:left="1906" w:hanging="360"/>
      </w:pPr>
      <w:rPr>
        <w:rFonts w:hint="default"/>
      </w:rPr>
    </w:lvl>
    <w:lvl w:ilvl="2" w:tplc="E182E13A">
      <w:numFmt w:val="bullet"/>
      <w:lvlText w:val="•"/>
      <w:lvlJc w:val="left"/>
      <w:pPr>
        <w:ind w:left="2273" w:hanging="360"/>
      </w:pPr>
      <w:rPr>
        <w:rFonts w:hint="default"/>
      </w:rPr>
    </w:lvl>
    <w:lvl w:ilvl="3" w:tplc="13BEBDAA">
      <w:numFmt w:val="bullet"/>
      <w:lvlText w:val="•"/>
      <w:lvlJc w:val="left"/>
      <w:pPr>
        <w:ind w:left="2640" w:hanging="360"/>
      </w:pPr>
      <w:rPr>
        <w:rFonts w:hint="default"/>
      </w:rPr>
    </w:lvl>
    <w:lvl w:ilvl="4" w:tplc="BB66C522">
      <w:numFmt w:val="bullet"/>
      <w:lvlText w:val="•"/>
      <w:lvlJc w:val="left"/>
      <w:pPr>
        <w:ind w:left="3006" w:hanging="360"/>
      </w:pPr>
      <w:rPr>
        <w:rFonts w:hint="default"/>
      </w:rPr>
    </w:lvl>
    <w:lvl w:ilvl="5" w:tplc="435C8548">
      <w:numFmt w:val="bullet"/>
      <w:lvlText w:val="•"/>
      <w:lvlJc w:val="left"/>
      <w:pPr>
        <w:ind w:left="3373" w:hanging="360"/>
      </w:pPr>
      <w:rPr>
        <w:rFonts w:hint="default"/>
      </w:rPr>
    </w:lvl>
    <w:lvl w:ilvl="6" w:tplc="96E69BFC">
      <w:numFmt w:val="bullet"/>
      <w:lvlText w:val="•"/>
      <w:lvlJc w:val="left"/>
      <w:pPr>
        <w:ind w:left="3740" w:hanging="360"/>
      </w:pPr>
      <w:rPr>
        <w:rFonts w:hint="default"/>
      </w:rPr>
    </w:lvl>
    <w:lvl w:ilvl="7" w:tplc="7D7A4C34">
      <w:numFmt w:val="bullet"/>
      <w:lvlText w:val="•"/>
      <w:lvlJc w:val="left"/>
      <w:pPr>
        <w:ind w:left="4106" w:hanging="360"/>
      </w:pPr>
      <w:rPr>
        <w:rFonts w:hint="default"/>
      </w:rPr>
    </w:lvl>
    <w:lvl w:ilvl="8" w:tplc="ECCCF596">
      <w:numFmt w:val="bullet"/>
      <w:lvlText w:val="•"/>
      <w:lvlJc w:val="left"/>
      <w:pPr>
        <w:ind w:left="4473" w:hanging="360"/>
      </w:pPr>
      <w:rPr>
        <w:rFonts w:hint="default"/>
      </w:rPr>
    </w:lvl>
  </w:abstractNum>
  <w:abstractNum w:abstractNumId="2" w15:restartNumberingAfterBreak="0">
    <w:nsid w:val="5DCE6ABB"/>
    <w:multiLevelType w:val="hybridMultilevel"/>
    <w:tmpl w:val="7BC232FC"/>
    <w:lvl w:ilvl="0" w:tplc="526A0678">
      <w:start w:val="1"/>
      <w:numFmt w:val="decimal"/>
      <w:lvlText w:val="%1."/>
      <w:lvlJc w:val="left"/>
      <w:pPr>
        <w:ind w:left="1800" w:hanging="360"/>
      </w:pPr>
      <w:rPr>
        <w:rFonts w:asciiTheme="minorHAnsi" w:eastAsia="Times New Roman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5B8"/>
    <w:rsid w:val="000C1D1B"/>
    <w:rsid w:val="00E7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C682F"/>
  <w15:docId w15:val="{F4784E7E-31AB-4B4D-B267-DAC1529B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0" w:hanging="360"/>
    </w:pPr>
  </w:style>
  <w:style w:type="paragraph" w:styleId="NormalWeb">
    <w:name w:val="Normal (Web)"/>
    <w:basedOn w:val="Normal"/>
    <w:uiPriority w:val="99"/>
    <w:unhideWhenUsed/>
    <w:rsid w:val="000C1D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C1D1B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dcterms:created xsi:type="dcterms:W3CDTF">2022-11-07T23:24:00Z</dcterms:created>
  <dcterms:modified xsi:type="dcterms:W3CDTF">2022-11-07T23:24:00Z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2022-11-07T00:00:00Z</vt:filetime>
  </property>
</Properties>
</file>