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757"/>
        <w:bidiVisual/>
        <w:tblW w:w="5394" w:type="dxa"/>
        <w:tblLook w:val="04A0" w:firstRow="1" w:lastRow="0" w:firstColumn="1" w:lastColumn="0" w:noHBand="0" w:noVBand="1"/>
      </w:tblPr>
      <w:tblGrid>
        <w:gridCol w:w="1880"/>
        <w:gridCol w:w="3514"/>
      </w:tblGrid>
      <w:tr w:rsidR="00FE277E" w:rsidRPr="00DD188D" w14:paraId="73C77843" w14:textId="7D001160" w:rsidTr="00D73973">
        <w:tc>
          <w:tcPr>
            <w:tcW w:w="1880" w:type="dxa"/>
          </w:tcPr>
          <w:p w14:paraId="746E9004" w14:textId="581C4CAE" w:rsidR="00FE277E" w:rsidRPr="00DD188D" w:rsidRDefault="00FE277E" w:rsidP="00FE277E">
            <w:pPr>
              <w:spacing w:line="360" w:lineRule="auto"/>
              <w:ind w:right="480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it-IT" w:bidi="he-IL"/>
              </w:rPr>
            </w:pPr>
            <w:bookmarkStart w:id="0" w:name="_GoBack"/>
            <w:r w:rsidRPr="00DD188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it-IT" w:bidi="he-IL"/>
              </w:rPr>
              <w:t>N (%)</w:t>
            </w:r>
          </w:p>
        </w:tc>
        <w:tc>
          <w:tcPr>
            <w:tcW w:w="3514" w:type="dxa"/>
          </w:tcPr>
          <w:p w14:paraId="06A77DCC" w14:textId="48C81195" w:rsidR="00FE277E" w:rsidRPr="00DD188D" w:rsidRDefault="00FE277E" w:rsidP="00FE277E">
            <w:pPr>
              <w:spacing w:line="360" w:lineRule="auto"/>
              <w:ind w:right="480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it-IT" w:bidi="he-IL"/>
              </w:rPr>
            </w:pPr>
            <w:r w:rsidRPr="00DD188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it-IT" w:bidi="he-IL"/>
              </w:rPr>
              <w:t xml:space="preserve">Stone </w:t>
            </w:r>
            <w:proofErr w:type="spellStart"/>
            <w:r w:rsidRPr="00DD188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it-IT" w:bidi="he-IL"/>
              </w:rPr>
              <w:t>composition</w:t>
            </w:r>
            <w:proofErr w:type="spellEnd"/>
            <w:r w:rsidRPr="00DD188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it-IT" w:bidi="he-IL"/>
              </w:rPr>
              <w:t xml:space="preserve"> (</w:t>
            </w:r>
            <w:r w:rsidR="001064A2" w:rsidRPr="00DD188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it-IT" w:bidi="he-IL"/>
              </w:rPr>
              <w:t>n</w:t>
            </w:r>
            <w:r w:rsidRPr="00DD188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it-IT" w:bidi="he-IL"/>
              </w:rPr>
              <w:t>=10633)</w:t>
            </w:r>
          </w:p>
        </w:tc>
      </w:tr>
      <w:tr w:rsidR="00FE277E" w:rsidRPr="00DD188D" w14:paraId="52B1040C" w14:textId="6291C091" w:rsidTr="00D73973">
        <w:tc>
          <w:tcPr>
            <w:tcW w:w="1880" w:type="dxa"/>
          </w:tcPr>
          <w:p w14:paraId="6E368BD9" w14:textId="2B2A4E00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5523 (51.9%)</w:t>
            </w:r>
          </w:p>
        </w:tc>
        <w:tc>
          <w:tcPr>
            <w:tcW w:w="3514" w:type="dxa"/>
          </w:tcPr>
          <w:p w14:paraId="0C956321" w14:textId="69E57BAA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sz w:val="20"/>
                <w:szCs w:val="20"/>
              </w:rPr>
              <w:t>COM</w:t>
            </w:r>
          </w:p>
        </w:tc>
      </w:tr>
      <w:tr w:rsidR="00FE277E" w:rsidRPr="00DD188D" w14:paraId="152F5071" w14:textId="5A08A468" w:rsidTr="00D73973">
        <w:tc>
          <w:tcPr>
            <w:tcW w:w="1880" w:type="dxa"/>
          </w:tcPr>
          <w:p w14:paraId="3D604F42" w14:textId="5C13313C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1349 (12.7%)</w:t>
            </w:r>
          </w:p>
        </w:tc>
        <w:tc>
          <w:tcPr>
            <w:tcW w:w="3514" w:type="dxa"/>
          </w:tcPr>
          <w:p w14:paraId="18980532" w14:textId="038B9DA3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sz w:val="20"/>
                <w:szCs w:val="20"/>
              </w:rPr>
              <w:t>COM+COD+CA</w:t>
            </w:r>
          </w:p>
        </w:tc>
      </w:tr>
      <w:tr w:rsidR="00FE277E" w:rsidRPr="00DD188D" w14:paraId="16B42695" w14:textId="1B0C19B8" w:rsidTr="00D73973">
        <w:tc>
          <w:tcPr>
            <w:tcW w:w="1880" w:type="dxa"/>
          </w:tcPr>
          <w:p w14:paraId="0D290237" w14:textId="3735216A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567 (5.3%)</w:t>
            </w:r>
          </w:p>
        </w:tc>
        <w:tc>
          <w:tcPr>
            <w:tcW w:w="3514" w:type="dxa"/>
          </w:tcPr>
          <w:p w14:paraId="3A43776B" w14:textId="7B9A3E0F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sz w:val="20"/>
                <w:szCs w:val="20"/>
              </w:rPr>
              <w:t>UUA+UUD</w:t>
            </w:r>
          </w:p>
        </w:tc>
      </w:tr>
      <w:tr w:rsidR="00FE277E" w:rsidRPr="00DD188D" w14:paraId="3DB082DF" w14:textId="494919F7" w:rsidTr="00D73973">
        <w:tc>
          <w:tcPr>
            <w:tcW w:w="1880" w:type="dxa"/>
          </w:tcPr>
          <w:p w14:paraId="27E750C5" w14:textId="3F2D56C1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444 (4.2%)</w:t>
            </w:r>
          </w:p>
        </w:tc>
        <w:tc>
          <w:tcPr>
            <w:tcW w:w="3514" w:type="dxa"/>
          </w:tcPr>
          <w:p w14:paraId="1475E742" w14:textId="62B93484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sz w:val="20"/>
                <w:szCs w:val="20"/>
              </w:rPr>
              <w:t>COM+CA+AU</w:t>
            </w:r>
          </w:p>
        </w:tc>
      </w:tr>
      <w:tr w:rsidR="00FE277E" w:rsidRPr="00DD188D" w14:paraId="31FF56E4" w14:textId="0A35903E" w:rsidTr="00D73973">
        <w:tc>
          <w:tcPr>
            <w:tcW w:w="1880" w:type="dxa"/>
          </w:tcPr>
          <w:p w14:paraId="0E5439F0" w14:textId="3BEE4ECF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399 (3.8%)</w:t>
            </w:r>
          </w:p>
        </w:tc>
        <w:tc>
          <w:tcPr>
            <w:tcW w:w="3514" w:type="dxa"/>
          </w:tcPr>
          <w:p w14:paraId="43EB5604" w14:textId="5CB60081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sz w:val="20"/>
                <w:szCs w:val="20"/>
              </w:rPr>
              <w:t>COM+CA</w:t>
            </w:r>
          </w:p>
        </w:tc>
      </w:tr>
      <w:tr w:rsidR="00FE277E" w:rsidRPr="00DD188D" w14:paraId="3FD198D4" w14:textId="364FB9D6" w:rsidTr="00D73973">
        <w:tc>
          <w:tcPr>
            <w:tcW w:w="1880" w:type="dxa"/>
          </w:tcPr>
          <w:p w14:paraId="2D81A92F" w14:textId="0F41A000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389 (3.7%)</w:t>
            </w:r>
          </w:p>
        </w:tc>
        <w:tc>
          <w:tcPr>
            <w:tcW w:w="3514" w:type="dxa"/>
          </w:tcPr>
          <w:p w14:paraId="2B990D2D" w14:textId="6A7D886A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sz w:val="20"/>
                <w:szCs w:val="20"/>
              </w:rPr>
              <w:t>COM+COD</w:t>
            </w:r>
          </w:p>
        </w:tc>
      </w:tr>
      <w:tr w:rsidR="00FE277E" w:rsidRPr="00DD188D" w14:paraId="5D6E6582" w14:textId="299B474C" w:rsidTr="00D73973">
        <w:tc>
          <w:tcPr>
            <w:tcW w:w="1880" w:type="dxa"/>
          </w:tcPr>
          <w:p w14:paraId="711F2451" w14:textId="22731EA9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289 (2.7%)</w:t>
            </w:r>
          </w:p>
        </w:tc>
        <w:tc>
          <w:tcPr>
            <w:tcW w:w="3514" w:type="dxa"/>
          </w:tcPr>
          <w:p w14:paraId="450B012E" w14:textId="7FCDFDED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sz w:val="20"/>
                <w:szCs w:val="20"/>
              </w:rPr>
              <w:t>COM+UUA+UUD</w:t>
            </w:r>
          </w:p>
        </w:tc>
      </w:tr>
      <w:tr w:rsidR="00FE277E" w:rsidRPr="00DD188D" w14:paraId="6AC28230" w14:textId="523921FE" w:rsidTr="00D73973">
        <w:tc>
          <w:tcPr>
            <w:tcW w:w="1880" w:type="dxa"/>
          </w:tcPr>
          <w:p w14:paraId="54DFA284" w14:textId="58897A4C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173 (1.6%)</w:t>
            </w:r>
          </w:p>
        </w:tc>
        <w:tc>
          <w:tcPr>
            <w:tcW w:w="3514" w:type="dxa"/>
          </w:tcPr>
          <w:p w14:paraId="74D9F6C5" w14:textId="5B8D9A7B" w:rsidR="00FE277E" w:rsidRPr="00DD188D" w:rsidRDefault="00FE277E" w:rsidP="00FE277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sz w:val="20"/>
                <w:szCs w:val="20"/>
              </w:rPr>
              <w:t>COM+UUA</w:t>
            </w:r>
          </w:p>
        </w:tc>
      </w:tr>
      <w:tr w:rsidR="00FE277E" w:rsidRPr="00DD188D" w14:paraId="55365CAE" w14:textId="68DCDA2D" w:rsidTr="00D73973">
        <w:tc>
          <w:tcPr>
            <w:tcW w:w="1880" w:type="dxa"/>
          </w:tcPr>
          <w:p w14:paraId="6C917018" w14:textId="426F6024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132 (1.2%)</w:t>
            </w:r>
          </w:p>
        </w:tc>
        <w:tc>
          <w:tcPr>
            <w:tcW w:w="3514" w:type="dxa"/>
          </w:tcPr>
          <w:p w14:paraId="7BAADEDD" w14:textId="702474C9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COM+CA+SU</w:t>
            </w:r>
          </w:p>
        </w:tc>
      </w:tr>
      <w:tr w:rsidR="00FE277E" w:rsidRPr="00DD188D" w14:paraId="262C3852" w14:textId="6534C16A" w:rsidTr="00D73973">
        <w:tc>
          <w:tcPr>
            <w:tcW w:w="1880" w:type="dxa"/>
          </w:tcPr>
          <w:p w14:paraId="1191DAF9" w14:textId="77B698B1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123 (1.2%)</w:t>
            </w:r>
          </w:p>
        </w:tc>
        <w:tc>
          <w:tcPr>
            <w:tcW w:w="3514" w:type="dxa"/>
          </w:tcPr>
          <w:p w14:paraId="33ECE689" w14:textId="5F6F37FA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UUA</w:t>
            </w:r>
          </w:p>
        </w:tc>
      </w:tr>
      <w:tr w:rsidR="00FE277E" w:rsidRPr="00DD188D" w14:paraId="292FC2C7" w14:textId="2254E63F" w:rsidTr="00D73973">
        <w:tc>
          <w:tcPr>
            <w:tcW w:w="1880" w:type="dxa"/>
          </w:tcPr>
          <w:p w14:paraId="0B4EE074" w14:textId="7C167CB4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119 (1.1%)</w:t>
            </w:r>
          </w:p>
        </w:tc>
        <w:tc>
          <w:tcPr>
            <w:tcW w:w="3514" w:type="dxa"/>
          </w:tcPr>
          <w:p w14:paraId="2E11B583" w14:textId="09766A56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D188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COM+CA+Struvite</w:t>
            </w:r>
            <w:proofErr w:type="spellEnd"/>
          </w:p>
        </w:tc>
      </w:tr>
      <w:tr w:rsidR="00FE277E" w:rsidRPr="00DD188D" w14:paraId="386929D7" w14:textId="786D2606" w:rsidTr="00D73973">
        <w:tc>
          <w:tcPr>
            <w:tcW w:w="1880" w:type="dxa"/>
          </w:tcPr>
          <w:p w14:paraId="27C8E838" w14:textId="5FAC0798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99 (0.9%)</w:t>
            </w:r>
          </w:p>
        </w:tc>
        <w:tc>
          <w:tcPr>
            <w:tcW w:w="3514" w:type="dxa"/>
          </w:tcPr>
          <w:p w14:paraId="0E58A04E" w14:textId="2DB71641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D188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CA+Struvite</w:t>
            </w:r>
            <w:proofErr w:type="spellEnd"/>
          </w:p>
        </w:tc>
      </w:tr>
      <w:tr w:rsidR="00FE277E" w:rsidRPr="00DD188D" w14:paraId="2752156D" w14:textId="790A8801" w:rsidTr="00D73973">
        <w:tc>
          <w:tcPr>
            <w:tcW w:w="1880" w:type="dxa"/>
          </w:tcPr>
          <w:p w14:paraId="3FA11AC8" w14:textId="4D00C268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60 (0.6%)</w:t>
            </w:r>
          </w:p>
        </w:tc>
        <w:tc>
          <w:tcPr>
            <w:tcW w:w="3514" w:type="dxa"/>
          </w:tcPr>
          <w:p w14:paraId="24108CFE" w14:textId="43151ED8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UUA+SU</w:t>
            </w:r>
          </w:p>
        </w:tc>
      </w:tr>
      <w:tr w:rsidR="00FE277E" w:rsidRPr="00DD188D" w14:paraId="710BC190" w14:textId="29FDC537" w:rsidTr="00D73973">
        <w:tc>
          <w:tcPr>
            <w:tcW w:w="1880" w:type="dxa"/>
          </w:tcPr>
          <w:p w14:paraId="224FB961" w14:textId="306A2075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55 (0.5%)</w:t>
            </w:r>
          </w:p>
        </w:tc>
        <w:tc>
          <w:tcPr>
            <w:tcW w:w="3514" w:type="dxa"/>
          </w:tcPr>
          <w:p w14:paraId="078399C3" w14:textId="54FDF4F7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Cystine</w:t>
            </w:r>
          </w:p>
        </w:tc>
      </w:tr>
      <w:tr w:rsidR="00FE277E" w:rsidRPr="00DD188D" w14:paraId="4DAFEC15" w14:textId="5EAE8BF4" w:rsidTr="00D73973">
        <w:tc>
          <w:tcPr>
            <w:tcW w:w="1880" w:type="dxa"/>
          </w:tcPr>
          <w:p w14:paraId="52394A1E" w14:textId="2FF4EF64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D188D">
              <w:rPr>
                <w:rFonts w:cstheme="minorHAnsi"/>
                <w:color w:val="000000" w:themeColor="text1"/>
                <w:sz w:val="20"/>
                <w:szCs w:val="20"/>
              </w:rPr>
              <w:t>48 (0.5%)</w:t>
            </w:r>
          </w:p>
        </w:tc>
        <w:tc>
          <w:tcPr>
            <w:tcW w:w="3514" w:type="dxa"/>
          </w:tcPr>
          <w:p w14:paraId="693BFFBB" w14:textId="2A4590CE" w:rsidR="00FE277E" w:rsidRPr="00DD188D" w:rsidRDefault="00FE277E" w:rsidP="00FE27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D188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COM+Brushite</w:t>
            </w:r>
            <w:proofErr w:type="spellEnd"/>
          </w:p>
        </w:tc>
      </w:tr>
    </w:tbl>
    <w:p w14:paraId="66FAFBBD" w14:textId="424C7852" w:rsidR="00FE277E" w:rsidRPr="00DD188D" w:rsidRDefault="00D73973" w:rsidP="00FE277E">
      <w:pPr>
        <w:rPr>
          <w:rFonts w:cstheme="minorHAnsi"/>
          <w:sz w:val="20"/>
          <w:szCs w:val="20"/>
        </w:rPr>
      </w:pPr>
      <w:r w:rsidRPr="00DD188D">
        <w:rPr>
          <w:rFonts w:cstheme="minorHAnsi"/>
          <w:b/>
          <w:bCs/>
          <w:sz w:val="20"/>
          <w:szCs w:val="20"/>
          <w:lang w:bidi="ar-JO"/>
        </w:rPr>
        <w:t>Supplementary Table 1</w:t>
      </w:r>
      <w:r w:rsidR="00FE277E" w:rsidRPr="00DD188D">
        <w:rPr>
          <w:rFonts w:cstheme="minorHAnsi"/>
          <w:sz w:val="20"/>
          <w:szCs w:val="20"/>
        </w:rPr>
        <w:t>. Stone prevalence</w:t>
      </w:r>
    </w:p>
    <w:p w14:paraId="343F04EB" w14:textId="63E993E8" w:rsidR="00FE277E" w:rsidRPr="00DD188D" w:rsidRDefault="00FE277E">
      <w:pPr>
        <w:rPr>
          <w:rFonts w:cstheme="minorHAnsi"/>
          <w:sz w:val="20"/>
          <w:szCs w:val="20"/>
        </w:rPr>
      </w:pPr>
    </w:p>
    <w:p w14:paraId="12DC0CFE" w14:textId="1EEB1A5B" w:rsidR="001064A2" w:rsidRPr="00DD188D" w:rsidRDefault="001064A2">
      <w:pPr>
        <w:rPr>
          <w:rFonts w:cstheme="minorHAnsi"/>
          <w:sz w:val="20"/>
          <w:szCs w:val="20"/>
        </w:rPr>
      </w:pPr>
    </w:p>
    <w:p w14:paraId="3C5EE3BC" w14:textId="1F537280" w:rsidR="001064A2" w:rsidRPr="00DD188D" w:rsidRDefault="001064A2">
      <w:pPr>
        <w:rPr>
          <w:rFonts w:cstheme="minorHAnsi"/>
          <w:sz w:val="20"/>
          <w:szCs w:val="20"/>
        </w:rPr>
      </w:pPr>
    </w:p>
    <w:p w14:paraId="5F5C4BC0" w14:textId="72D2E7E1" w:rsidR="001064A2" w:rsidRPr="00DD188D" w:rsidRDefault="001064A2">
      <w:pPr>
        <w:rPr>
          <w:rFonts w:cstheme="minorHAnsi"/>
          <w:sz w:val="20"/>
          <w:szCs w:val="20"/>
        </w:rPr>
      </w:pPr>
    </w:p>
    <w:p w14:paraId="2016887E" w14:textId="1B7F1707" w:rsidR="001064A2" w:rsidRPr="00DD188D" w:rsidRDefault="001064A2">
      <w:pPr>
        <w:rPr>
          <w:rFonts w:cstheme="minorHAnsi"/>
          <w:sz w:val="20"/>
          <w:szCs w:val="20"/>
        </w:rPr>
      </w:pPr>
    </w:p>
    <w:p w14:paraId="75A3256E" w14:textId="0EDFEE84" w:rsidR="001064A2" w:rsidRPr="00DD188D" w:rsidRDefault="001064A2">
      <w:pPr>
        <w:rPr>
          <w:rFonts w:cstheme="minorHAnsi"/>
          <w:sz w:val="20"/>
          <w:szCs w:val="20"/>
        </w:rPr>
      </w:pPr>
    </w:p>
    <w:p w14:paraId="3FCDF3AD" w14:textId="5B0A16C0" w:rsidR="001064A2" w:rsidRPr="00DD188D" w:rsidRDefault="001064A2">
      <w:pPr>
        <w:rPr>
          <w:rFonts w:cstheme="minorHAnsi"/>
          <w:sz w:val="20"/>
          <w:szCs w:val="20"/>
        </w:rPr>
      </w:pPr>
    </w:p>
    <w:p w14:paraId="2D17BAF6" w14:textId="026C48D6" w:rsidR="001064A2" w:rsidRPr="00DD188D" w:rsidRDefault="001064A2">
      <w:pPr>
        <w:rPr>
          <w:rFonts w:cstheme="minorHAnsi"/>
          <w:sz w:val="20"/>
          <w:szCs w:val="20"/>
        </w:rPr>
      </w:pPr>
    </w:p>
    <w:p w14:paraId="0F32E893" w14:textId="2F11170A" w:rsidR="001064A2" w:rsidRPr="00DD188D" w:rsidRDefault="001064A2">
      <w:pPr>
        <w:rPr>
          <w:rFonts w:cstheme="minorHAnsi"/>
          <w:sz w:val="20"/>
          <w:szCs w:val="20"/>
        </w:rPr>
      </w:pPr>
    </w:p>
    <w:p w14:paraId="3DAD97A0" w14:textId="479EA96B" w:rsidR="001064A2" w:rsidRPr="00DD188D" w:rsidRDefault="001064A2">
      <w:pPr>
        <w:rPr>
          <w:rFonts w:cstheme="minorHAnsi"/>
          <w:sz w:val="20"/>
          <w:szCs w:val="20"/>
        </w:rPr>
      </w:pPr>
    </w:p>
    <w:p w14:paraId="2CD654F9" w14:textId="3586ABE6" w:rsidR="001064A2" w:rsidRPr="00DD188D" w:rsidRDefault="001064A2">
      <w:pPr>
        <w:rPr>
          <w:rFonts w:cstheme="minorHAnsi"/>
          <w:sz w:val="20"/>
          <w:szCs w:val="20"/>
        </w:rPr>
      </w:pPr>
    </w:p>
    <w:p w14:paraId="0A7D6F6C" w14:textId="0928460C" w:rsidR="001064A2" w:rsidRPr="00DD188D" w:rsidRDefault="001064A2">
      <w:pPr>
        <w:rPr>
          <w:rFonts w:cstheme="minorHAnsi"/>
          <w:sz w:val="20"/>
          <w:szCs w:val="20"/>
        </w:rPr>
      </w:pPr>
    </w:p>
    <w:p w14:paraId="6913FC98" w14:textId="3ECE42F0" w:rsidR="001064A2" w:rsidRPr="00DD188D" w:rsidRDefault="001064A2">
      <w:pPr>
        <w:rPr>
          <w:rFonts w:cstheme="minorHAnsi"/>
          <w:sz w:val="20"/>
          <w:szCs w:val="20"/>
        </w:rPr>
      </w:pPr>
    </w:p>
    <w:p w14:paraId="09EAC45D" w14:textId="0E7BC8BA" w:rsidR="001064A2" w:rsidRPr="00DD188D" w:rsidRDefault="001064A2">
      <w:pPr>
        <w:rPr>
          <w:rFonts w:cstheme="minorHAnsi"/>
          <w:sz w:val="20"/>
          <w:szCs w:val="20"/>
        </w:rPr>
      </w:pPr>
    </w:p>
    <w:p w14:paraId="3DD0501A" w14:textId="7B9DC8B0" w:rsidR="001064A2" w:rsidRPr="00DD188D" w:rsidRDefault="001064A2">
      <w:pPr>
        <w:rPr>
          <w:rFonts w:cstheme="minorHAnsi"/>
          <w:sz w:val="20"/>
          <w:szCs w:val="20"/>
        </w:rPr>
      </w:pPr>
    </w:p>
    <w:p w14:paraId="6F290092" w14:textId="1307CBF7" w:rsidR="001064A2" w:rsidRPr="00DD188D" w:rsidRDefault="001064A2">
      <w:pPr>
        <w:rPr>
          <w:rFonts w:cstheme="minorHAnsi"/>
          <w:sz w:val="20"/>
          <w:szCs w:val="20"/>
        </w:rPr>
      </w:pPr>
    </w:p>
    <w:p w14:paraId="2D287E00" w14:textId="0576937B" w:rsidR="001064A2" w:rsidRPr="00DD188D" w:rsidRDefault="001064A2">
      <w:pPr>
        <w:rPr>
          <w:rFonts w:cstheme="minorHAnsi"/>
          <w:sz w:val="20"/>
          <w:szCs w:val="20"/>
        </w:rPr>
      </w:pPr>
    </w:p>
    <w:p w14:paraId="1AC8B37D" w14:textId="202EC914" w:rsidR="001064A2" w:rsidRPr="00DD188D" w:rsidRDefault="001064A2">
      <w:pPr>
        <w:rPr>
          <w:rFonts w:cstheme="minorHAnsi"/>
          <w:sz w:val="20"/>
          <w:szCs w:val="20"/>
        </w:rPr>
      </w:pPr>
    </w:p>
    <w:p w14:paraId="3DE4C574" w14:textId="77777777" w:rsidR="001064A2" w:rsidRPr="00DD188D" w:rsidRDefault="001064A2">
      <w:pPr>
        <w:rPr>
          <w:rFonts w:cstheme="minorHAnsi"/>
          <w:sz w:val="20"/>
          <w:szCs w:val="20"/>
        </w:rPr>
      </w:pPr>
    </w:p>
    <w:p w14:paraId="5B6195FF" w14:textId="1B12D138" w:rsidR="001064A2" w:rsidRPr="00DD188D" w:rsidRDefault="001064A2" w:rsidP="0013262F">
      <w:pPr>
        <w:rPr>
          <w:rFonts w:cstheme="minorHAnsi"/>
          <w:sz w:val="20"/>
          <w:szCs w:val="20"/>
        </w:rPr>
      </w:pPr>
      <w:r w:rsidRPr="00DD188D">
        <w:rPr>
          <w:rFonts w:cstheme="minorHAnsi"/>
          <w:sz w:val="20"/>
          <w:szCs w:val="20"/>
        </w:rPr>
        <w:t xml:space="preserve">N = Number, COM = Calcium oxalate monohydrate, COD = Calcium oxalate </w:t>
      </w:r>
      <w:r w:rsidR="0013262F" w:rsidRPr="00DD188D">
        <w:rPr>
          <w:rFonts w:cstheme="minorHAnsi"/>
          <w:sz w:val="20"/>
          <w:szCs w:val="20"/>
        </w:rPr>
        <w:t>de</w:t>
      </w:r>
      <w:r w:rsidRPr="00DD188D">
        <w:rPr>
          <w:rFonts w:cstheme="minorHAnsi"/>
          <w:sz w:val="20"/>
          <w:szCs w:val="20"/>
        </w:rPr>
        <w:t>hydrate</w:t>
      </w:r>
      <w:r w:rsidR="0013262F" w:rsidRPr="00DD188D">
        <w:rPr>
          <w:rFonts w:cstheme="minorHAnsi"/>
          <w:sz w:val="20"/>
          <w:szCs w:val="20"/>
        </w:rPr>
        <w:t>, CA = Carbonate apatite, UUA = Uric acid anhydrate, UUD = Uric acid dehydrate, AU = Ammonium urate,</w:t>
      </w:r>
      <w:r w:rsidRPr="00DD188D">
        <w:rPr>
          <w:rFonts w:cstheme="minorHAnsi"/>
          <w:sz w:val="20"/>
          <w:szCs w:val="20"/>
        </w:rPr>
        <w:t xml:space="preserve"> </w:t>
      </w:r>
      <w:r w:rsidR="0013262F" w:rsidRPr="00DD188D">
        <w:rPr>
          <w:rFonts w:cstheme="minorHAnsi"/>
          <w:sz w:val="20"/>
          <w:szCs w:val="20"/>
        </w:rPr>
        <w:t>SU = Sodium urate</w:t>
      </w:r>
    </w:p>
    <w:bookmarkEnd w:id="0"/>
    <w:p w14:paraId="61642EBB" w14:textId="77777777" w:rsidR="001064A2" w:rsidRPr="00DD188D" w:rsidRDefault="001064A2">
      <w:pPr>
        <w:rPr>
          <w:rFonts w:cstheme="minorHAnsi"/>
          <w:sz w:val="20"/>
          <w:szCs w:val="20"/>
        </w:rPr>
      </w:pPr>
    </w:p>
    <w:sectPr w:rsidR="001064A2" w:rsidRPr="00DD188D" w:rsidSect="0072387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7E"/>
    <w:rsid w:val="001064A2"/>
    <w:rsid w:val="0013262F"/>
    <w:rsid w:val="00723876"/>
    <w:rsid w:val="00D73973"/>
    <w:rsid w:val="00DD188D"/>
    <w:rsid w:val="00FC41A1"/>
    <w:rsid w:val="00FE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7188FA"/>
  <w15:chartTrackingRefBased/>
  <w15:docId w15:val="{B236FD2B-5436-824B-BB9A-2D1FC954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277E"/>
    <w:pPr>
      <w:spacing w:after="200" w:line="276" w:lineRule="auto"/>
    </w:pPr>
    <w:rPr>
      <w:sz w:val="22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77E"/>
    <w:rPr>
      <w:sz w:val="22"/>
      <w:szCs w:val="2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שון גליצקי</dc:creator>
  <cp:keywords/>
  <dc:description/>
  <cp:lastModifiedBy>שון גליצקי</cp:lastModifiedBy>
  <cp:revision>3</cp:revision>
  <dcterms:created xsi:type="dcterms:W3CDTF">2022-10-10T10:51:00Z</dcterms:created>
  <dcterms:modified xsi:type="dcterms:W3CDTF">2022-10-22T14:32:00Z</dcterms:modified>
</cp:coreProperties>
</file>