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77BC6" w14:textId="13EB3E6E" w:rsidR="003518F2" w:rsidRPr="003518F2" w:rsidRDefault="003518F2" w:rsidP="003518F2">
      <w:pPr>
        <w:spacing w:line="420" w:lineRule="auto"/>
        <w:jc w:val="center"/>
        <w:rPr>
          <w:rFonts w:ascii="Times New Roman" w:eastAsia="宋体" w:hAnsi="Times New Roman" w:cs="Times New Roman"/>
          <w:b/>
          <w:bCs/>
          <w:sz w:val="28"/>
          <w:szCs w:val="28"/>
          <w:u w:val="single"/>
        </w:rPr>
      </w:pPr>
      <w:bookmarkStart w:id="0" w:name="_Hlk107504215"/>
      <w:bookmarkStart w:id="1" w:name="OLE_LINK283"/>
      <w:bookmarkStart w:id="2" w:name="OLE_LINK284"/>
      <w:r w:rsidRPr="003518F2">
        <w:rPr>
          <w:rFonts w:ascii="Times New Roman" w:eastAsia="宋体" w:hAnsi="Times New Roman" w:cs="Times New Roman"/>
          <w:b/>
          <w:bCs/>
          <w:sz w:val="28"/>
          <w:szCs w:val="28"/>
          <w:u w:val="single"/>
        </w:rPr>
        <w:t>Supplementary Information</w:t>
      </w:r>
    </w:p>
    <w:p w14:paraId="3538E758" w14:textId="4ADBDE2F" w:rsidR="002D7CCE" w:rsidRPr="003518F2" w:rsidRDefault="002D7CCE" w:rsidP="002D7CCE">
      <w:pPr>
        <w:spacing w:line="420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3518F2">
        <w:rPr>
          <w:rFonts w:ascii="Times New Roman" w:eastAsia="宋体" w:hAnsi="Times New Roman" w:cs="Times New Roman"/>
          <w:b/>
          <w:bCs/>
          <w:sz w:val="28"/>
          <w:szCs w:val="28"/>
        </w:rPr>
        <w:t>Aging aggravates liver injury and inflammation through inordinate C/EBPα-BMP9 crosstalk</w:t>
      </w:r>
    </w:p>
    <w:p w14:paraId="630FE5D2" w14:textId="77777777" w:rsidR="002D7CCE" w:rsidRPr="00326299" w:rsidRDefault="002D7CCE" w:rsidP="002D7CCE">
      <w:pPr>
        <w:spacing w:line="420" w:lineRule="auto"/>
        <w:rPr>
          <w:rFonts w:ascii="Times New Roman" w:eastAsia="宋体" w:hAnsi="Times New Roman" w:cs="Times New Roman"/>
          <w:b/>
          <w:bCs/>
          <w:sz w:val="24"/>
          <w:szCs w:val="32"/>
        </w:rPr>
      </w:pPr>
    </w:p>
    <w:bookmarkEnd w:id="0"/>
    <w:p w14:paraId="73F094BC" w14:textId="77777777" w:rsidR="002D7CCE" w:rsidRPr="00326299" w:rsidRDefault="002D7CCE" w:rsidP="002D7CCE">
      <w:pPr>
        <w:spacing w:line="420" w:lineRule="auto"/>
        <w:rPr>
          <w:rFonts w:ascii="Times New Roman" w:hAnsi="Times New Roman"/>
          <w:sz w:val="24"/>
          <w:vertAlign w:val="superscript"/>
        </w:rPr>
      </w:pPr>
      <w:r w:rsidRPr="00326299">
        <w:rPr>
          <w:rFonts w:ascii="Times New Roman" w:hAnsi="Times New Roman" w:hint="eastAsia"/>
          <w:sz w:val="24"/>
        </w:rPr>
        <w:t>Rui</w:t>
      </w:r>
      <w:r w:rsidRPr="00326299">
        <w:rPr>
          <w:rFonts w:ascii="Times New Roman" w:hAnsi="Times New Roman"/>
          <w:sz w:val="24"/>
        </w:rPr>
        <w:t xml:space="preserve"> Liu</w:t>
      </w:r>
      <w:bookmarkStart w:id="3" w:name="OLE_LINK98"/>
      <w:bookmarkStart w:id="4" w:name="OLE_LINK99"/>
      <w:r w:rsidRPr="00326299">
        <w:rPr>
          <w:rFonts w:ascii="Times New Roman" w:hAnsi="Times New Roman"/>
          <w:sz w:val="24"/>
          <w:vertAlign w:val="superscript"/>
        </w:rPr>
        <w:t>1,</w:t>
      </w:r>
      <w:bookmarkEnd w:id="3"/>
      <w:bookmarkEnd w:id="4"/>
      <w:r w:rsidRPr="00326299">
        <w:rPr>
          <w:rFonts w:ascii="Times New Roman" w:hAnsi="Times New Roman"/>
          <w:sz w:val="24"/>
          <w:vertAlign w:val="superscript"/>
        </w:rPr>
        <w:t>3</w:t>
      </w:r>
      <w:r w:rsidRPr="00326299">
        <w:rPr>
          <w:rFonts w:ascii="Times New Roman" w:hAnsi="Times New Roman"/>
          <w:sz w:val="24"/>
        </w:rPr>
        <w:t xml:space="preserve">, </w:t>
      </w:r>
      <w:proofErr w:type="spellStart"/>
      <w:r w:rsidRPr="00326299">
        <w:rPr>
          <w:rFonts w:ascii="Times New Roman" w:hAnsi="Times New Roman"/>
          <w:sz w:val="24"/>
        </w:rPr>
        <w:t>Wentao</w:t>
      </w:r>
      <w:proofErr w:type="spellEnd"/>
      <w:r w:rsidRPr="00326299">
        <w:rPr>
          <w:rFonts w:ascii="Times New Roman" w:hAnsi="Times New Roman"/>
          <w:sz w:val="24"/>
        </w:rPr>
        <w:t xml:space="preserve"> Xu</w:t>
      </w:r>
      <w:bookmarkStart w:id="5" w:name="OLE_LINK204"/>
      <w:bookmarkStart w:id="6" w:name="OLE_LINK205"/>
      <w:r w:rsidRPr="00326299">
        <w:rPr>
          <w:rFonts w:ascii="Times New Roman" w:hAnsi="Times New Roman"/>
          <w:sz w:val="24"/>
          <w:vertAlign w:val="superscript"/>
        </w:rPr>
        <w:t>3</w:t>
      </w:r>
      <w:bookmarkEnd w:id="5"/>
      <w:bookmarkEnd w:id="6"/>
      <w:r w:rsidRPr="00326299">
        <w:rPr>
          <w:rFonts w:ascii="Times New Roman" w:hAnsi="Times New Roman"/>
          <w:sz w:val="24"/>
        </w:rPr>
        <w:t xml:space="preserve">, </w:t>
      </w:r>
      <w:proofErr w:type="spellStart"/>
      <w:r w:rsidRPr="00326299">
        <w:rPr>
          <w:rFonts w:ascii="Times New Roman" w:hAnsi="Times New Roman"/>
          <w:sz w:val="24"/>
        </w:rPr>
        <w:t>Yating</w:t>
      </w:r>
      <w:proofErr w:type="spellEnd"/>
      <w:r w:rsidRPr="00326299">
        <w:rPr>
          <w:rFonts w:ascii="Times New Roman" w:hAnsi="Times New Roman"/>
          <w:sz w:val="24"/>
        </w:rPr>
        <w:t xml:space="preserve"> Sun</w:t>
      </w:r>
      <w:r w:rsidRPr="00326299">
        <w:rPr>
          <w:rFonts w:ascii="Times New Roman" w:hAnsi="Times New Roman"/>
          <w:sz w:val="24"/>
          <w:vertAlign w:val="superscript"/>
        </w:rPr>
        <w:t>4</w:t>
      </w:r>
      <w:r w:rsidRPr="00326299">
        <w:rPr>
          <w:rFonts w:ascii="Times New Roman" w:hAnsi="Times New Roman"/>
          <w:sz w:val="24"/>
        </w:rPr>
        <w:t>, He Zhu</w:t>
      </w:r>
      <w:r w:rsidRPr="00326299">
        <w:rPr>
          <w:rFonts w:ascii="Times New Roman" w:hAnsi="Times New Roman"/>
          <w:sz w:val="24"/>
          <w:vertAlign w:val="superscript"/>
        </w:rPr>
        <w:t>2</w:t>
      </w:r>
      <w:r w:rsidRPr="00326299">
        <w:rPr>
          <w:rFonts w:ascii="Times New Roman" w:hAnsi="Times New Roman"/>
          <w:sz w:val="24"/>
        </w:rPr>
        <w:t xml:space="preserve">, </w:t>
      </w:r>
      <w:proofErr w:type="spellStart"/>
      <w:r w:rsidRPr="00326299">
        <w:rPr>
          <w:rFonts w:ascii="Times New Roman" w:hAnsi="Times New Roman"/>
          <w:sz w:val="24"/>
        </w:rPr>
        <w:t>Huke</w:t>
      </w:r>
      <w:proofErr w:type="spellEnd"/>
      <w:r w:rsidRPr="00326299">
        <w:rPr>
          <w:rFonts w:ascii="Times New Roman" w:hAnsi="Times New Roman"/>
          <w:sz w:val="24"/>
        </w:rPr>
        <w:t xml:space="preserve"> Dong</w:t>
      </w:r>
      <w:r w:rsidRPr="00326299">
        <w:rPr>
          <w:rFonts w:ascii="Times New Roman" w:hAnsi="Times New Roman"/>
          <w:sz w:val="24"/>
          <w:vertAlign w:val="superscript"/>
        </w:rPr>
        <w:t>5</w:t>
      </w:r>
      <w:r w:rsidRPr="00326299">
        <w:rPr>
          <w:rFonts w:ascii="Times New Roman" w:hAnsi="Times New Roman"/>
          <w:sz w:val="24"/>
        </w:rPr>
        <w:t xml:space="preserve">, </w:t>
      </w:r>
      <w:r w:rsidRPr="00326299">
        <w:rPr>
          <w:rFonts w:ascii="Times New Roman" w:hAnsi="Times New Roman" w:hint="eastAsia"/>
          <w:sz w:val="24"/>
        </w:rPr>
        <w:t>Shi</w:t>
      </w:r>
      <w:r w:rsidRPr="00326299">
        <w:rPr>
          <w:rFonts w:ascii="Times New Roman" w:hAnsi="Times New Roman"/>
          <w:sz w:val="24"/>
        </w:rPr>
        <w:t xml:space="preserve"> Yin</w:t>
      </w:r>
      <w:bookmarkEnd w:id="1"/>
      <w:bookmarkEnd w:id="2"/>
      <w:r w:rsidRPr="00326299">
        <w:rPr>
          <w:rFonts w:ascii="Times New Roman" w:hAnsi="Times New Roman"/>
          <w:sz w:val="24"/>
          <w:vertAlign w:val="superscript"/>
        </w:rPr>
        <w:t>1,2</w:t>
      </w:r>
    </w:p>
    <w:p w14:paraId="6F86DC44" w14:textId="77777777" w:rsidR="002D7CCE" w:rsidRPr="00326299" w:rsidRDefault="002D7CCE" w:rsidP="002D7CCE">
      <w:pPr>
        <w:spacing w:line="420" w:lineRule="auto"/>
        <w:rPr>
          <w:rFonts w:ascii="Times New Roman" w:hAnsi="Times New Roman"/>
          <w:sz w:val="24"/>
        </w:rPr>
      </w:pPr>
    </w:p>
    <w:p w14:paraId="23BD132B" w14:textId="77777777" w:rsidR="002D7CCE" w:rsidRPr="00326299" w:rsidRDefault="002D7CCE" w:rsidP="002D7CCE">
      <w:pPr>
        <w:spacing w:line="420" w:lineRule="auto"/>
        <w:rPr>
          <w:rFonts w:ascii="Times New Roman" w:hAnsi="Times New Roman"/>
          <w:sz w:val="24"/>
          <w:vertAlign w:val="superscript"/>
        </w:rPr>
      </w:pPr>
      <w:r w:rsidRPr="00326299">
        <w:rPr>
          <w:rFonts w:ascii="Times New Roman" w:hAnsi="Times New Roman"/>
          <w:sz w:val="24"/>
          <w:vertAlign w:val="superscript"/>
        </w:rPr>
        <w:t>1</w:t>
      </w:r>
      <w:r w:rsidRPr="00326299">
        <w:rPr>
          <w:rFonts w:ascii="Times New Roman" w:hAnsi="Times New Roman"/>
          <w:sz w:val="24"/>
        </w:rPr>
        <w:t xml:space="preserve">Department of Geriatrics, </w:t>
      </w:r>
      <w:r w:rsidRPr="00326299">
        <w:rPr>
          <w:rFonts w:ascii="Times New Roman" w:hAnsi="Times New Roman" w:hint="eastAsia"/>
          <w:sz w:val="24"/>
        </w:rPr>
        <w:t>t</w:t>
      </w:r>
      <w:r w:rsidRPr="00326299">
        <w:rPr>
          <w:rFonts w:ascii="Times New Roman" w:hAnsi="Times New Roman"/>
          <w:sz w:val="24"/>
        </w:rPr>
        <w:t>he First Affiliated Hospital of USTC, Division of Life Sciences and Medicine, University of Science and Technology of China, Hefei, Anhui 230001, China</w:t>
      </w:r>
    </w:p>
    <w:p w14:paraId="279512D8" w14:textId="77777777" w:rsidR="002D7CCE" w:rsidRPr="00326299" w:rsidRDefault="002D7CCE" w:rsidP="002D7CCE">
      <w:pPr>
        <w:spacing w:line="420" w:lineRule="auto"/>
        <w:rPr>
          <w:rFonts w:ascii="Times New Roman" w:hAnsi="Times New Roman"/>
          <w:sz w:val="24"/>
          <w:vertAlign w:val="superscript"/>
        </w:rPr>
      </w:pPr>
      <w:r w:rsidRPr="00326299">
        <w:rPr>
          <w:rFonts w:ascii="Times New Roman" w:hAnsi="Times New Roman"/>
          <w:sz w:val="24"/>
          <w:vertAlign w:val="superscript"/>
        </w:rPr>
        <w:t>2</w:t>
      </w:r>
      <w:r w:rsidRPr="00326299">
        <w:rPr>
          <w:rFonts w:ascii="Times New Roman" w:hAnsi="Times New Roman"/>
          <w:sz w:val="24"/>
        </w:rPr>
        <w:t>Provincial Hospital Affiliated to Anhui Medical University, Hefei 230022, China</w:t>
      </w:r>
    </w:p>
    <w:p w14:paraId="1D00A11E" w14:textId="77777777" w:rsidR="002D7CCE" w:rsidRPr="00326299" w:rsidRDefault="002D7CCE" w:rsidP="002D7CCE">
      <w:pPr>
        <w:spacing w:line="420" w:lineRule="auto"/>
        <w:rPr>
          <w:rFonts w:ascii="Times New Roman" w:hAnsi="Times New Roman"/>
          <w:sz w:val="24"/>
        </w:rPr>
      </w:pPr>
      <w:bookmarkStart w:id="7" w:name="OLE_LINK854"/>
      <w:bookmarkStart w:id="8" w:name="OLE_LINK855"/>
      <w:r w:rsidRPr="00326299">
        <w:rPr>
          <w:rFonts w:ascii="Times New Roman" w:hAnsi="Times New Roman" w:hint="eastAsia"/>
          <w:sz w:val="24"/>
          <w:vertAlign w:val="superscript"/>
        </w:rPr>
        <w:t>3</w:t>
      </w:r>
      <w:r w:rsidRPr="00326299">
        <w:rPr>
          <w:rFonts w:ascii="Times New Roman" w:hAnsi="Times New Roman"/>
          <w:sz w:val="24"/>
        </w:rPr>
        <w:t>Department of Oncology, the First Affiliated Hospital of Anhui Medical University, Hefei 230022, China</w:t>
      </w:r>
    </w:p>
    <w:bookmarkEnd w:id="7"/>
    <w:bookmarkEnd w:id="8"/>
    <w:p w14:paraId="3C31BBAA" w14:textId="77777777" w:rsidR="002D7CCE" w:rsidRPr="00326299" w:rsidRDefault="002D7CCE" w:rsidP="002D7CCE">
      <w:pPr>
        <w:spacing w:line="420" w:lineRule="auto"/>
        <w:rPr>
          <w:rFonts w:ascii="Times New Roman" w:hAnsi="Times New Roman"/>
          <w:sz w:val="24"/>
        </w:rPr>
      </w:pPr>
      <w:r w:rsidRPr="00326299">
        <w:rPr>
          <w:rFonts w:ascii="Times New Roman" w:hAnsi="Times New Roman"/>
          <w:sz w:val="24"/>
          <w:vertAlign w:val="superscript"/>
        </w:rPr>
        <w:t>4</w:t>
      </w:r>
      <w:r w:rsidRPr="00326299">
        <w:rPr>
          <w:rFonts w:ascii="Times New Roman" w:hAnsi="Times New Roman"/>
          <w:sz w:val="24"/>
        </w:rPr>
        <w:t xml:space="preserve">Department of Genetics, </w:t>
      </w:r>
      <w:bookmarkStart w:id="9" w:name="OLE_LINK641"/>
      <w:bookmarkStart w:id="10" w:name="OLE_LINK642"/>
      <w:r w:rsidRPr="00326299">
        <w:rPr>
          <w:rFonts w:ascii="Times New Roman" w:hAnsi="Times New Roman"/>
          <w:sz w:val="24"/>
        </w:rPr>
        <w:t>School of Life Science, Anhui Medical University</w:t>
      </w:r>
      <w:bookmarkEnd w:id="9"/>
      <w:bookmarkEnd w:id="10"/>
      <w:r w:rsidRPr="00326299">
        <w:rPr>
          <w:rFonts w:ascii="Times New Roman" w:hAnsi="Times New Roman"/>
          <w:sz w:val="24"/>
        </w:rPr>
        <w:t>, Hefei 230032, China</w:t>
      </w:r>
    </w:p>
    <w:p w14:paraId="5AF93256" w14:textId="77777777" w:rsidR="002D7CCE" w:rsidRPr="00326299" w:rsidRDefault="002D7CCE" w:rsidP="002D7CCE">
      <w:pPr>
        <w:spacing w:line="420" w:lineRule="auto"/>
        <w:rPr>
          <w:rFonts w:ascii="Times New Roman" w:hAnsi="Times New Roman"/>
          <w:sz w:val="24"/>
        </w:rPr>
      </w:pPr>
      <w:bookmarkStart w:id="11" w:name="OLE_LINK849"/>
      <w:bookmarkStart w:id="12" w:name="OLE_LINK850"/>
      <w:bookmarkStart w:id="13" w:name="OLE_LINK851"/>
      <w:bookmarkStart w:id="14" w:name="OLE_LINK852"/>
      <w:r w:rsidRPr="00326299">
        <w:rPr>
          <w:rFonts w:ascii="Times New Roman" w:hAnsi="Times New Roman"/>
          <w:sz w:val="24"/>
          <w:vertAlign w:val="superscript"/>
        </w:rPr>
        <w:t>5</w:t>
      </w:r>
      <w:r w:rsidRPr="00326299">
        <w:rPr>
          <w:rFonts w:ascii="Times New Roman" w:hAnsi="Times New Roman"/>
          <w:sz w:val="24"/>
        </w:rPr>
        <w:t>First Clinical Medical College of Anhui Medical University, Hefei 230036, China</w:t>
      </w:r>
    </w:p>
    <w:p w14:paraId="250CF552" w14:textId="77777777" w:rsidR="002D7CCE" w:rsidRPr="00326299" w:rsidRDefault="002D7CCE" w:rsidP="002D7CCE">
      <w:pPr>
        <w:spacing w:line="420" w:lineRule="auto"/>
        <w:rPr>
          <w:rFonts w:ascii="Times New Roman" w:hAnsi="Times New Roman"/>
          <w:sz w:val="24"/>
        </w:rPr>
      </w:pPr>
    </w:p>
    <w:bookmarkEnd w:id="11"/>
    <w:bookmarkEnd w:id="12"/>
    <w:bookmarkEnd w:id="13"/>
    <w:bookmarkEnd w:id="14"/>
    <w:p w14:paraId="7D2C09BA" w14:textId="77777777" w:rsidR="002D7CCE" w:rsidRPr="00326299" w:rsidRDefault="002D7CCE" w:rsidP="002D7CCE">
      <w:pPr>
        <w:spacing w:line="420" w:lineRule="auto"/>
        <w:rPr>
          <w:rFonts w:ascii="Times New Roman" w:hAnsi="Times New Roman"/>
          <w:sz w:val="24"/>
        </w:rPr>
      </w:pPr>
      <w:r w:rsidRPr="00326299">
        <w:rPr>
          <w:rFonts w:ascii="Times New Roman" w:hAnsi="Times New Roman"/>
          <w:sz w:val="24"/>
        </w:rPr>
        <w:t>Correspondence: Shi Yin, M.D., Ph.D., Professor, Department of Geriatrics, The First Affiliated Hospital, Division of Life Sciences and Medicine, University of Science and Technology of China, Hefei, Anhui 230001, PR China. E-mail: drshiyin@ustc.edu.cn (S. Yin)</w:t>
      </w:r>
    </w:p>
    <w:p w14:paraId="1D7E1497" w14:textId="77777777" w:rsidR="002D7CCE" w:rsidRPr="00326299" w:rsidRDefault="002D7CCE" w:rsidP="002D7CCE">
      <w:pPr>
        <w:spacing w:line="420" w:lineRule="auto"/>
        <w:rPr>
          <w:rFonts w:ascii="Times New Roman" w:hAnsi="Times New Roman"/>
          <w:sz w:val="24"/>
        </w:rPr>
      </w:pPr>
    </w:p>
    <w:p w14:paraId="08E8AD9D" w14:textId="77777777" w:rsidR="002D7CCE" w:rsidRPr="00326299" w:rsidRDefault="002D7CCE" w:rsidP="002D7CCE">
      <w:pPr>
        <w:rPr>
          <w:rFonts w:ascii="Times New Roman" w:hAnsi="Times New Roman"/>
          <w:sz w:val="24"/>
        </w:rPr>
      </w:pPr>
      <w:r w:rsidRPr="00326299">
        <w:rPr>
          <w:rFonts w:ascii="Times New Roman" w:hAnsi="Times New Roman"/>
          <w:sz w:val="24"/>
        </w:rPr>
        <w:t xml:space="preserve">Funding information: </w:t>
      </w:r>
      <w:r w:rsidRPr="00326299">
        <w:rPr>
          <w:rFonts w:ascii="Times New Roman" w:hAnsi="Times New Roman" w:cs="Times New Roman"/>
          <w:sz w:val="24"/>
        </w:rPr>
        <w:t>National Natural Science Foundation of China (81870450)</w:t>
      </w:r>
    </w:p>
    <w:p w14:paraId="615921D2" w14:textId="77777777" w:rsidR="002D7CCE" w:rsidRPr="00326299" w:rsidRDefault="002D7CCE" w:rsidP="002D7CCE">
      <w:pPr>
        <w:spacing w:line="420" w:lineRule="auto"/>
        <w:rPr>
          <w:rFonts w:ascii="Times New Roman" w:hAnsi="Times New Roman"/>
          <w:sz w:val="24"/>
        </w:rPr>
      </w:pPr>
    </w:p>
    <w:p w14:paraId="33736190" w14:textId="77777777" w:rsidR="002D7CCE" w:rsidRPr="00326299" w:rsidRDefault="002D7CCE" w:rsidP="002D7CCE">
      <w:pPr>
        <w:spacing w:line="420" w:lineRule="auto"/>
        <w:rPr>
          <w:rFonts w:ascii="Times New Roman" w:hAnsi="Times New Roman"/>
          <w:sz w:val="24"/>
        </w:rPr>
      </w:pPr>
      <w:r w:rsidRPr="00326299">
        <w:rPr>
          <w:rFonts w:ascii="Times New Roman" w:hAnsi="Times New Roman"/>
          <w:sz w:val="24"/>
        </w:rPr>
        <w:t>Rui L</w:t>
      </w:r>
      <w:r w:rsidRPr="00326299">
        <w:rPr>
          <w:rFonts w:ascii="Times New Roman" w:hAnsi="Times New Roman" w:hint="eastAsia"/>
          <w:sz w:val="24"/>
        </w:rPr>
        <w:t>iu</w:t>
      </w:r>
      <w:r w:rsidRPr="00326299">
        <w:rPr>
          <w:rFonts w:ascii="Times New Roman" w:hAnsi="Times New Roman"/>
          <w:sz w:val="24"/>
        </w:rPr>
        <w:t xml:space="preserve">, </w:t>
      </w:r>
      <w:proofErr w:type="spellStart"/>
      <w:r w:rsidRPr="00326299">
        <w:rPr>
          <w:rFonts w:ascii="Times New Roman" w:hAnsi="Times New Roman"/>
          <w:sz w:val="24"/>
        </w:rPr>
        <w:t>Wentao</w:t>
      </w:r>
      <w:proofErr w:type="spellEnd"/>
      <w:r w:rsidRPr="00326299">
        <w:rPr>
          <w:rFonts w:ascii="Times New Roman" w:hAnsi="Times New Roman"/>
          <w:sz w:val="24"/>
        </w:rPr>
        <w:t xml:space="preserve"> Xu, and </w:t>
      </w:r>
      <w:proofErr w:type="spellStart"/>
      <w:r w:rsidRPr="00326299">
        <w:rPr>
          <w:rFonts w:ascii="Times New Roman" w:hAnsi="Times New Roman"/>
          <w:sz w:val="24"/>
        </w:rPr>
        <w:t>Yating</w:t>
      </w:r>
      <w:proofErr w:type="spellEnd"/>
      <w:r w:rsidRPr="00326299">
        <w:rPr>
          <w:rFonts w:ascii="Times New Roman" w:hAnsi="Times New Roman"/>
          <w:sz w:val="24"/>
        </w:rPr>
        <w:t xml:space="preserve"> Sun contributed equally </w:t>
      </w:r>
      <w:proofErr w:type="gramStart"/>
      <w:r w:rsidRPr="00326299">
        <w:rPr>
          <w:rFonts w:ascii="Times New Roman" w:hAnsi="Times New Roman"/>
          <w:sz w:val="24"/>
        </w:rPr>
        <w:t>in</w:t>
      </w:r>
      <w:proofErr w:type="gramEnd"/>
      <w:r w:rsidRPr="00326299">
        <w:rPr>
          <w:rFonts w:ascii="Times New Roman" w:hAnsi="Times New Roman"/>
          <w:sz w:val="24"/>
        </w:rPr>
        <w:t xml:space="preserve"> this study</w:t>
      </w:r>
    </w:p>
    <w:p w14:paraId="0CC23AB2" w14:textId="77777777" w:rsidR="001C3B91" w:rsidRDefault="001C3B91" w:rsidP="001A6FCB">
      <w:pPr>
        <w:snapToGrid w:val="0"/>
        <w:jc w:val="left"/>
        <w:rPr>
          <w:rFonts w:ascii="Times New Roman" w:eastAsia="宋体" w:hAnsi="Times New Roman"/>
          <w:b/>
          <w:sz w:val="24"/>
        </w:rPr>
        <w:sectPr w:rsidR="001C3B9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43AA229" w14:textId="41AA17EF" w:rsidR="005E078E" w:rsidRDefault="005E078E" w:rsidP="00C901AA">
      <w:pPr>
        <w:spacing w:line="420" w:lineRule="auto"/>
        <w:rPr>
          <w:rFonts w:ascii="Times New Roman" w:hAnsi="Times New Roman"/>
          <w:b/>
          <w:bCs/>
          <w:sz w:val="24"/>
        </w:rPr>
      </w:pPr>
      <w:r w:rsidRPr="005E078E">
        <w:rPr>
          <w:rFonts w:ascii="Times New Roman" w:hAnsi="Times New Roman"/>
          <w:b/>
          <w:bCs/>
          <w:sz w:val="24"/>
        </w:rPr>
        <w:lastRenderedPageBreak/>
        <w:t>Supplementary</w:t>
      </w:r>
      <w:r>
        <w:rPr>
          <w:rFonts w:ascii="Times New Roman" w:hAnsi="Times New Roman"/>
          <w:b/>
          <w:bCs/>
          <w:sz w:val="24"/>
        </w:rPr>
        <w:t xml:space="preserve"> </w:t>
      </w:r>
      <w:r w:rsidRPr="005E078E">
        <w:rPr>
          <w:rFonts w:ascii="Times New Roman" w:hAnsi="Times New Roman"/>
          <w:b/>
          <w:bCs/>
          <w:sz w:val="24"/>
        </w:rPr>
        <w:t xml:space="preserve">Materials </w:t>
      </w:r>
      <w:r>
        <w:rPr>
          <w:rFonts w:ascii="Times New Roman" w:hAnsi="Times New Roman"/>
          <w:b/>
          <w:bCs/>
          <w:sz w:val="24"/>
        </w:rPr>
        <w:t>and</w:t>
      </w:r>
      <w:r w:rsidRPr="005E078E">
        <w:rPr>
          <w:rFonts w:ascii="Times New Roman" w:hAnsi="Times New Roman"/>
          <w:b/>
          <w:bCs/>
          <w:sz w:val="24"/>
        </w:rPr>
        <w:t xml:space="preserve"> M</w:t>
      </w:r>
      <w:r>
        <w:rPr>
          <w:rFonts w:ascii="Times New Roman" w:hAnsi="Times New Roman" w:hint="eastAsia"/>
          <w:b/>
          <w:bCs/>
          <w:sz w:val="24"/>
        </w:rPr>
        <w:t>e</w:t>
      </w:r>
      <w:r>
        <w:rPr>
          <w:rFonts w:ascii="Times New Roman" w:hAnsi="Times New Roman"/>
          <w:b/>
          <w:bCs/>
          <w:sz w:val="24"/>
        </w:rPr>
        <w:t>thods</w:t>
      </w:r>
    </w:p>
    <w:p w14:paraId="3E9E2EF3" w14:textId="01661E78" w:rsidR="00C901AA" w:rsidRPr="00C901AA" w:rsidRDefault="005E078E" w:rsidP="00C901AA">
      <w:pPr>
        <w:spacing w:line="420" w:lineRule="auto"/>
        <w:rPr>
          <w:rFonts w:ascii="Times New Roman" w:hAnsi="Times New Roman"/>
          <w:b/>
          <w:bCs/>
          <w:sz w:val="24"/>
        </w:rPr>
      </w:pPr>
      <w:r w:rsidRPr="005E078E">
        <w:rPr>
          <w:rFonts w:ascii="Times New Roman" w:hAnsi="Times New Roman"/>
          <w:b/>
          <w:bCs/>
          <w:sz w:val="24"/>
        </w:rPr>
        <w:t>Immunohistochemistry</w:t>
      </w:r>
      <w:r w:rsidR="00C901AA" w:rsidRPr="00C901AA">
        <w:rPr>
          <w:rFonts w:ascii="Times New Roman" w:hAnsi="Times New Roman"/>
          <w:b/>
          <w:bCs/>
          <w:sz w:val="24"/>
        </w:rPr>
        <w:t xml:space="preserve"> </w:t>
      </w:r>
    </w:p>
    <w:p w14:paraId="557C00B6" w14:textId="77777777" w:rsidR="00C901AA" w:rsidRPr="00C901AA" w:rsidRDefault="00C901AA" w:rsidP="00C901AA">
      <w:pPr>
        <w:spacing w:line="420" w:lineRule="auto"/>
        <w:rPr>
          <w:rFonts w:ascii="Times New Roman" w:hAnsi="Times New Roman"/>
          <w:sz w:val="24"/>
        </w:rPr>
      </w:pPr>
      <w:r w:rsidRPr="00C901AA">
        <w:rPr>
          <w:rFonts w:ascii="Times New Roman" w:hAnsi="Times New Roman"/>
          <w:sz w:val="24"/>
        </w:rPr>
        <w:t xml:space="preserve">Liver sections of a 4 µm thickness that were fixed in 4% paraformaldehyde buffered with PBS were used for staining. After deparaffinization, the sections were washed in PBS 3 times. EDTA buffer and </w:t>
      </w:r>
      <w:proofErr w:type="spellStart"/>
      <w:r w:rsidRPr="00C901AA">
        <w:rPr>
          <w:rFonts w:ascii="Times New Roman" w:hAnsi="Times New Roman"/>
          <w:sz w:val="24"/>
        </w:rPr>
        <w:t>Dako</w:t>
      </w:r>
      <w:proofErr w:type="spellEnd"/>
      <w:r w:rsidRPr="00C901AA">
        <w:rPr>
          <w:rFonts w:ascii="Times New Roman" w:hAnsi="Times New Roman"/>
          <w:sz w:val="24"/>
        </w:rPr>
        <w:t xml:space="preserve"> blocking reagent were used for heat-induced antigen retrieval and blocking of endogenous peroxidase activity. Primary antibody incubation was performed at 4 </w:t>
      </w:r>
      <w:bookmarkStart w:id="15" w:name="OLE_LINK397"/>
      <w:bookmarkStart w:id="16" w:name="OLE_LINK398"/>
      <w:r w:rsidRPr="00C901AA">
        <w:rPr>
          <w:rFonts w:ascii="Times New Roman" w:hAnsi="Times New Roman"/>
          <w:sz w:val="24"/>
        </w:rPr>
        <w:t>°C</w:t>
      </w:r>
      <w:bookmarkEnd w:id="15"/>
      <w:bookmarkEnd w:id="16"/>
      <w:r w:rsidRPr="00C901AA">
        <w:rPr>
          <w:rFonts w:ascii="Times New Roman" w:hAnsi="Times New Roman"/>
          <w:sz w:val="24"/>
        </w:rPr>
        <w:t xml:space="preserve"> overnight with shaking, followed by streptavidin-conjugated horseradish peroxidase antibody incubation at room temperature for 2 hours.</w:t>
      </w:r>
      <w:r w:rsidRPr="00C901AA">
        <w:rPr>
          <w:rFonts w:ascii="Times New Roman" w:hAnsi="Times New Roman"/>
          <w:color w:val="000000" w:themeColor="text1"/>
          <w:sz w:val="24"/>
        </w:rPr>
        <w:t xml:space="preserve"> DAB staining was performed, and the sections were washed with distilled water, </w:t>
      </w:r>
      <w:bookmarkStart w:id="17" w:name="OLE_LINK462"/>
      <w:bookmarkStart w:id="18" w:name="OLE_LINK490"/>
      <w:r w:rsidRPr="00C901AA">
        <w:rPr>
          <w:rFonts w:ascii="Times New Roman" w:hAnsi="Times New Roman"/>
          <w:color w:val="000000" w:themeColor="text1"/>
          <w:sz w:val="24"/>
        </w:rPr>
        <w:t>followed by hematoxylin counterstaining</w:t>
      </w:r>
      <w:bookmarkEnd w:id="17"/>
      <w:bookmarkEnd w:id="18"/>
      <w:r w:rsidRPr="00C901AA">
        <w:rPr>
          <w:rFonts w:ascii="Times New Roman" w:hAnsi="Times New Roman"/>
          <w:color w:val="000000" w:themeColor="text1"/>
          <w:sz w:val="24"/>
        </w:rPr>
        <w:t xml:space="preserve">. </w:t>
      </w:r>
    </w:p>
    <w:p w14:paraId="11341731" w14:textId="77777777" w:rsidR="00C901AA" w:rsidRPr="00C901AA" w:rsidRDefault="00C901AA" w:rsidP="00C901AA">
      <w:pPr>
        <w:spacing w:line="420" w:lineRule="auto"/>
        <w:rPr>
          <w:rFonts w:ascii="Times New Roman" w:hAnsi="Times New Roman"/>
          <w:b/>
          <w:bCs/>
          <w:sz w:val="24"/>
        </w:rPr>
      </w:pPr>
      <w:r w:rsidRPr="00C901AA">
        <w:rPr>
          <w:rFonts w:ascii="Times New Roman" w:hAnsi="Times New Roman"/>
          <w:b/>
          <w:bCs/>
          <w:sz w:val="24"/>
        </w:rPr>
        <w:t>Immunofluorescence</w:t>
      </w:r>
    </w:p>
    <w:p w14:paraId="166A7ACF" w14:textId="77777777" w:rsidR="00C901AA" w:rsidRPr="00C901AA" w:rsidRDefault="00C901AA" w:rsidP="00C901AA">
      <w:pPr>
        <w:spacing w:line="420" w:lineRule="auto"/>
        <w:rPr>
          <w:rFonts w:ascii="Times New Roman" w:hAnsi="Times New Roman"/>
          <w:sz w:val="24"/>
        </w:rPr>
      </w:pPr>
      <w:r w:rsidRPr="00C901AA">
        <w:rPr>
          <w:rFonts w:ascii="Times New Roman" w:hAnsi="Times New Roman"/>
          <w:sz w:val="24"/>
        </w:rPr>
        <w:t xml:space="preserve">Cells were fixed on slides with 4% paraformaldehyde for 10 min. After washing with PBS three times, the cells were permeabilized with 0.5% Triton X-100 in PBS for 10 min. After rinsing the cells with PBS, with cells were blocked with PBS containing 0.025% Triton X-100 and 1% BSA for 1 hour at room temperature. The slides were then incubated with the primary antibodies in 0.025% Triton X-100 and 1% BSA in PBS at 4 °C overnight. Then, the slides were washed with PBS with 0.025% Triton X-100 three times and incubated with fluorochrome-conjugated secondary antibody and DAPI for 1 hour. The images were obtained on a Zeiss </w:t>
      </w:r>
      <w:proofErr w:type="spellStart"/>
      <w:r w:rsidRPr="00C901AA">
        <w:rPr>
          <w:rFonts w:ascii="Times New Roman" w:hAnsi="Times New Roman"/>
          <w:sz w:val="24"/>
        </w:rPr>
        <w:t>Axio</w:t>
      </w:r>
      <w:proofErr w:type="spellEnd"/>
      <w:r w:rsidRPr="00C901AA">
        <w:rPr>
          <w:rFonts w:ascii="Times New Roman" w:hAnsi="Times New Roman"/>
          <w:sz w:val="24"/>
        </w:rPr>
        <w:t xml:space="preserve"> Observer 3 imaging system or </w:t>
      </w:r>
      <w:bookmarkStart w:id="19" w:name="OLE_LINK739"/>
      <w:bookmarkStart w:id="20" w:name="OLE_LINK740"/>
      <w:bookmarkStart w:id="21" w:name="OLE_LINK759"/>
      <w:bookmarkStart w:id="22" w:name="OLE_LINK760"/>
      <w:r w:rsidRPr="00C901AA">
        <w:rPr>
          <w:rFonts w:ascii="Times New Roman" w:hAnsi="Times New Roman"/>
          <w:sz w:val="24"/>
        </w:rPr>
        <w:t>Zeiss LSM 800</w:t>
      </w:r>
      <w:bookmarkEnd w:id="19"/>
      <w:bookmarkEnd w:id="20"/>
      <w:r w:rsidRPr="00C901AA">
        <w:rPr>
          <w:sz w:val="24"/>
        </w:rPr>
        <w:t xml:space="preserve"> </w:t>
      </w:r>
      <w:r w:rsidRPr="00C901AA">
        <w:rPr>
          <w:rFonts w:ascii="Times New Roman" w:hAnsi="Times New Roman"/>
          <w:sz w:val="24"/>
        </w:rPr>
        <w:t>confocal laser scanning microscope</w:t>
      </w:r>
      <w:bookmarkEnd w:id="21"/>
      <w:bookmarkEnd w:id="22"/>
      <w:r w:rsidRPr="00C901AA">
        <w:rPr>
          <w:rFonts w:ascii="Times New Roman" w:hAnsi="Times New Roman"/>
          <w:sz w:val="24"/>
        </w:rPr>
        <w:t>.</w:t>
      </w:r>
    </w:p>
    <w:p w14:paraId="0DF62008" w14:textId="77777777" w:rsidR="00C901AA" w:rsidRPr="00C901AA" w:rsidRDefault="00C901AA" w:rsidP="00C901AA">
      <w:pPr>
        <w:spacing w:line="420" w:lineRule="auto"/>
        <w:rPr>
          <w:rFonts w:ascii="Times New Roman" w:hAnsi="Times New Roman"/>
          <w:b/>
          <w:bCs/>
          <w:sz w:val="24"/>
        </w:rPr>
      </w:pPr>
      <w:r w:rsidRPr="00C901AA">
        <w:rPr>
          <w:rFonts w:ascii="Times New Roman" w:hAnsi="Times New Roman"/>
          <w:b/>
          <w:bCs/>
          <w:sz w:val="24"/>
        </w:rPr>
        <w:t>Immunoblotting</w:t>
      </w:r>
    </w:p>
    <w:p w14:paraId="36379BAA" w14:textId="6074AF32" w:rsidR="00C901AA" w:rsidRPr="00C901AA" w:rsidRDefault="00C901AA" w:rsidP="00C901AA">
      <w:pPr>
        <w:spacing w:line="420" w:lineRule="auto"/>
        <w:rPr>
          <w:rFonts w:ascii="Times New Roman" w:hAnsi="Times New Roman"/>
          <w:bCs/>
          <w:iCs/>
          <w:sz w:val="24"/>
        </w:rPr>
      </w:pPr>
      <w:r w:rsidRPr="00C901AA">
        <w:rPr>
          <w:rFonts w:ascii="Times New Roman" w:hAnsi="Times New Roman"/>
          <w:bCs/>
          <w:iCs/>
          <w:sz w:val="24"/>
        </w:rPr>
        <w:t xml:space="preserve">Total </w:t>
      </w:r>
      <w:r w:rsidRPr="00C901AA">
        <w:rPr>
          <w:rFonts w:ascii="Times New Roman" w:hAnsi="Times New Roman" w:hint="eastAsia"/>
          <w:bCs/>
          <w:iCs/>
          <w:sz w:val="24"/>
        </w:rPr>
        <w:t>p</w:t>
      </w:r>
      <w:r w:rsidRPr="00C901AA">
        <w:rPr>
          <w:rFonts w:ascii="Times New Roman" w:hAnsi="Times New Roman"/>
          <w:bCs/>
          <w:iCs/>
          <w:sz w:val="24"/>
        </w:rPr>
        <w:t xml:space="preserve">rotein extraction was performed with RIPA buffer supplemented with complete protease inhibitor cocktail. The lysates were clarified by centrifugation at 12000 rpm for 15 min at 4 °C, and the concentration was measured </w:t>
      </w:r>
      <w:r w:rsidRPr="00C901AA">
        <w:rPr>
          <w:rFonts w:ascii="Times New Roman" w:hAnsi="Times New Roman" w:hint="eastAsia"/>
          <w:bCs/>
          <w:iCs/>
          <w:sz w:val="24"/>
        </w:rPr>
        <w:t>by</w:t>
      </w:r>
      <w:r w:rsidRPr="00C901AA">
        <w:rPr>
          <w:rFonts w:ascii="Times New Roman" w:hAnsi="Times New Roman"/>
          <w:bCs/>
          <w:iCs/>
          <w:sz w:val="24"/>
        </w:rPr>
        <w:t xml:space="preserve"> a Nanodrop 2000 (</w:t>
      </w:r>
      <w:proofErr w:type="spellStart"/>
      <w:r w:rsidRPr="00C901AA">
        <w:rPr>
          <w:rFonts w:ascii="Times New Roman" w:hAnsi="Times New Roman"/>
          <w:bCs/>
          <w:iCs/>
          <w:sz w:val="24"/>
        </w:rPr>
        <w:t>Thermo</w:t>
      </w:r>
      <w:proofErr w:type="spellEnd"/>
      <w:r w:rsidRPr="00C901AA">
        <w:rPr>
          <w:rFonts w:ascii="Times New Roman" w:hAnsi="Times New Roman"/>
          <w:bCs/>
          <w:iCs/>
          <w:sz w:val="24"/>
        </w:rPr>
        <w:t xml:space="preserve"> Fisher). The lysate was denatured at 100 °C for 10 min and then mixed with a loading </w:t>
      </w:r>
      <w:r w:rsidRPr="00C901AA">
        <w:rPr>
          <w:rFonts w:ascii="Times New Roman" w:hAnsi="Times New Roman"/>
          <w:bCs/>
          <w:iCs/>
          <w:sz w:val="24"/>
        </w:rPr>
        <w:lastRenderedPageBreak/>
        <w:t xml:space="preserve">buffer to 1X. Protein extracts (5–10 </w:t>
      </w:r>
      <w:proofErr w:type="spellStart"/>
      <w:r w:rsidRPr="00C901AA">
        <w:rPr>
          <w:rFonts w:ascii="Times New Roman" w:hAnsi="Times New Roman"/>
          <w:bCs/>
          <w:iCs/>
          <w:sz w:val="24"/>
        </w:rPr>
        <w:t>μl</w:t>
      </w:r>
      <w:proofErr w:type="spellEnd"/>
      <w:r w:rsidRPr="00C901AA">
        <w:rPr>
          <w:rFonts w:ascii="Times New Roman" w:hAnsi="Times New Roman"/>
          <w:bCs/>
          <w:iCs/>
          <w:sz w:val="24"/>
        </w:rPr>
        <w:t xml:space="preserve">) were separated on 10% SDS-polyacrylamide gels and transferred onto PVDF membranes. Then, blocking with 5% nonfat milk in TBST (20 mM </w:t>
      </w:r>
      <w:proofErr w:type="gramStart"/>
      <w:r w:rsidRPr="00C901AA">
        <w:rPr>
          <w:rFonts w:ascii="Times New Roman" w:hAnsi="Times New Roman"/>
          <w:bCs/>
          <w:iCs/>
          <w:sz w:val="24"/>
        </w:rPr>
        <w:t>Tris</w:t>
      </w:r>
      <w:proofErr w:type="gramEnd"/>
      <w:r w:rsidRPr="00C901AA">
        <w:rPr>
          <w:rFonts w:ascii="Times New Roman" w:hAnsi="Times New Roman"/>
          <w:bCs/>
          <w:iCs/>
          <w:sz w:val="24"/>
        </w:rPr>
        <w:t xml:space="preserve"> base, 137 mM NaCl, 0.1% Tween 20, pH 7.4) was performed for 1 h at room temperature. The membrane was incubated overnight at 4 °C in a 5% BSA-TBST solution containing the following primary antibodies</w:t>
      </w:r>
      <w:r w:rsidRPr="00C901AA">
        <w:rPr>
          <w:rFonts w:ascii="Times New Roman" w:hAnsi="Times New Roman" w:hint="eastAsia"/>
          <w:bCs/>
          <w:iCs/>
          <w:sz w:val="24"/>
        </w:rPr>
        <w:t>:</w:t>
      </w:r>
      <w:r w:rsidRPr="00C901AA">
        <w:rPr>
          <w:rFonts w:ascii="Times New Roman" w:hAnsi="Times New Roman"/>
          <w:bCs/>
          <w:iCs/>
          <w:sz w:val="24"/>
        </w:rPr>
        <w:t xml:space="preserve"> LC3-I/II (</w:t>
      </w:r>
      <w:bookmarkStart w:id="23" w:name="OLE_LINK41"/>
      <w:r w:rsidR="00E445CF" w:rsidRPr="00E445CF">
        <w:rPr>
          <w:rFonts w:ascii="Times New Roman" w:hAnsi="Times New Roman"/>
          <w:bCs/>
          <w:iCs/>
          <w:sz w:val="24"/>
        </w:rPr>
        <w:t>Cell Signaling Technology</w:t>
      </w:r>
      <w:bookmarkEnd w:id="23"/>
      <w:r w:rsidRPr="00C901AA">
        <w:rPr>
          <w:rFonts w:ascii="Times New Roman" w:hAnsi="Times New Roman"/>
          <w:bCs/>
          <w:iCs/>
          <w:sz w:val="24"/>
        </w:rPr>
        <w:t>, 12741), ATG</w:t>
      </w:r>
      <w:r>
        <w:rPr>
          <w:rFonts w:ascii="Times New Roman" w:hAnsi="Times New Roman"/>
          <w:bCs/>
          <w:iCs/>
          <w:sz w:val="24"/>
        </w:rPr>
        <w:t>3</w:t>
      </w:r>
      <w:r w:rsidRPr="00C901AA">
        <w:rPr>
          <w:rFonts w:ascii="Times New Roman" w:hAnsi="Times New Roman"/>
          <w:bCs/>
          <w:iCs/>
          <w:sz w:val="24"/>
        </w:rPr>
        <w:t xml:space="preserve"> (</w:t>
      </w:r>
      <w:r w:rsidR="00E445CF" w:rsidRPr="00E445CF">
        <w:rPr>
          <w:rFonts w:ascii="Times New Roman" w:hAnsi="Times New Roman"/>
          <w:bCs/>
          <w:iCs/>
          <w:sz w:val="24"/>
        </w:rPr>
        <w:t>Cell Signaling Technology</w:t>
      </w:r>
      <w:r w:rsidRPr="00C901AA">
        <w:rPr>
          <w:rFonts w:ascii="Times New Roman" w:hAnsi="Times New Roman"/>
          <w:bCs/>
          <w:iCs/>
          <w:sz w:val="24"/>
        </w:rPr>
        <w:t xml:space="preserve">, </w:t>
      </w:r>
      <w:r>
        <w:rPr>
          <w:rFonts w:ascii="Times New Roman" w:hAnsi="Times New Roman"/>
          <w:bCs/>
          <w:iCs/>
          <w:sz w:val="24"/>
        </w:rPr>
        <w:t>3415</w:t>
      </w:r>
      <w:r w:rsidRPr="00C901AA">
        <w:rPr>
          <w:rFonts w:ascii="Times New Roman" w:hAnsi="Times New Roman"/>
          <w:bCs/>
          <w:iCs/>
          <w:sz w:val="24"/>
        </w:rPr>
        <w:t>),</w:t>
      </w:r>
      <w:r>
        <w:rPr>
          <w:rFonts w:ascii="Times New Roman" w:hAnsi="Times New Roman"/>
          <w:bCs/>
          <w:iCs/>
          <w:sz w:val="24"/>
        </w:rPr>
        <w:t xml:space="preserve"> ATG7 </w:t>
      </w:r>
      <w:r w:rsidRPr="00C901AA">
        <w:rPr>
          <w:rFonts w:ascii="Times New Roman" w:hAnsi="Times New Roman"/>
          <w:bCs/>
          <w:iCs/>
          <w:sz w:val="24"/>
        </w:rPr>
        <w:t>(</w:t>
      </w:r>
      <w:r w:rsidR="00E445CF" w:rsidRPr="00E445CF">
        <w:rPr>
          <w:rFonts w:ascii="Times New Roman" w:hAnsi="Times New Roman"/>
          <w:bCs/>
          <w:iCs/>
          <w:sz w:val="24"/>
        </w:rPr>
        <w:t>Cell Signaling Technology</w:t>
      </w:r>
      <w:r w:rsidRPr="00C901AA">
        <w:rPr>
          <w:rFonts w:ascii="Times New Roman" w:hAnsi="Times New Roman"/>
          <w:bCs/>
          <w:iCs/>
          <w:sz w:val="24"/>
        </w:rPr>
        <w:t xml:space="preserve">, </w:t>
      </w:r>
      <w:r>
        <w:rPr>
          <w:rFonts w:ascii="Times New Roman" w:hAnsi="Times New Roman"/>
          <w:bCs/>
          <w:iCs/>
          <w:sz w:val="24"/>
        </w:rPr>
        <w:t>8558</w:t>
      </w:r>
      <w:r w:rsidRPr="00C901AA">
        <w:rPr>
          <w:rFonts w:ascii="Times New Roman" w:hAnsi="Times New Roman"/>
          <w:bCs/>
          <w:iCs/>
          <w:sz w:val="24"/>
        </w:rPr>
        <w:t>)</w:t>
      </w:r>
      <w:r>
        <w:rPr>
          <w:rFonts w:ascii="Times New Roman" w:hAnsi="Times New Roman"/>
          <w:bCs/>
          <w:iCs/>
          <w:sz w:val="24"/>
        </w:rPr>
        <w:t>,</w:t>
      </w:r>
      <w:r w:rsidRPr="00C901AA">
        <w:rPr>
          <w:rFonts w:ascii="Times New Roman" w:hAnsi="Times New Roman"/>
          <w:bCs/>
          <w:iCs/>
          <w:sz w:val="24"/>
        </w:rPr>
        <w:t xml:space="preserve"> P62 (</w:t>
      </w:r>
      <w:r w:rsidR="00E445CF" w:rsidRPr="00E445CF">
        <w:rPr>
          <w:rFonts w:ascii="Times New Roman" w:hAnsi="Times New Roman"/>
          <w:bCs/>
          <w:iCs/>
          <w:sz w:val="24"/>
        </w:rPr>
        <w:t>Cell Signaling Technology</w:t>
      </w:r>
      <w:r w:rsidRPr="00C901AA">
        <w:rPr>
          <w:rFonts w:ascii="Times New Roman" w:hAnsi="Times New Roman"/>
          <w:bCs/>
          <w:iCs/>
          <w:sz w:val="24"/>
        </w:rPr>
        <w:t xml:space="preserve">, 16177), </w:t>
      </w:r>
      <w:proofErr w:type="spellStart"/>
      <w:r w:rsidRPr="00C901AA">
        <w:rPr>
          <w:rFonts w:ascii="Times New Roman" w:hAnsi="Times New Roman"/>
          <w:bCs/>
          <w:iCs/>
          <w:sz w:val="24"/>
        </w:rPr>
        <w:t>iNOS</w:t>
      </w:r>
      <w:proofErr w:type="spellEnd"/>
      <w:r w:rsidRPr="00C901AA">
        <w:rPr>
          <w:rFonts w:ascii="Times New Roman" w:hAnsi="Times New Roman"/>
          <w:bCs/>
          <w:iCs/>
          <w:sz w:val="24"/>
        </w:rPr>
        <w:t xml:space="preserve"> (</w:t>
      </w:r>
      <w:r w:rsidR="00E445CF" w:rsidRPr="00E445CF">
        <w:rPr>
          <w:rFonts w:ascii="Times New Roman" w:hAnsi="Times New Roman"/>
          <w:bCs/>
          <w:iCs/>
          <w:sz w:val="24"/>
        </w:rPr>
        <w:t>Cell Signaling Technology</w:t>
      </w:r>
      <w:r w:rsidRPr="00C901AA">
        <w:rPr>
          <w:rFonts w:ascii="Times New Roman" w:hAnsi="Times New Roman"/>
          <w:bCs/>
          <w:iCs/>
          <w:sz w:val="24"/>
        </w:rPr>
        <w:t xml:space="preserve">, D6B6S), CD206 </w:t>
      </w:r>
      <w:bookmarkStart w:id="24" w:name="OLE_LINK39"/>
      <w:r w:rsidRPr="00C901AA">
        <w:rPr>
          <w:rFonts w:ascii="Times New Roman" w:hAnsi="Times New Roman"/>
          <w:bCs/>
          <w:iCs/>
          <w:sz w:val="24"/>
        </w:rPr>
        <w:t>(Santa Cruz, sc-70586)</w:t>
      </w:r>
      <w:bookmarkEnd w:id="24"/>
      <w:r w:rsidRPr="00C901AA">
        <w:rPr>
          <w:rFonts w:ascii="Times New Roman" w:hAnsi="Times New Roman"/>
          <w:bCs/>
          <w:iCs/>
          <w:sz w:val="24"/>
        </w:rPr>
        <w:t xml:space="preserve">, </w:t>
      </w:r>
      <w:bookmarkStart w:id="25" w:name="OLE_LINK38"/>
      <w:r>
        <w:rPr>
          <w:rFonts w:ascii="Times New Roman" w:hAnsi="Times New Roman"/>
          <w:bCs/>
          <w:iCs/>
          <w:sz w:val="24"/>
        </w:rPr>
        <w:t>BMP9</w:t>
      </w:r>
      <w:bookmarkEnd w:id="25"/>
      <w:r w:rsidR="00E445CF">
        <w:rPr>
          <w:rFonts w:ascii="Times New Roman" w:hAnsi="Times New Roman"/>
          <w:bCs/>
          <w:iCs/>
          <w:sz w:val="24"/>
        </w:rPr>
        <w:t xml:space="preserve"> </w:t>
      </w:r>
      <w:r w:rsidR="00E445CF" w:rsidRPr="00C901AA">
        <w:rPr>
          <w:rFonts w:ascii="Times New Roman" w:hAnsi="Times New Roman"/>
          <w:bCs/>
          <w:iCs/>
          <w:sz w:val="24"/>
        </w:rPr>
        <w:t>(Santa Cruz,</w:t>
      </w:r>
      <w:r w:rsidR="00E445CF">
        <w:rPr>
          <w:rFonts w:ascii="Times New Roman" w:hAnsi="Times New Roman"/>
          <w:bCs/>
          <w:iCs/>
          <w:sz w:val="24"/>
        </w:rPr>
        <w:t xml:space="preserve"> </w:t>
      </w:r>
      <w:r w:rsidR="00E445CF" w:rsidRPr="00E445CF">
        <w:rPr>
          <w:rFonts w:ascii="Times New Roman" w:hAnsi="Times New Roman"/>
          <w:bCs/>
          <w:iCs/>
          <w:sz w:val="24"/>
        </w:rPr>
        <w:t>sc-514211</w:t>
      </w:r>
      <w:r w:rsidR="00E445CF" w:rsidRPr="00C901AA">
        <w:rPr>
          <w:rFonts w:ascii="Times New Roman" w:hAnsi="Times New Roman"/>
          <w:bCs/>
          <w:iCs/>
          <w:sz w:val="24"/>
        </w:rPr>
        <w:t>)</w:t>
      </w:r>
      <w:r w:rsidRPr="00C901AA">
        <w:rPr>
          <w:rFonts w:ascii="Times New Roman" w:hAnsi="Times New Roman"/>
          <w:bCs/>
          <w:iCs/>
          <w:sz w:val="24"/>
        </w:rPr>
        <w:t>,</w:t>
      </w:r>
      <w:r>
        <w:rPr>
          <w:rFonts w:ascii="Times New Roman" w:hAnsi="Times New Roman"/>
          <w:bCs/>
          <w:iCs/>
          <w:sz w:val="24"/>
        </w:rPr>
        <w:t xml:space="preserve"> </w:t>
      </w:r>
      <w:r w:rsidRPr="00326299">
        <w:rPr>
          <w:rFonts w:ascii="Times New Roman" w:hAnsi="Times New Roman" w:cs="Times New Roman"/>
          <w:sz w:val="24"/>
        </w:rPr>
        <w:t>C/EBP</w:t>
      </w:r>
      <w:r w:rsidRPr="00326299">
        <w:rPr>
          <w:rFonts w:ascii="Times New Roman" w:eastAsia="DengXian" w:hAnsi="Times New Roman" w:cs="Times New Roman"/>
          <w:sz w:val="24"/>
        </w:rPr>
        <w:t>α</w:t>
      </w:r>
      <w:r w:rsidR="00E445CF">
        <w:rPr>
          <w:rFonts w:ascii="Times New Roman" w:eastAsia="DengXian" w:hAnsi="Times New Roman" w:cs="Times New Roman"/>
          <w:sz w:val="24"/>
        </w:rPr>
        <w:t xml:space="preserve"> </w:t>
      </w:r>
      <w:r w:rsidR="00E445CF" w:rsidRPr="00C901AA">
        <w:rPr>
          <w:rFonts w:ascii="Times New Roman" w:hAnsi="Times New Roman"/>
          <w:bCs/>
          <w:iCs/>
          <w:sz w:val="24"/>
        </w:rPr>
        <w:t>(</w:t>
      </w:r>
      <w:r w:rsidR="00E445CF" w:rsidRPr="00E445CF">
        <w:rPr>
          <w:rFonts w:ascii="Times New Roman" w:hAnsi="Times New Roman"/>
          <w:bCs/>
          <w:iCs/>
          <w:sz w:val="24"/>
        </w:rPr>
        <w:t>Cell Signaling Technology</w:t>
      </w:r>
      <w:r w:rsidR="00E445CF" w:rsidRPr="00C901AA">
        <w:rPr>
          <w:rFonts w:ascii="Times New Roman" w:hAnsi="Times New Roman"/>
          <w:bCs/>
          <w:iCs/>
          <w:sz w:val="24"/>
        </w:rPr>
        <w:t xml:space="preserve">, </w:t>
      </w:r>
      <w:r w:rsidR="00E445CF">
        <w:rPr>
          <w:rFonts w:ascii="Times New Roman" w:hAnsi="Times New Roman"/>
          <w:bCs/>
          <w:iCs/>
          <w:sz w:val="24"/>
        </w:rPr>
        <w:t>8178</w:t>
      </w:r>
      <w:r w:rsidR="00E445CF" w:rsidRPr="00C901AA">
        <w:rPr>
          <w:rFonts w:ascii="Times New Roman" w:hAnsi="Times New Roman"/>
          <w:bCs/>
          <w:iCs/>
          <w:sz w:val="24"/>
        </w:rPr>
        <w:t>)</w:t>
      </w:r>
      <w:r>
        <w:rPr>
          <w:rFonts w:ascii="Times New Roman" w:eastAsia="DengXian" w:hAnsi="Times New Roman" w:cs="Times New Roman"/>
          <w:sz w:val="24"/>
        </w:rPr>
        <w:t xml:space="preserve">, </w:t>
      </w:r>
      <w:bookmarkStart w:id="26" w:name="OLE_LINK40"/>
      <w:r>
        <w:rPr>
          <w:rFonts w:ascii="Times New Roman" w:eastAsia="DengXian" w:hAnsi="Times New Roman" w:cs="Times New Roman"/>
          <w:sz w:val="24"/>
        </w:rPr>
        <w:t>SMAD1</w:t>
      </w:r>
      <w:bookmarkEnd w:id="26"/>
      <w:r w:rsidR="00E445CF">
        <w:rPr>
          <w:rFonts w:ascii="Times New Roman" w:eastAsia="DengXian" w:hAnsi="Times New Roman" w:cs="Times New Roman"/>
          <w:sz w:val="24"/>
        </w:rPr>
        <w:t xml:space="preserve"> </w:t>
      </w:r>
      <w:r w:rsidR="00E445CF" w:rsidRPr="00C901AA">
        <w:rPr>
          <w:rFonts w:ascii="Times New Roman" w:hAnsi="Times New Roman"/>
          <w:bCs/>
          <w:iCs/>
          <w:sz w:val="24"/>
        </w:rPr>
        <w:t>(</w:t>
      </w:r>
      <w:proofErr w:type="spellStart"/>
      <w:r w:rsidR="00E445CF">
        <w:rPr>
          <w:rFonts w:ascii="Times New Roman" w:hAnsi="Times New Roman"/>
          <w:bCs/>
          <w:iCs/>
          <w:sz w:val="24"/>
        </w:rPr>
        <w:t>Proteintech</w:t>
      </w:r>
      <w:proofErr w:type="spellEnd"/>
      <w:r w:rsidR="00E445CF" w:rsidRPr="00C901AA">
        <w:rPr>
          <w:rFonts w:ascii="Times New Roman" w:hAnsi="Times New Roman"/>
          <w:bCs/>
          <w:iCs/>
          <w:sz w:val="24"/>
        </w:rPr>
        <w:t xml:space="preserve">, </w:t>
      </w:r>
      <w:r w:rsidR="00E445CF" w:rsidRPr="00E445CF">
        <w:rPr>
          <w:rFonts w:ascii="Times New Roman" w:hAnsi="Times New Roman"/>
          <w:bCs/>
          <w:iCs/>
          <w:sz w:val="24"/>
        </w:rPr>
        <w:t>10429-1-AP</w:t>
      </w:r>
      <w:r w:rsidR="00E445CF" w:rsidRPr="00C901AA">
        <w:rPr>
          <w:rFonts w:ascii="Times New Roman" w:hAnsi="Times New Roman"/>
          <w:bCs/>
          <w:iCs/>
          <w:sz w:val="24"/>
        </w:rPr>
        <w:t>)</w:t>
      </w:r>
      <w:r>
        <w:rPr>
          <w:rFonts w:ascii="Times New Roman" w:eastAsia="DengXian" w:hAnsi="Times New Roman" w:cs="Times New Roman"/>
          <w:sz w:val="24"/>
        </w:rPr>
        <w:t>, PSMAD1/5/9</w:t>
      </w:r>
      <w:r w:rsidR="00E445CF">
        <w:rPr>
          <w:rFonts w:ascii="Times New Roman" w:eastAsia="DengXian" w:hAnsi="Times New Roman" w:cs="Times New Roman"/>
          <w:sz w:val="24"/>
        </w:rPr>
        <w:t xml:space="preserve"> </w:t>
      </w:r>
      <w:r w:rsidR="00E445CF" w:rsidRPr="00C901AA">
        <w:rPr>
          <w:rFonts w:ascii="Times New Roman" w:hAnsi="Times New Roman"/>
          <w:bCs/>
          <w:iCs/>
          <w:sz w:val="24"/>
        </w:rPr>
        <w:t>(</w:t>
      </w:r>
      <w:r w:rsidR="00E445CF" w:rsidRPr="00E445CF">
        <w:rPr>
          <w:rFonts w:ascii="Times New Roman" w:hAnsi="Times New Roman"/>
          <w:bCs/>
          <w:iCs/>
          <w:sz w:val="24"/>
        </w:rPr>
        <w:t>Cell Signaling Technology</w:t>
      </w:r>
      <w:r w:rsidR="00E445CF" w:rsidRPr="00C901AA">
        <w:rPr>
          <w:rFonts w:ascii="Times New Roman" w:hAnsi="Times New Roman"/>
          <w:bCs/>
          <w:iCs/>
          <w:sz w:val="24"/>
        </w:rPr>
        <w:t xml:space="preserve">, </w:t>
      </w:r>
      <w:r w:rsidR="00E445CF">
        <w:rPr>
          <w:rFonts w:ascii="Times New Roman" w:hAnsi="Times New Roman"/>
          <w:bCs/>
          <w:iCs/>
          <w:sz w:val="24"/>
        </w:rPr>
        <w:t>13820</w:t>
      </w:r>
      <w:r w:rsidR="00E445CF" w:rsidRPr="00C901AA">
        <w:rPr>
          <w:rFonts w:ascii="Times New Roman" w:hAnsi="Times New Roman"/>
          <w:bCs/>
          <w:iCs/>
          <w:sz w:val="24"/>
        </w:rPr>
        <w:t>)</w:t>
      </w:r>
      <w:r>
        <w:rPr>
          <w:rFonts w:ascii="Times New Roman" w:eastAsia="DengXian" w:hAnsi="Times New Roman" w:cs="Times New Roman"/>
          <w:sz w:val="24"/>
        </w:rPr>
        <w:t xml:space="preserve">, </w:t>
      </w:r>
      <w:r w:rsidRPr="00C901AA">
        <w:rPr>
          <w:rFonts w:ascii="Times New Roman" w:hAnsi="Times New Roman"/>
          <w:bCs/>
          <w:iCs/>
          <w:sz w:val="24"/>
        </w:rPr>
        <w:t xml:space="preserve">and </w:t>
      </w:r>
      <w:r>
        <w:rPr>
          <w:rFonts w:ascii="Times New Roman" w:hAnsi="Times New Roman"/>
          <w:bCs/>
          <w:iCs/>
          <w:sz w:val="24"/>
        </w:rPr>
        <w:t>GAPDH</w:t>
      </w:r>
      <w:r w:rsidRPr="00C901AA">
        <w:rPr>
          <w:rFonts w:ascii="Times New Roman" w:hAnsi="Times New Roman"/>
          <w:bCs/>
          <w:iCs/>
          <w:sz w:val="24"/>
        </w:rPr>
        <w:t xml:space="preserve"> (</w:t>
      </w:r>
      <w:r w:rsidR="00E445CF" w:rsidRPr="00E445CF">
        <w:rPr>
          <w:rFonts w:ascii="Times New Roman" w:hAnsi="Times New Roman"/>
          <w:bCs/>
          <w:iCs/>
          <w:sz w:val="24"/>
        </w:rPr>
        <w:t>Cell Signaling Technology</w:t>
      </w:r>
      <w:r w:rsidRPr="00C901AA">
        <w:rPr>
          <w:rFonts w:ascii="Times New Roman" w:hAnsi="Times New Roman"/>
          <w:bCs/>
          <w:iCs/>
          <w:sz w:val="24"/>
        </w:rPr>
        <w:t xml:space="preserve">, </w:t>
      </w:r>
      <w:r>
        <w:rPr>
          <w:rFonts w:ascii="Times New Roman" w:hAnsi="Times New Roman"/>
          <w:bCs/>
          <w:iCs/>
          <w:sz w:val="24"/>
        </w:rPr>
        <w:t>5174</w:t>
      </w:r>
      <w:r w:rsidRPr="00C901AA">
        <w:rPr>
          <w:rFonts w:ascii="Times New Roman" w:hAnsi="Times New Roman"/>
          <w:bCs/>
          <w:iCs/>
          <w:sz w:val="24"/>
        </w:rPr>
        <w:t>).</w:t>
      </w:r>
    </w:p>
    <w:p w14:paraId="2ACE617B" w14:textId="77777777" w:rsidR="00C901AA" w:rsidRPr="00C901AA" w:rsidRDefault="00C901AA" w:rsidP="001A6FCB">
      <w:pPr>
        <w:snapToGrid w:val="0"/>
        <w:jc w:val="left"/>
        <w:rPr>
          <w:rFonts w:ascii="Times New Roman" w:eastAsia="宋体" w:hAnsi="Times New Roman"/>
          <w:b/>
          <w:sz w:val="24"/>
        </w:rPr>
      </w:pPr>
    </w:p>
    <w:p w14:paraId="586E9446" w14:textId="77777777" w:rsidR="00C901AA" w:rsidRPr="00E445CF" w:rsidRDefault="00C901AA" w:rsidP="001A6FCB">
      <w:pPr>
        <w:snapToGrid w:val="0"/>
        <w:jc w:val="left"/>
        <w:rPr>
          <w:rFonts w:ascii="Times New Roman" w:eastAsia="宋体" w:hAnsi="Times New Roman"/>
          <w:b/>
          <w:sz w:val="24"/>
        </w:rPr>
        <w:sectPr w:rsidR="00C901AA" w:rsidRPr="00E445C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BC01DA6" w14:textId="5F25F081" w:rsidR="001A6FCB" w:rsidRPr="001A6FCB" w:rsidRDefault="001A6FCB" w:rsidP="001A6FCB">
      <w:pPr>
        <w:snapToGrid w:val="0"/>
        <w:jc w:val="left"/>
        <w:rPr>
          <w:rFonts w:ascii="Times New Roman" w:eastAsia="宋体" w:hAnsi="Times New Roman"/>
          <w:sz w:val="24"/>
        </w:rPr>
      </w:pPr>
      <w:r w:rsidRPr="001A6FCB">
        <w:rPr>
          <w:rFonts w:ascii="Times New Roman" w:eastAsia="宋体" w:hAnsi="Times New Roman"/>
          <w:b/>
          <w:sz w:val="24"/>
        </w:rPr>
        <w:lastRenderedPageBreak/>
        <w:t xml:space="preserve">Table </w:t>
      </w:r>
      <w:r w:rsidR="00B00F6D">
        <w:rPr>
          <w:rFonts w:ascii="Times New Roman" w:eastAsia="宋体" w:hAnsi="Times New Roman"/>
          <w:b/>
          <w:sz w:val="24"/>
        </w:rPr>
        <w:t>S</w:t>
      </w:r>
      <w:r w:rsidRPr="001A6FCB">
        <w:rPr>
          <w:rFonts w:ascii="Times New Roman" w:eastAsia="宋体" w:hAnsi="Times New Roman"/>
          <w:b/>
          <w:sz w:val="24"/>
        </w:rPr>
        <w:t xml:space="preserve">1. </w:t>
      </w:r>
      <w:r w:rsidRPr="001A6FCB">
        <w:rPr>
          <w:rFonts w:ascii="Times New Roman" w:eastAsia="宋体" w:hAnsi="Times New Roman"/>
          <w:sz w:val="24"/>
        </w:rPr>
        <w:t>Primer sequences used for real-time RT-PCR</w:t>
      </w:r>
    </w:p>
    <w:tbl>
      <w:tblPr>
        <w:tblW w:w="0" w:type="auto"/>
        <w:tblBorders>
          <w:top w:val="single" w:sz="12" w:space="0" w:color="000000"/>
          <w:bottom w:val="single" w:sz="12" w:space="0" w:color="000000"/>
        </w:tblBorders>
        <w:tblLook w:val="0020" w:firstRow="1" w:lastRow="0" w:firstColumn="0" w:lastColumn="0" w:noHBand="0" w:noVBand="0"/>
      </w:tblPr>
      <w:tblGrid>
        <w:gridCol w:w="1908"/>
        <w:gridCol w:w="1887"/>
        <w:gridCol w:w="4371"/>
      </w:tblGrid>
      <w:tr w:rsidR="001A6FCB" w14:paraId="1A13BAA0" w14:textId="77777777" w:rsidTr="001C3B91">
        <w:tc>
          <w:tcPr>
            <w:tcW w:w="1908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43E45D8" w14:textId="54A73871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iCs/>
                <w:sz w:val="24"/>
              </w:rPr>
            </w:pPr>
            <w:r w:rsidRPr="001A6FCB">
              <w:rPr>
                <w:rFonts w:ascii="Times New Roman" w:eastAsia="宋体" w:hAnsi="Times New Roman"/>
                <w:i/>
                <w:iCs/>
                <w:sz w:val="24"/>
              </w:rPr>
              <w:t>Gene</w:t>
            </w:r>
            <w:r w:rsidR="001C3B91" w:rsidRPr="001C3B91">
              <w:rPr>
                <w:rFonts w:ascii="Times New Roman" w:eastAsia="宋体" w:hAnsi="Times New Roman"/>
                <w:sz w:val="24"/>
              </w:rPr>
              <w:t xml:space="preserve"> (Mouse)</w:t>
            </w:r>
          </w:p>
        </w:tc>
        <w:tc>
          <w:tcPr>
            <w:tcW w:w="1887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40A2F75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iCs/>
                <w:sz w:val="24"/>
              </w:rPr>
            </w:pPr>
            <w:r w:rsidRPr="001A6FCB">
              <w:rPr>
                <w:rFonts w:ascii="Times New Roman" w:eastAsia="宋体" w:hAnsi="Times New Roman"/>
                <w:i/>
                <w:iCs/>
                <w:sz w:val="24"/>
              </w:rPr>
              <w:t>Forward/Reverse</w:t>
            </w:r>
          </w:p>
        </w:tc>
        <w:tc>
          <w:tcPr>
            <w:tcW w:w="4371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5CB79FC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iCs/>
                <w:sz w:val="24"/>
              </w:rPr>
            </w:pPr>
            <w:r w:rsidRPr="001A6FCB">
              <w:rPr>
                <w:rFonts w:ascii="Times New Roman" w:eastAsia="宋体" w:hAnsi="Times New Roman"/>
                <w:i/>
                <w:iCs/>
                <w:sz w:val="24"/>
              </w:rPr>
              <w:t>Primer (5’ to 3’)</w:t>
            </w:r>
          </w:p>
        </w:tc>
      </w:tr>
      <w:tr w:rsidR="001A6FCB" w:rsidRPr="001A6FCB" w14:paraId="23958056" w14:textId="77777777" w:rsidTr="001C3B9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39FFB6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sz w:val="24"/>
              </w:rPr>
            </w:pPr>
            <w:proofErr w:type="spellStart"/>
            <w:r w:rsidRPr="001A6FCB">
              <w:rPr>
                <w:rFonts w:ascii="Times New Roman" w:eastAsia="宋体" w:hAnsi="Times New Roman"/>
                <w:i/>
                <w:sz w:val="24"/>
              </w:rPr>
              <w:t>Gapdh</w:t>
            </w:r>
            <w:proofErr w:type="spellEnd"/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13D370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Forward</w:t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A36638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ATGTTCCAGTATGACTCCACTCACG</w:t>
            </w:r>
          </w:p>
        </w:tc>
      </w:tr>
      <w:tr w:rsidR="001A6FCB" w:rsidRPr="001A6FCB" w14:paraId="4CD44318" w14:textId="77777777" w:rsidTr="001C3B9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39691ED0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sz w:val="24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CFD48D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Reverse</w:t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19E78A" w14:textId="2B95C5F2" w:rsidR="001A6FCB" w:rsidRPr="001A6FCB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C3B91">
              <w:rPr>
                <w:rFonts w:ascii="Times New Roman" w:hAnsi="Times New Roman"/>
                <w:bCs/>
                <w:iCs/>
                <w:sz w:val="24"/>
              </w:rPr>
              <w:t>CAGCTTCTCCACAGCCACAA</w:t>
            </w:r>
          </w:p>
        </w:tc>
      </w:tr>
      <w:tr w:rsidR="001A6FCB" w:rsidRPr="001A6FCB" w14:paraId="2976404F" w14:textId="77777777" w:rsidTr="001C3B9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1EBEC6" w14:textId="060EC40B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sz w:val="24"/>
              </w:rPr>
            </w:pPr>
            <w:r w:rsidRPr="001A6FCB">
              <w:rPr>
                <w:rFonts w:ascii="Times New Roman" w:eastAsia="宋体" w:hAnsi="Times New Roman"/>
                <w:i/>
                <w:sz w:val="24"/>
              </w:rPr>
              <w:t>Il1</w:t>
            </w:r>
            <w:r w:rsidR="001C3B91">
              <w:rPr>
                <w:rFonts w:ascii="Times New Roman" w:hAnsi="Times New Roman"/>
                <w:bCs/>
                <w:i/>
                <w:iCs/>
                <w:sz w:val="24"/>
              </w:rPr>
              <w:t>b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89573E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Forward</w:t>
            </w:r>
          </w:p>
          <w:p w14:paraId="03E4D0E6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Reverse</w:t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2EC631" w14:textId="464E1EA1" w:rsidR="001A6FCB" w:rsidRPr="001A6FCB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C3B91">
              <w:rPr>
                <w:rFonts w:ascii="Times New Roman" w:hAnsi="Times New Roman"/>
                <w:bCs/>
                <w:iCs/>
                <w:sz w:val="24"/>
              </w:rPr>
              <w:t>TTGACGGACCCCAAAAGATG</w:t>
            </w:r>
            <w:r w:rsidR="001A6FCB" w:rsidRPr="001A6FCB">
              <w:rPr>
                <w:rFonts w:ascii="Times New Roman" w:eastAsia="宋体" w:hAnsi="Times New Roman"/>
                <w:sz w:val="24"/>
              </w:rPr>
              <w:t xml:space="preserve"> </w:t>
            </w:r>
            <w:r w:rsidR="001A6FCB" w:rsidRPr="001A6FCB">
              <w:rPr>
                <w:rFonts w:ascii="Times New Roman" w:hAnsi="Times New Roman"/>
                <w:bCs/>
                <w:iCs/>
                <w:sz w:val="24"/>
              </w:rPr>
              <w:t>TGGATGCTCTCATCAGGACAG</w:t>
            </w:r>
          </w:p>
        </w:tc>
      </w:tr>
      <w:tr w:rsidR="001A6FCB" w:rsidRPr="001A6FCB" w14:paraId="79367A68" w14:textId="77777777" w:rsidTr="001C3B9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8DEFF1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sz w:val="24"/>
              </w:rPr>
            </w:pPr>
            <w:r w:rsidRPr="001A6FCB">
              <w:rPr>
                <w:rFonts w:ascii="Times New Roman" w:eastAsia="宋体" w:hAnsi="Times New Roman" w:hint="eastAsia"/>
                <w:i/>
                <w:sz w:val="24"/>
              </w:rPr>
              <w:t>I</w:t>
            </w:r>
            <w:r w:rsidRPr="001A6FCB">
              <w:rPr>
                <w:rFonts w:ascii="Times New Roman" w:eastAsia="宋体" w:hAnsi="Times New Roman"/>
                <w:i/>
                <w:sz w:val="24"/>
              </w:rPr>
              <w:t>l6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3AB0D7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Forward</w:t>
            </w:r>
          </w:p>
          <w:p w14:paraId="3E9EFC1A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Reverse</w:t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3A3CAC" w14:textId="4C707651" w:rsidR="001A6FCB" w:rsidRPr="001A6FCB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C3B91">
              <w:rPr>
                <w:rFonts w:ascii="Times New Roman" w:hAnsi="Times New Roman"/>
                <w:bCs/>
                <w:iCs/>
                <w:sz w:val="24"/>
              </w:rPr>
              <w:t>CCAGAAACCGCTATGAAGTTCC</w:t>
            </w:r>
            <w:r w:rsidR="001A6FCB" w:rsidRPr="001A6FCB">
              <w:rPr>
                <w:rFonts w:ascii="Times New Roman" w:eastAsia="宋体" w:hAnsi="Times New Roman"/>
                <w:sz w:val="24"/>
              </w:rPr>
              <w:t xml:space="preserve"> </w:t>
            </w:r>
            <w:r w:rsidRPr="001C3B91">
              <w:rPr>
                <w:rFonts w:ascii="Times New Roman" w:hAnsi="Times New Roman"/>
                <w:bCs/>
                <w:iCs/>
                <w:sz w:val="24"/>
              </w:rPr>
              <w:t>CGGACTTGTGAAGTAGGGAAGG</w:t>
            </w:r>
          </w:p>
        </w:tc>
      </w:tr>
      <w:tr w:rsidR="001A6FCB" w:rsidRPr="001A6FCB" w14:paraId="74BB7BD3" w14:textId="77777777" w:rsidTr="001C3B9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02E596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sz w:val="24"/>
              </w:rPr>
            </w:pPr>
            <w:proofErr w:type="spellStart"/>
            <w:r w:rsidRPr="001A6FCB">
              <w:rPr>
                <w:rFonts w:ascii="Times New Roman" w:eastAsia="宋体" w:hAnsi="Times New Roman"/>
                <w:i/>
                <w:sz w:val="24"/>
              </w:rPr>
              <w:t>Tnf</w:t>
            </w:r>
            <w:proofErr w:type="spellEnd"/>
            <w:r w:rsidRPr="001A6FCB">
              <w:rPr>
                <w:rFonts w:ascii="Times New Roman" w:hAnsi="Times New Roman"/>
                <w:bCs/>
                <w:i/>
                <w:iCs/>
                <w:sz w:val="24"/>
              </w:rPr>
              <w:t>α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2E846F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Forward</w:t>
            </w:r>
          </w:p>
          <w:p w14:paraId="3F9B611A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Reverse</w:t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E906ED" w14:textId="118D3B3D" w:rsidR="001A6FCB" w:rsidRPr="001A6FCB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C3B91">
              <w:rPr>
                <w:rFonts w:ascii="Times New Roman" w:hAnsi="Times New Roman"/>
                <w:bCs/>
                <w:iCs/>
                <w:sz w:val="24"/>
              </w:rPr>
              <w:t>GGTGCCTATGTCTCAGCCTCTT</w:t>
            </w:r>
            <w:r w:rsidR="001A6FCB" w:rsidRPr="001A6FCB">
              <w:rPr>
                <w:rFonts w:ascii="Times New Roman" w:eastAsia="宋体" w:hAnsi="Times New Roman"/>
                <w:sz w:val="24"/>
              </w:rPr>
              <w:t xml:space="preserve"> </w:t>
            </w:r>
            <w:r w:rsidRPr="001C3B91">
              <w:rPr>
                <w:rFonts w:ascii="Times New Roman" w:hAnsi="Times New Roman"/>
                <w:bCs/>
                <w:iCs/>
                <w:sz w:val="24"/>
              </w:rPr>
              <w:t>GCCATAGAACTGATGAGAGGGAG</w:t>
            </w:r>
          </w:p>
        </w:tc>
      </w:tr>
      <w:tr w:rsidR="001A6FCB" w:rsidRPr="001A6FCB" w14:paraId="6C50A153" w14:textId="77777777" w:rsidTr="001C3B9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8A43AA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sz w:val="24"/>
              </w:rPr>
            </w:pPr>
            <w:r w:rsidRPr="001A6FCB">
              <w:rPr>
                <w:rFonts w:ascii="Times New Roman" w:eastAsia="宋体" w:hAnsi="Times New Roman"/>
                <w:i/>
                <w:sz w:val="24"/>
              </w:rPr>
              <w:t>Il10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52ADE4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Forward</w:t>
            </w:r>
          </w:p>
          <w:p w14:paraId="74E5FB90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Reverse</w:t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F0A758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hAnsi="Times New Roman"/>
                <w:bCs/>
                <w:iCs/>
                <w:sz w:val="24"/>
              </w:rPr>
              <w:t>GCTCTTACTGACTGGCATGAG</w:t>
            </w:r>
            <w:r w:rsidRPr="001A6FCB">
              <w:rPr>
                <w:rFonts w:ascii="Times New Roman" w:eastAsia="宋体" w:hAnsi="Times New Roman"/>
                <w:sz w:val="24"/>
              </w:rPr>
              <w:t xml:space="preserve"> </w:t>
            </w:r>
            <w:r w:rsidRPr="001A6FCB">
              <w:rPr>
                <w:rFonts w:ascii="Times New Roman" w:hAnsi="Times New Roman"/>
                <w:bCs/>
                <w:iCs/>
                <w:sz w:val="24"/>
              </w:rPr>
              <w:t>CGCAGCTCTAGGAGCATGTG</w:t>
            </w:r>
          </w:p>
        </w:tc>
      </w:tr>
      <w:tr w:rsidR="001A6FCB" w:rsidRPr="001A6FCB" w14:paraId="64E903A9" w14:textId="77777777" w:rsidTr="001C3B9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A2B73E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sz w:val="24"/>
              </w:rPr>
            </w:pPr>
            <w:r w:rsidRPr="001A6FCB">
              <w:rPr>
                <w:rFonts w:ascii="Times New Roman" w:eastAsia="宋体" w:hAnsi="Times New Roman"/>
                <w:i/>
                <w:sz w:val="24"/>
              </w:rPr>
              <w:t>Mcp1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5CA091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Forward</w:t>
            </w:r>
          </w:p>
          <w:p w14:paraId="12888264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Reverse</w:t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FEF426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hAnsi="Times New Roman"/>
                <w:bCs/>
                <w:iCs/>
                <w:sz w:val="24"/>
              </w:rPr>
              <w:t>TCATGCTTCTGGGCCTGCTG</w:t>
            </w:r>
            <w:r w:rsidRPr="001A6FCB">
              <w:rPr>
                <w:rFonts w:ascii="Times New Roman" w:eastAsia="宋体" w:hAnsi="Times New Roman"/>
                <w:sz w:val="24"/>
              </w:rPr>
              <w:t xml:space="preserve"> </w:t>
            </w:r>
            <w:r w:rsidRPr="001A6FCB">
              <w:rPr>
                <w:rFonts w:ascii="Times New Roman" w:hAnsi="Times New Roman"/>
                <w:bCs/>
                <w:iCs/>
                <w:sz w:val="24"/>
              </w:rPr>
              <w:t>TCTCATTTGGTTCCGATCCAGGTT</w:t>
            </w:r>
          </w:p>
        </w:tc>
      </w:tr>
      <w:tr w:rsidR="001A6FCB" w:rsidRPr="001A6FCB" w14:paraId="6131C1CD" w14:textId="77777777" w:rsidTr="001C3B9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3E4A87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sz w:val="24"/>
              </w:rPr>
            </w:pPr>
            <w:proofErr w:type="spellStart"/>
            <w:r w:rsidRPr="001A6FCB">
              <w:rPr>
                <w:rFonts w:ascii="Times New Roman" w:eastAsia="宋体" w:hAnsi="Times New Roman"/>
                <w:i/>
                <w:sz w:val="24"/>
              </w:rPr>
              <w:t>iNos</w:t>
            </w:r>
            <w:proofErr w:type="spellEnd"/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BDF89C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Forward</w:t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F72ACC" w14:textId="21A909B5" w:rsidR="001A6FCB" w:rsidRPr="001A6FCB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C3B91">
              <w:rPr>
                <w:rFonts w:ascii="Times New Roman" w:hAnsi="Times New Roman"/>
                <w:bCs/>
                <w:iCs/>
                <w:sz w:val="24"/>
              </w:rPr>
              <w:t>GTTCTCAGCCCAACAATACAAGA</w:t>
            </w:r>
          </w:p>
        </w:tc>
      </w:tr>
      <w:tr w:rsidR="001A6FCB" w:rsidRPr="001A6FCB" w14:paraId="533F07DE" w14:textId="77777777" w:rsidTr="001C3B9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4CE4D2AD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sz w:val="24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7324B2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Reverse</w:t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537F14" w14:textId="56557B2C" w:rsidR="001A6FCB" w:rsidRPr="001A6FCB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C3B91">
              <w:rPr>
                <w:rFonts w:ascii="Times New Roman" w:hAnsi="Times New Roman"/>
                <w:bCs/>
                <w:iCs/>
                <w:sz w:val="24"/>
              </w:rPr>
              <w:t>GTGGACGGGTCGATGTCAC</w:t>
            </w:r>
          </w:p>
        </w:tc>
      </w:tr>
      <w:tr w:rsidR="001A6FCB" w:rsidRPr="001A6FCB" w14:paraId="104F01D9" w14:textId="77777777" w:rsidTr="001C3B9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1DC0A4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sz w:val="24"/>
              </w:rPr>
            </w:pPr>
            <w:r w:rsidRPr="001A6FCB">
              <w:rPr>
                <w:rFonts w:ascii="Times New Roman" w:eastAsia="宋体" w:hAnsi="Times New Roman"/>
                <w:i/>
                <w:sz w:val="24"/>
              </w:rPr>
              <w:t>Arg1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742A1E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Forward</w:t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80B93C" w14:textId="68B8CF03" w:rsidR="001A6FCB" w:rsidRPr="001A6FCB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C3B91">
              <w:rPr>
                <w:rFonts w:ascii="Times New Roman" w:hAnsi="Times New Roman"/>
                <w:bCs/>
                <w:iCs/>
                <w:sz w:val="24"/>
              </w:rPr>
              <w:t>CCACAGTCTGGCAGTTGGAAG</w:t>
            </w:r>
          </w:p>
        </w:tc>
      </w:tr>
      <w:tr w:rsidR="001A6FCB" w:rsidRPr="001A6FCB" w14:paraId="325A0FA3" w14:textId="77777777" w:rsidTr="001C3B9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4206AD83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sz w:val="24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3B3F9A" w14:textId="77777777" w:rsidR="001A6FCB" w:rsidRPr="001A6FCB" w:rsidRDefault="001A6FCB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Reverse</w:t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03B596" w14:textId="62CF7792" w:rsidR="001A6FCB" w:rsidRPr="001A6FCB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C3B91">
              <w:rPr>
                <w:rFonts w:ascii="Times New Roman" w:hAnsi="Times New Roman"/>
                <w:bCs/>
                <w:iCs/>
                <w:sz w:val="24"/>
              </w:rPr>
              <w:t>GGTTGTCAGGGGAGTGTTGATG</w:t>
            </w:r>
          </w:p>
        </w:tc>
      </w:tr>
      <w:tr w:rsidR="001C3B91" w:rsidRPr="001A6FCB" w14:paraId="07F03D56" w14:textId="77777777" w:rsidTr="001C3B9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0A623557" w14:textId="060D988A" w:rsidR="001C3B91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sz w:val="24"/>
              </w:rPr>
            </w:pPr>
            <w:r>
              <w:rPr>
                <w:rFonts w:ascii="Times New Roman" w:eastAsia="宋体" w:hAnsi="Times New Roman" w:hint="eastAsia"/>
                <w:i/>
                <w:sz w:val="24"/>
              </w:rPr>
              <w:t>B</w:t>
            </w:r>
            <w:r>
              <w:rPr>
                <w:rFonts w:ascii="Times New Roman" w:eastAsia="宋体" w:hAnsi="Times New Roman"/>
                <w:i/>
                <w:sz w:val="24"/>
              </w:rPr>
              <w:t>mp9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14:paraId="74A50DF7" w14:textId="13769B27" w:rsidR="001C3B91" w:rsidRPr="001A6FCB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Forward</w:t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</w:tcPr>
          <w:p w14:paraId="7B15A1E1" w14:textId="09A2BABD" w:rsidR="001C3B91" w:rsidRPr="001A6FCB" w:rsidRDefault="001C3B91" w:rsidP="001C3B91">
            <w:pPr>
              <w:spacing w:line="336" w:lineRule="auto"/>
              <w:jc w:val="left"/>
              <w:rPr>
                <w:rFonts w:ascii="Times New Roman" w:hAnsi="Times New Roman"/>
                <w:bCs/>
                <w:iCs/>
                <w:sz w:val="24"/>
              </w:rPr>
            </w:pPr>
            <w:r w:rsidRPr="001C3B91">
              <w:rPr>
                <w:rFonts w:ascii="Times New Roman" w:hAnsi="Times New Roman"/>
                <w:bCs/>
                <w:iCs/>
                <w:sz w:val="24"/>
              </w:rPr>
              <w:t>CAGAACTGGGAACAAGCATCC</w:t>
            </w:r>
          </w:p>
        </w:tc>
      </w:tr>
      <w:tr w:rsidR="001C3B91" w:rsidRPr="001A6FCB" w14:paraId="046B4BDF" w14:textId="77777777" w:rsidTr="001C3B9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590707FB" w14:textId="276D2241" w:rsidR="001C3B91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sz w:val="24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14:paraId="7DCA1101" w14:textId="482ADCAB" w:rsidR="001C3B91" w:rsidRPr="001A6FCB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Reverse</w:t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</w:tcPr>
          <w:p w14:paraId="4BFB57FC" w14:textId="0B0FC68A" w:rsidR="001C3B91" w:rsidRPr="001A6FCB" w:rsidRDefault="001C3B91" w:rsidP="001C3B91">
            <w:pPr>
              <w:spacing w:line="336" w:lineRule="auto"/>
              <w:jc w:val="left"/>
              <w:rPr>
                <w:rFonts w:ascii="Times New Roman" w:hAnsi="Times New Roman"/>
                <w:bCs/>
                <w:iCs/>
                <w:sz w:val="24"/>
              </w:rPr>
            </w:pPr>
            <w:r w:rsidRPr="001C3B91">
              <w:rPr>
                <w:rFonts w:ascii="Times New Roman" w:hAnsi="Times New Roman"/>
                <w:bCs/>
                <w:iCs/>
                <w:sz w:val="24"/>
              </w:rPr>
              <w:t>GCCGCTGAGGTTTAGGCTG</w:t>
            </w:r>
          </w:p>
        </w:tc>
      </w:tr>
      <w:tr w:rsidR="001C3B91" w:rsidRPr="001A6FCB" w14:paraId="4CD4CAA7" w14:textId="77777777" w:rsidTr="001C3B9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1EE50624" w14:textId="1F0B6BEE" w:rsidR="001C3B91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sz w:val="24"/>
              </w:rPr>
            </w:pPr>
            <w:proofErr w:type="spellStart"/>
            <w:r>
              <w:rPr>
                <w:rFonts w:ascii="Times New Roman" w:eastAsia="宋体" w:hAnsi="Times New Roman" w:hint="eastAsia"/>
                <w:i/>
                <w:sz w:val="24"/>
              </w:rPr>
              <w:t>C</w:t>
            </w:r>
            <w:r>
              <w:rPr>
                <w:rFonts w:ascii="Times New Roman" w:eastAsia="宋体" w:hAnsi="Times New Roman"/>
                <w:i/>
                <w:sz w:val="24"/>
              </w:rPr>
              <w:t>ebpa</w:t>
            </w:r>
            <w:proofErr w:type="spellEnd"/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14:paraId="532952B1" w14:textId="61B623B3" w:rsidR="001C3B91" w:rsidRPr="001A6FCB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Forward</w:t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</w:tcPr>
          <w:p w14:paraId="7356324E" w14:textId="1332720B" w:rsidR="001C3B91" w:rsidRPr="001A6FCB" w:rsidRDefault="001C3B91" w:rsidP="001C3B91">
            <w:pPr>
              <w:spacing w:line="336" w:lineRule="auto"/>
              <w:jc w:val="left"/>
              <w:rPr>
                <w:rFonts w:ascii="Times New Roman" w:hAnsi="Times New Roman"/>
                <w:bCs/>
                <w:iCs/>
                <w:sz w:val="24"/>
              </w:rPr>
            </w:pPr>
            <w:r w:rsidRPr="001C3B91">
              <w:rPr>
                <w:rFonts w:ascii="Times New Roman" w:hAnsi="Times New Roman"/>
                <w:bCs/>
                <w:iCs/>
                <w:sz w:val="24"/>
              </w:rPr>
              <w:t>GCAAAGCCAAGAAGTCGGTG</w:t>
            </w:r>
          </w:p>
        </w:tc>
      </w:tr>
      <w:tr w:rsidR="001C3B91" w:rsidRPr="001A6FCB" w14:paraId="5C80D027" w14:textId="77777777" w:rsidTr="001C3B9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02D12620" w14:textId="77777777" w:rsidR="001C3B91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sz w:val="24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14:paraId="2CB050A0" w14:textId="23846704" w:rsidR="001C3B91" w:rsidRPr="001A6FCB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Reverse</w:t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</w:tcPr>
          <w:p w14:paraId="0311CA0C" w14:textId="65AA099E" w:rsidR="001C3B91" w:rsidRPr="001A6FCB" w:rsidRDefault="001C3B91" w:rsidP="001C3B91">
            <w:pPr>
              <w:spacing w:line="336" w:lineRule="auto"/>
              <w:jc w:val="left"/>
              <w:rPr>
                <w:rFonts w:ascii="Times New Roman" w:hAnsi="Times New Roman"/>
                <w:bCs/>
                <w:iCs/>
                <w:sz w:val="24"/>
              </w:rPr>
            </w:pPr>
            <w:r w:rsidRPr="001C3B91">
              <w:rPr>
                <w:rFonts w:ascii="Times New Roman" w:hAnsi="Times New Roman"/>
                <w:bCs/>
                <w:iCs/>
                <w:sz w:val="24"/>
              </w:rPr>
              <w:t>CACCTTCTGTTGCGTCTCCA</w:t>
            </w:r>
          </w:p>
        </w:tc>
      </w:tr>
      <w:tr w:rsidR="001C3B91" w:rsidRPr="001A6FCB" w14:paraId="63EF642A" w14:textId="77777777" w:rsidTr="001C3B9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585439C2" w14:textId="67C1843E" w:rsidR="001C3B91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sz w:val="24"/>
              </w:rPr>
            </w:pPr>
            <w:r>
              <w:rPr>
                <w:rFonts w:ascii="Times New Roman" w:eastAsia="宋体" w:hAnsi="Times New Roman"/>
                <w:i/>
                <w:sz w:val="24"/>
              </w:rPr>
              <w:t>p21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14:paraId="3238B09A" w14:textId="077D2A16" w:rsidR="001C3B91" w:rsidRPr="001A6FCB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Forward</w:t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</w:tcPr>
          <w:p w14:paraId="43DBD7B7" w14:textId="4312DA45" w:rsidR="001C3B91" w:rsidRPr="001A6FCB" w:rsidRDefault="001C3B91" w:rsidP="001C3B91">
            <w:pPr>
              <w:spacing w:line="336" w:lineRule="auto"/>
              <w:jc w:val="left"/>
              <w:rPr>
                <w:rFonts w:ascii="Times New Roman" w:hAnsi="Times New Roman"/>
                <w:bCs/>
                <w:iCs/>
                <w:sz w:val="24"/>
              </w:rPr>
            </w:pPr>
            <w:r w:rsidRPr="001C3B91">
              <w:rPr>
                <w:rFonts w:ascii="Times New Roman" w:hAnsi="Times New Roman"/>
                <w:bCs/>
                <w:iCs/>
                <w:sz w:val="24"/>
              </w:rPr>
              <w:t>TCCACAGCGATATCCAGACA</w:t>
            </w:r>
          </w:p>
        </w:tc>
      </w:tr>
      <w:tr w:rsidR="001C3B91" w:rsidRPr="001A6FCB" w14:paraId="4BB70637" w14:textId="77777777" w:rsidTr="001C3B9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47ED977E" w14:textId="7D147F05" w:rsidR="001C3B91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sz w:val="24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14:paraId="00D9A7B3" w14:textId="67C4461D" w:rsidR="001C3B91" w:rsidRPr="001A6FCB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Reverse</w:t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</w:tcPr>
          <w:p w14:paraId="39033939" w14:textId="788AC26F" w:rsidR="001C3B91" w:rsidRPr="001A6FCB" w:rsidRDefault="001C3B91" w:rsidP="001C3B91">
            <w:pPr>
              <w:spacing w:line="336" w:lineRule="auto"/>
              <w:jc w:val="left"/>
              <w:rPr>
                <w:rFonts w:ascii="Times New Roman" w:hAnsi="Times New Roman"/>
                <w:bCs/>
                <w:iCs/>
                <w:sz w:val="24"/>
              </w:rPr>
            </w:pPr>
            <w:r w:rsidRPr="001C3B91">
              <w:rPr>
                <w:rFonts w:ascii="Times New Roman" w:hAnsi="Times New Roman"/>
                <w:bCs/>
                <w:iCs/>
                <w:sz w:val="24"/>
              </w:rPr>
              <w:t>GGACATCACCAGGATTGGAC</w:t>
            </w:r>
          </w:p>
        </w:tc>
      </w:tr>
      <w:tr w:rsidR="001C3B91" w:rsidRPr="001A6FCB" w14:paraId="451156D9" w14:textId="77777777" w:rsidTr="001C3B9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4218DED0" w14:textId="0F637C9F" w:rsidR="001C3B91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sz w:val="24"/>
              </w:rPr>
            </w:pPr>
            <w:r>
              <w:rPr>
                <w:rFonts w:ascii="Times New Roman" w:eastAsia="宋体" w:hAnsi="Times New Roman"/>
                <w:i/>
                <w:sz w:val="24"/>
              </w:rPr>
              <w:t>p53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14:paraId="4F289CF1" w14:textId="6FC2A23F" w:rsidR="001C3B91" w:rsidRPr="001A6FCB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Forward</w:t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</w:tcPr>
          <w:p w14:paraId="6419990C" w14:textId="59803B34" w:rsidR="001C3B91" w:rsidRPr="001A6FCB" w:rsidRDefault="001C3B91" w:rsidP="001C3B91">
            <w:pPr>
              <w:spacing w:line="336" w:lineRule="auto"/>
              <w:jc w:val="left"/>
              <w:rPr>
                <w:rFonts w:ascii="Times New Roman" w:hAnsi="Times New Roman"/>
                <w:bCs/>
                <w:iCs/>
                <w:sz w:val="24"/>
              </w:rPr>
            </w:pPr>
            <w:r w:rsidRPr="001C3B91">
              <w:rPr>
                <w:rFonts w:ascii="Times New Roman" w:hAnsi="Times New Roman"/>
                <w:bCs/>
                <w:iCs/>
                <w:sz w:val="24"/>
              </w:rPr>
              <w:t>AGCTTTGAGGTTCGTGTTTGTG</w:t>
            </w:r>
          </w:p>
        </w:tc>
      </w:tr>
      <w:tr w:rsidR="001C3B91" w:rsidRPr="001A6FCB" w14:paraId="568E99FD" w14:textId="77777777" w:rsidTr="001C3B9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34C83A1D" w14:textId="77777777" w:rsidR="001C3B91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sz w:val="24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14:paraId="006A2FFF" w14:textId="18D73151" w:rsidR="001C3B91" w:rsidRPr="001A6FCB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Reverse</w:t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</w:tcPr>
          <w:p w14:paraId="04C00BBA" w14:textId="6C50F461" w:rsidR="001C3B91" w:rsidRPr="001A6FCB" w:rsidRDefault="001C3B91" w:rsidP="001C3B91">
            <w:pPr>
              <w:spacing w:line="336" w:lineRule="auto"/>
              <w:jc w:val="left"/>
              <w:rPr>
                <w:rFonts w:ascii="Times New Roman" w:hAnsi="Times New Roman"/>
                <w:bCs/>
                <w:iCs/>
                <w:sz w:val="24"/>
              </w:rPr>
            </w:pPr>
            <w:r w:rsidRPr="001C3B91">
              <w:rPr>
                <w:rFonts w:ascii="Times New Roman" w:hAnsi="Times New Roman"/>
                <w:bCs/>
                <w:iCs/>
                <w:sz w:val="24"/>
              </w:rPr>
              <w:t>TGGGCAGCGCTCTCTTTG</w:t>
            </w:r>
          </w:p>
        </w:tc>
      </w:tr>
      <w:tr w:rsidR="001C3B91" w:rsidRPr="001A6FCB" w14:paraId="643E88FD" w14:textId="77777777" w:rsidTr="001C3B9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3DC51DA7" w14:textId="15AA4CDB" w:rsidR="001C3B91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sz w:val="24"/>
              </w:rPr>
            </w:pPr>
            <w:r>
              <w:rPr>
                <w:rFonts w:ascii="Times New Roman" w:eastAsia="宋体" w:hAnsi="Times New Roman" w:hint="eastAsia"/>
                <w:i/>
                <w:sz w:val="24"/>
              </w:rPr>
              <w:t>C</w:t>
            </w:r>
            <w:r>
              <w:rPr>
                <w:rFonts w:ascii="Times New Roman" w:eastAsia="宋体" w:hAnsi="Times New Roman"/>
                <w:i/>
                <w:sz w:val="24"/>
              </w:rPr>
              <w:t>xcl1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14:paraId="4E0F6B88" w14:textId="146D3221" w:rsidR="001C3B91" w:rsidRPr="001A6FCB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Forward</w:t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</w:tcPr>
          <w:p w14:paraId="409D0E68" w14:textId="44C22939" w:rsidR="001C3B91" w:rsidRPr="001A6FCB" w:rsidRDefault="001C3B91" w:rsidP="001C3B91">
            <w:pPr>
              <w:spacing w:line="336" w:lineRule="auto"/>
              <w:jc w:val="left"/>
              <w:rPr>
                <w:rFonts w:ascii="Times New Roman" w:hAnsi="Times New Roman"/>
                <w:bCs/>
                <w:iCs/>
                <w:sz w:val="24"/>
              </w:rPr>
            </w:pPr>
            <w:r w:rsidRPr="001C3B91">
              <w:rPr>
                <w:rFonts w:ascii="Times New Roman" w:hAnsi="Times New Roman"/>
                <w:bCs/>
                <w:iCs/>
                <w:sz w:val="24"/>
              </w:rPr>
              <w:t>TCCAGAGCTTGAAGGTGTTGCC</w:t>
            </w:r>
          </w:p>
        </w:tc>
      </w:tr>
      <w:tr w:rsidR="001C3B91" w:rsidRPr="001A6FCB" w14:paraId="6C303F62" w14:textId="77777777" w:rsidTr="001C3B9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34BB7E70" w14:textId="77777777" w:rsidR="001C3B91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sz w:val="24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14:paraId="17EE6B9A" w14:textId="3C28CEB7" w:rsidR="001C3B91" w:rsidRPr="001A6FCB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Reverse</w:t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</w:tcPr>
          <w:p w14:paraId="30A2AF6A" w14:textId="06C80217" w:rsidR="001C3B91" w:rsidRPr="001A6FCB" w:rsidRDefault="001C3B91" w:rsidP="001C3B91">
            <w:pPr>
              <w:spacing w:line="336" w:lineRule="auto"/>
              <w:jc w:val="left"/>
              <w:rPr>
                <w:rFonts w:ascii="Times New Roman" w:hAnsi="Times New Roman"/>
                <w:bCs/>
                <w:iCs/>
                <w:sz w:val="24"/>
              </w:rPr>
            </w:pPr>
            <w:r w:rsidRPr="001C3B91">
              <w:rPr>
                <w:rFonts w:ascii="Times New Roman" w:hAnsi="Times New Roman"/>
                <w:bCs/>
                <w:iCs/>
                <w:sz w:val="24"/>
              </w:rPr>
              <w:t>AACCAAGGGAGCTTCAGGGTCA</w:t>
            </w:r>
          </w:p>
        </w:tc>
      </w:tr>
      <w:tr w:rsidR="001C3B91" w:rsidRPr="001A6FCB" w14:paraId="15738626" w14:textId="77777777" w:rsidTr="001C3B91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51FD9D0E" w14:textId="0765E251" w:rsidR="001C3B91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sz w:val="24"/>
              </w:rPr>
            </w:pPr>
            <w:r>
              <w:rPr>
                <w:rFonts w:ascii="Times New Roman" w:eastAsia="宋体" w:hAnsi="Times New Roman" w:hint="eastAsia"/>
                <w:i/>
                <w:sz w:val="24"/>
              </w:rPr>
              <w:t>C</w:t>
            </w:r>
            <w:r>
              <w:rPr>
                <w:rFonts w:ascii="Times New Roman" w:eastAsia="宋体" w:hAnsi="Times New Roman"/>
                <w:i/>
                <w:sz w:val="24"/>
              </w:rPr>
              <w:t>xcl13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14:paraId="097EFF3A" w14:textId="048F1B33" w:rsidR="001C3B91" w:rsidRPr="001A6FCB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Forward</w:t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</w:tcPr>
          <w:p w14:paraId="6811FF14" w14:textId="3601F258" w:rsidR="001C3B91" w:rsidRPr="001A6FCB" w:rsidRDefault="001C3B91" w:rsidP="001C3B91">
            <w:pPr>
              <w:spacing w:line="336" w:lineRule="auto"/>
              <w:jc w:val="left"/>
              <w:rPr>
                <w:rFonts w:ascii="Times New Roman" w:hAnsi="Times New Roman"/>
                <w:bCs/>
                <w:iCs/>
                <w:sz w:val="24"/>
              </w:rPr>
            </w:pPr>
            <w:r w:rsidRPr="001C3B91">
              <w:rPr>
                <w:rFonts w:ascii="Times New Roman" w:hAnsi="Times New Roman"/>
                <w:bCs/>
                <w:iCs/>
                <w:sz w:val="24"/>
              </w:rPr>
              <w:t>CATAGATCGGATTCAAGTTACGCC</w:t>
            </w:r>
          </w:p>
        </w:tc>
      </w:tr>
      <w:tr w:rsidR="001C3B91" w:rsidRPr="001A6FCB" w14:paraId="6837C63B" w14:textId="77777777" w:rsidTr="001C3B91">
        <w:tc>
          <w:tcPr>
            <w:tcW w:w="190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3712C92A" w14:textId="77777777" w:rsidR="001C3B91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i/>
                <w:sz w:val="24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66BC1EA1" w14:textId="01132968" w:rsidR="001C3B91" w:rsidRPr="001A6FCB" w:rsidRDefault="001C3B91" w:rsidP="001C3B91">
            <w:pPr>
              <w:spacing w:line="336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1A6FCB">
              <w:rPr>
                <w:rFonts w:ascii="Times New Roman" w:eastAsia="宋体" w:hAnsi="Times New Roman"/>
                <w:sz w:val="24"/>
              </w:rPr>
              <w:t>Reverse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59F0068A" w14:textId="0AF2B0D8" w:rsidR="001C3B91" w:rsidRPr="001A6FCB" w:rsidRDefault="001C3B91" w:rsidP="001C3B91">
            <w:pPr>
              <w:spacing w:line="336" w:lineRule="auto"/>
              <w:jc w:val="left"/>
              <w:rPr>
                <w:rFonts w:ascii="Times New Roman" w:hAnsi="Times New Roman"/>
                <w:bCs/>
                <w:iCs/>
                <w:sz w:val="24"/>
              </w:rPr>
            </w:pPr>
            <w:r w:rsidRPr="001C3B91">
              <w:rPr>
                <w:rFonts w:ascii="Times New Roman" w:hAnsi="Times New Roman"/>
                <w:bCs/>
                <w:iCs/>
                <w:sz w:val="24"/>
              </w:rPr>
              <w:t>GTAACCATTTGGCACGAGGATTC</w:t>
            </w:r>
          </w:p>
        </w:tc>
      </w:tr>
    </w:tbl>
    <w:p w14:paraId="36BEA0A8" w14:textId="77777777" w:rsidR="00B00F6D" w:rsidRDefault="00B00F6D">
      <w:pPr>
        <w:sectPr w:rsidR="00B00F6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7306299" w14:textId="1DA6E3E9" w:rsidR="00B00F6D" w:rsidRDefault="007E476E" w:rsidP="00B00F6D">
      <w:pPr>
        <w:spacing w:line="420" w:lineRule="auto"/>
        <w:jc w:val="center"/>
        <w:rPr>
          <w:rFonts w:ascii="Times New Roman" w:eastAsia="宋体" w:hAnsi="Times New Roman"/>
          <w:b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7202E52A" wp14:editId="37C4EA1B">
            <wp:extent cx="5274023" cy="3935895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1353" b="2961"/>
                    <a:stretch/>
                  </pic:blipFill>
                  <pic:spPr bwMode="auto">
                    <a:xfrm>
                      <a:off x="0" y="0"/>
                      <a:ext cx="5274310" cy="3936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261556" w14:textId="78E93F5A" w:rsidR="00B00F6D" w:rsidRPr="00326299" w:rsidRDefault="00B00F6D" w:rsidP="00B00F6D">
      <w:pPr>
        <w:spacing w:line="420" w:lineRule="auto"/>
        <w:rPr>
          <w:rFonts w:ascii="Times New Roman" w:eastAsia="宋体" w:hAnsi="Times New Roman"/>
          <w:b/>
          <w:bCs/>
          <w:sz w:val="24"/>
        </w:rPr>
      </w:pPr>
      <w:r w:rsidRPr="00326299">
        <w:rPr>
          <w:rFonts w:ascii="Times New Roman" w:eastAsia="宋体" w:hAnsi="Times New Roman" w:hint="eastAsia"/>
          <w:b/>
          <w:bCs/>
          <w:sz w:val="24"/>
        </w:rPr>
        <w:t>F</w:t>
      </w:r>
      <w:r w:rsidRPr="00326299">
        <w:rPr>
          <w:rFonts w:ascii="Times New Roman" w:eastAsia="宋体" w:hAnsi="Times New Roman"/>
          <w:b/>
          <w:bCs/>
          <w:sz w:val="24"/>
        </w:rPr>
        <w:t xml:space="preserve">igure S1. </w:t>
      </w:r>
      <w:r w:rsidRPr="00326299">
        <w:rPr>
          <w:rFonts w:ascii="Times New Roman" w:eastAsia="宋体" w:hAnsi="Times New Roman"/>
          <w:sz w:val="24"/>
        </w:rPr>
        <w:t>Supplementary figures for Figure 2.</w:t>
      </w:r>
      <w:r w:rsidRPr="00326299">
        <w:rPr>
          <w:rFonts w:ascii="Times New Roman" w:eastAsia="宋体" w:hAnsi="Times New Roman" w:hint="eastAsia"/>
          <w:b/>
          <w:bCs/>
          <w:sz w:val="24"/>
        </w:rPr>
        <w:t xml:space="preserve"> </w:t>
      </w:r>
      <w:r w:rsidRPr="00326299">
        <w:rPr>
          <w:rFonts w:ascii="Times New Roman" w:eastAsia="宋体" w:hAnsi="Times New Roman"/>
          <w:sz w:val="24"/>
        </w:rPr>
        <w:t xml:space="preserve">(A-B) </w:t>
      </w:r>
      <w:r w:rsidRPr="00326299">
        <w:rPr>
          <w:rFonts w:ascii="Times New Roman" w:eastAsia="DengXian" w:hAnsi="Times New Roman" w:cs="Times New Roman"/>
          <w:sz w:val="24"/>
        </w:rPr>
        <w:t xml:space="preserve">Rm-BMP9 was injected via tail vein, APAP-ALI model was established 1 h later, and serum and liver tissue were collected from each group of mice 24 h later. </w:t>
      </w:r>
      <w:r w:rsidRPr="00326299">
        <w:rPr>
          <w:rFonts w:ascii="Times New Roman" w:eastAsia="宋体" w:hAnsi="Times New Roman"/>
          <w:sz w:val="24"/>
        </w:rPr>
        <w:t>Representative TUNEL staining images (A), and mRNA expression of related cytokines (</w:t>
      </w:r>
      <w:r w:rsidRPr="00326299">
        <w:rPr>
          <w:rFonts w:ascii="Times New Roman" w:eastAsia="宋体" w:hAnsi="Times New Roman"/>
          <w:i/>
          <w:iCs/>
          <w:sz w:val="24"/>
        </w:rPr>
        <w:t>Il1b</w:t>
      </w:r>
      <w:r w:rsidRPr="00326299">
        <w:rPr>
          <w:rFonts w:ascii="Times New Roman" w:eastAsia="宋体" w:hAnsi="Times New Roman"/>
          <w:sz w:val="24"/>
        </w:rPr>
        <w:t xml:space="preserve">, </w:t>
      </w:r>
      <w:r w:rsidRPr="00326299">
        <w:rPr>
          <w:rFonts w:ascii="Times New Roman" w:eastAsia="宋体" w:hAnsi="Times New Roman"/>
          <w:i/>
          <w:iCs/>
          <w:sz w:val="24"/>
        </w:rPr>
        <w:t>Il6</w:t>
      </w:r>
      <w:r w:rsidRPr="00326299">
        <w:rPr>
          <w:rFonts w:ascii="Times New Roman" w:eastAsia="宋体" w:hAnsi="Times New Roman"/>
          <w:sz w:val="24"/>
        </w:rPr>
        <w:t xml:space="preserve"> and </w:t>
      </w:r>
      <w:proofErr w:type="spellStart"/>
      <w:r w:rsidRPr="00326299">
        <w:rPr>
          <w:rFonts w:ascii="Times New Roman" w:eastAsia="宋体" w:hAnsi="Times New Roman"/>
          <w:i/>
          <w:iCs/>
          <w:sz w:val="24"/>
        </w:rPr>
        <w:t>T</w:t>
      </w:r>
      <w:r w:rsidRPr="00326299">
        <w:rPr>
          <w:rFonts w:ascii="Times New Roman" w:eastAsia="宋体" w:hAnsi="Times New Roman" w:hint="eastAsia"/>
          <w:i/>
          <w:iCs/>
          <w:sz w:val="24"/>
        </w:rPr>
        <w:t>nfa</w:t>
      </w:r>
      <w:proofErr w:type="spellEnd"/>
      <w:r w:rsidRPr="00326299">
        <w:rPr>
          <w:rFonts w:ascii="Times New Roman" w:eastAsia="宋体" w:hAnsi="Times New Roman"/>
          <w:sz w:val="24"/>
        </w:rPr>
        <w:t xml:space="preserve">) (B) of </w:t>
      </w:r>
      <w:r w:rsidRPr="00326299">
        <w:rPr>
          <w:rFonts w:ascii="Times New Roman" w:eastAsia="宋体" w:hAnsi="Times New Roman" w:hint="eastAsia"/>
          <w:sz w:val="24"/>
        </w:rPr>
        <w:t>each</w:t>
      </w:r>
      <w:r w:rsidRPr="00326299">
        <w:rPr>
          <w:rFonts w:ascii="Times New Roman" w:eastAsia="宋体" w:hAnsi="Times New Roman"/>
          <w:sz w:val="24"/>
        </w:rPr>
        <w:t xml:space="preserve"> group. </w:t>
      </w:r>
      <w:r w:rsidRPr="00326299">
        <w:rPr>
          <w:rFonts w:ascii="Times New Roman" w:eastAsia="宋体" w:hAnsi="Times New Roman" w:hint="eastAsia"/>
          <w:sz w:val="24"/>
        </w:rPr>
        <w:t>(</w:t>
      </w:r>
      <w:r w:rsidRPr="00326299">
        <w:rPr>
          <w:rFonts w:ascii="Times New Roman" w:eastAsia="宋体" w:hAnsi="Times New Roman"/>
          <w:sz w:val="24"/>
        </w:rPr>
        <w:t xml:space="preserve">C-D) </w:t>
      </w:r>
      <w:r w:rsidRPr="00326299">
        <w:rPr>
          <w:rFonts w:ascii="Times New Roman" w:eastAsia="DengXian" w:hAnsi="Times New Roman" w:cs="Times New Roman"/>
          <w:sz w:val="24"/>
        </w:rPr>
        <w:t xml:space="preserve">APAP-ALI model was established in young and aged WT mice, as well as young and aged </w:t>
      </w:r>
      <w:r w:rsidRPr="00326299">
        <w:rPr>
          <w:rFonts w:ascii="Times New Roman" w:eastAsia="DengXian" w:hAnsi="Times New Roman" w:cs="Times New Roman" w:hint="eastAsia"/>
          <w:i/>
          <w:iCs/>
          <w:sz w:val="24"/>
        </w:rPr>
        <w:t>B</w:t>
      </w:r>
      <w:r w:rsidRPr="00326299">
        <w:rPr>
          <w:rFonts w:ascii="Times New Roman" w:eastAsia="DengXian" w:hAnsi="Times New Roman" w:cs="Times New Roman"/>
          <w:i/>
          <w:iCs/>
          <w:sz w:val="24"/>
        </w:rPr>
        <w:t>mp9</w:t>
      </w:r>
      <w:r w:rsidRPr="00326299">
        <w:rPr>
          <w:rFonts w:ascii="Times New Roman" w:eastAsia="DengXian" w:hAnsi="Times New Roman" w:cs="Times New Roman"/>
          <w:i/>
          <w:iCs/>
          <w:sz w:val="24"/>
          <w:vertAlign w:val="superscript"/>
        </w:rPr>
        <w:t>-/-</w:t>
      </w:r>
      <w:r w:rsidRPr="00326299">
        <w:rPr>
          <w:rFonts w:ascii="Times New Roman" w:eastAsia="DengXian" w:hAnsi="Times New Roman" w:cs="Times New Roman"/>
          <w:sz w:val="24"/>
        </w:rPr>
        <w:t xml:space="preserve"> mice. </w:t>
      </w:r>
      <w:r w:rsidRPr="00326299">
        <w:rPr>
          <w:rFonts w:ascii="Times New Roman" w:eastAsia="宋体" w:hAnsi="Times New Roman"/>
          <w:sz w:val="24"/>
        </w:rPr>
        <w:t>Representative TUNEL staining images (C), and mRNA expression of related cytokines (</w:t>
      </w:r>
      <w:r w:rsidRPr="00326299">
        <w:rPr>
          <w:rFonts w:ascii="Times New Roman" w:eastAsia="宋体" w:hAnsi="Times New Roman"/>
          <w:i/>
          <w:iCs/>
          <w:sz w:val="24"/>
        </w:rPr>
        <w:t>Il1b</w:t>
      </w:r>
      <w:r w:rsidRPr="00326299">
        <w:rPr>
          <w:rFonts w:ascii="Times New Roman" w:eastAsia="宋体" w:hAnsi="Times New Roman"/>
          <w:sz w:val="24"/>
        </w:rPr>
        <w:t xml:space="preserve">, </w:t>
      </w:r>
      <w:r w:rsidRPr="00326299">
        <w:rPr>
          <w:rFonts w:ascii="Times New Roman" w:eastAsia="宋体" w:hAnsi="Times New Roman"/>
          <w:i/>
          <w:iCs/>
          <w:sz w:val="24"/>
        </w:rPr>
        <w:t>Il6</w:t>
      </w:r>
      <w:r w:rsidRPr="00326299">
        <w:rPr>
          <w:rFonts w:ascii="Times New Roman" w:eastAsia="宋体" w:hAnsi="Times New Roman"/>
          <w:sz w:val="24"/>
        </w:rPr>
        <w:t xml:space="preserve"> and </w:t>
      </w:r>
      <w:proofErr w:type="spellStart"/>
      <w:r w:rsidRPr="00326299">
        <w:rPr>
          <w:rFonts w:ascii="Times New Roman" w:eastAsia="宋体" w:hAnsi="Times New Roman"/>
          <w:i/>
          <w:iCs/>
          <w:sz w:val="24"/>
        </w:rPr>
        <w:t>T</w:t>
      </w:r>
      <w:r w:rsidRPr="00326299">
        <w:rPr>
          <w:rFonts w:ascii="Times New Roman" w:eastAsia="宋体" w:hAnsi="Times New Roman" w:hint="eastAsia"/>
          <w:i/>
          <w:iCs/>
          <w:sz w:val="24"/>
        </w:rPr>
        <w:t>nfa</w:t>
      </w:r>
      <w:proofErr w:type="spellEnd"/>
      <w:r w:rsidRPr="00326299">
        <w:rPr>
          <w:rFonts w:ascii="Times New Roman" w:eastAsia="宋体" w:hAnsi="Times New Roman"/>
          <w:sz w:val="24"/>
        </w:rPr>
        <w:t xml:space="preserve">) (D) of </w:t>
      </w:r>
      <w:r w:rsidRPr="00326299">
        <w:rPr>
          <w:rFonts w:ascii="Times New Roman" w:eastAsia="宋体" w:hAnsi="Times New Roman" w:hint="eastAsia"/>
          <w:sz w:val="24"/>
        </w:rPr>
        <w:t>each</w:t>
      </w:r>
      <w:r w:rsidRPr="00326299">
        <w:rPr>
          <w:rFonts w:ascii="Times New Roman" w:eastAsia="宋体" w:hAnsi="Times New Roman"/>
          <w:sz w:val="24"/>
        </w:rPr>
        <w:t xml:space="preserve"> group. (E) IF staining for P-SMAD1/5/9 in young and aged WT mice and aged </w:t>
      </w:r>
      <w:r w:rsidRPr="00326299">
        <w:rPr>
          <w:rFonts w:ascii="Times New Roman" w:eastAsia="DengXian" w:hAnsi="Times New Roman" w:cs="Times New Roman" w:hint="eastAsia"/>
          <w:i/>
          <w:iCs/>
          <w:sz w:val="24"/>
        </w:rPr>
        <w:t>B</w:t>
      </w:r>
      <w:r w:rsidRPr="00326299">
        <w:rPr>
          <w:rFonts w:ascii="Times New Roman" w:eastAsia="DengXian" w:hAnsi="Times New Roman" w:cs="Times New Roman"/>
          <w:i/>
          <w:iCs/>
          <w:sz w:val="24"/>
        </w:rPr>
        <w:t>mp9</w:t>
      </w:r>
      <w:r w:rsidRPr="00326299">
        <w:rPr>
          <w:rFonts w:ascii="Times New Roman" w:eastAsia="DengXian" w:hAnsi="Times New Roman" w:cs="Times New Roman"/>
          <w:i/>
          <w:iCs/>
          <w:sz w:val="24"/>
          <w:vertAlign w:val="superscript"/>
        </w:rPr>
        <w:t>-/-</w:t>
      </w:r>
      <w:r w:rsidRPr="00326299">
        <w:rPr>
          <w:rFonts w:ascii="Times New Roman" w:eastAsia="DengXian" w:hAnsi="Times New Roman" w:cs="Times New Roman"/>
          <w:sz w:val="24"/>
        </w:rPr>
        <w:t xml:space="preserve"> mice. </w:t>
      </w:r>
      <w:r w:rsidRPr="00326299">
        <w:rPr>
          <w:rFonts w:ascii="Times New Roman" w:eastAsia="宋体" w:hAnsi="Times New Roman"/>
          <w:sz w:val="24"/>
        </w:rPr>
        <w:t>The average target gene/</w:t>
      </w:r>
      <w:proofErr w:type="spellStart"/>
      <w:r w:rsidRPr="00326299">
        <w:rPr>
          <w:rFonts w:ascii="Times New Roman" w:eastAsia="宋体" w:hAnsi="Times New Roman"/>
          <w:i/>
          <w:iCs/>
          <w:sz w:val="24"/>
        </w:rPr>
        <w:t>Gapdh</w:t>
      </w:r>
      <w:proofErr w:type="spellEnd"/>
      <w:r w:rsidRPr="00326299">
        <w:rPr>
          <w:rFonts w:ascii="Times New Roman" w:eastAsia="宋体" w:hAnsi="Times New Roman"/>
          <w:sz w:val="24"/>
        </w:rPr>
        <w:t xml:space="preserve"> ratios of different experimental groups relative to the control group are given. </w:t>
      </w:r>
      <w:r w:rsidRPr="00326299">
        <w:rPr>
          <w:rFonts w:ascii="Times New Roman" w:eastAsia="DengXian" w:hAnsi="Times New Roman" w:cs="Times New Roman"/>
          <w:sz w:val="24"/>
        </w:rPr>
        <w:t>GAPDH was used as a loading control in immunoblotting. *p &lt; 0.05, **p &lt; 0.01, and ***p &lt; 0.001</w:t>
      </w:r>
    </w:p>
    <w:p w14:paraId="5F606D03" w14:textId="77777777" w:rsidR="007E476E" w:rsidRDefault="007E476E" w:rsidP="00B00F6D">
      <w:pPr>
        <w:spacing w:line="420" w:lineRule="auto"/>
        <w:rPr>
          <w:rFonts w:ascii="Times New Roman" w:hAnsi="Times New Roman" w:cs="Times New Roman"/>
          <w:b/>
          <w:bCs/>
          <w:sz w:val="24"/>
        </w:rPr>
        <w:sectPr w:rsidR="007E47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E85F7F0" w14:textId="6E5C0C45" w:rsidR="007E476E" w:rsidRDefault="007E476E" w:rsidP="007E476E">
      <w:pPr>
        <w:spacing w:line="42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5A669C58" wp14:editId="258A2F07">
            <wp:extent cx="5273653" cy="16536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6393" b="4957"/>
                    <a:stretch/>
                  </pic:blipFill>
                  <pic:spPr bwMode="auto">
                    <a:xfrm>
                      <a:off x="0" y="0"/>
                      <a:ext cx="5274310" cy="1653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0D68F2" w14:textId="57E528C9" w:rsidR="00B00F6D" w:rsidRDefault="00B00F6D" w:rsidP="00B00F6D">
      <w:pPr>
        <w:spacing w:line="420" w:lineRule="auto"/>
        <w:rPr>
          <w:rFonts w:ascii="Times New Roman" w:eastAsia="DengXian" w:hAnsi="Times New Roman" w:cs="Times New Roman"/>
          <w:sz w:val="24"/>
        </w:rPr>
      </w:pPr>
      <w:r w:rsidRPr="00326299">
        <w:rPr>
          <w:rFonts w:ascii="Times New Roman" w:hAnsi="Times New Roman" w:cs="Times New Roman" w:hint="eastAsia"/>
          <w:b/>
          <w:bCs/>
          <w:sz w:val="24"/>
        </w:rPr>
        <w:t>F</w:t>
      </w:r>
      <w:r w:rsidRPr="00326299">
        <w:rPr>
          <w:rFonts w:ascii="Times New Roman" w:hAnsi="Times New Roman" w:cs="Times New Roman"/>
          <w:b/>
          <w:bCs/>
          <w:sz w:val="24"/>
        </w:rPr>
        <w:t xml:space="preserve">igure S2. </w:t>
      </w:r>
      <w:r w:rsidRPr="00326299">
        <w:rPr>
          <w:rFonts w:ascii="Times New Roman" w:hAnsi="Times New Roman" w:cs="Times New Roman"/>
          <w:sz w:val="24"/>
        </w:rPr>
        <w:t>The expression of BMP9 is regulated by C/EBP</w:t>
      </w:r>
      <w:r w:rsidRPr="00326299">
        <w:rPr>
          <w:rFonts w:ascii="Times New Roman" w:eastAsia="DengXian" w:hAnsi="Times New Roman" w:cs="Times New Roman"/>
          <w:sz w:val="24"/>
        </w:rPr>
        <w:t xml:space="preserve">α </w:t>
      </w:r>
      <w:r w:rsidRPr="00326299">
        <w:rPr>
          <w:rFonts w:ascii="Times New Roman" w:eastAsia="DengXian" w:hAnsi="Times New Roman" w:cs="Times New Roman"/>
          <w:i/>
          <w:iCs/>
          <w:sz w:val="24"/>
        </w:rPr>
        <w:t>in vivo</w:t>
      </w:r>
      <w:r w:rsidRPr="00326299">
        <w:rPr>
          <w:rFonts w:ascii="Times New Roman" w:eastAsia="DengXian" w:hAnsi="Times New Roman" w:cs="Times New Roman"/>
          <w:sz w:val="24"/>
        </w:rPr>
        <w:t xml:space="preserve">. (A-C) </w:t>
      </w:r>
      <w:proofErr w:type="spellStart"/>
      <w:r w:rsidRPr="00326299">
        <w:rPr>
          <w:rFonts w:ascii="Times New Roman" w:eastAsia="DengXian" w:hAnsi="Times New Roman" w:cs="Times New Roman"/>
          <w:i/>
          <w:iCs/>
          <w:sz w:val="24"/>
        </w:rPr>
        <w:t>Cebpa</w:t>
      </w:r>
      <w:proofErr w:type="spellEnd"/>
      <w:r w:rsidRPr="00326299">
        <w:rPr>
          <w:rFonts w:ascii="Times New Roman" w:eastAsia="DengXian" w:hAnsi="Times New Roman" w:cs="Times New Roman"/>
          <w:sz w:val="24"/>
        </w:rPr>
        <w:t xml:space="preserve">-overexpressing </w:t>
      </w:r>
      <w:r w:rsidR="00E91FED">
        <w:rPr>
          <w:rFonts w:ascii="Times New Roman" w:eastAsia="DengXian" w:hAnsi="Times New Roman" w:cs="Times New Roman"/>
          <w:sz w:val="24"/>
        </w:rPr>
        <w:t>AAV8</w:t>
      </w:r>
      <w:r w:rsidRPr="00326299">
        <w:rPr>
          <w:rFonts w:ascii="Times New Roman" w:eastAsia="DengXian" w:hAnsi="Times New Roman" w:cs="Times New Roman"/>
          <w:sz w:val="24"/>
        </w:rPr>
        <w:t xml:space="preserve"> was injected via the mouse tail vein for 2 weeks. (A) IF and IHC staining for </w:t>
      </w:r>
      <w:r w:rsidRPr="00326299">
        <w:rPr>
          <w:rFonts w:ascii="Times New Roman" w:eastAsia="宋体" w:hAnsi="Times New Roman"/>
          <w:sz w:val="24"/>
        </w:rPr>
        <w:t>C/EBP</w:t>
      </w:r>
      <w:r w:rsidRPr="00326299">
        <w:rPr>
          <w:rFonts w:ascii="Times New Roman" w:eastAsia="宋体" w:hAnsi="Times New Roman" w:cs="Times New Roman"/>
          <w:sz w:val="24"/>
        </w:rPr>
        <w:t>α in</w:t>
      </w:r>
      <w:r w:rsidRPr="00326299">
        <w:rPr>
          <w:rFonts w:ascii="Times New Roman" w:eastAsia="DengXian" w:hAnsi="Times New Roman" w:cs="Times New Roman"/>
          <w:sz w:val="24"/>
        </w:rPr>
        <w:t xml:space="preserve"> liver </w:t>
      </w:r>
      <w:r w:rsidRPr="00326299">
        <w:rPr>
          <w:rFonts w:ascii="Times New Roman" w:eastAsia="宋体" w:hAnsi="Times New Roman"/>
          <w:sz w:val="24"/>
        </w:rPr>
        <w:t>slices</w:t>
      </w:r>
      <w:r w:rsidRPr="00326299">
        <w:rPr>
          <w:rFonts w:ascii="Times New Roman" w:eastAsia="DengXian" w:hAnsi="Times New Roman" w:cs="Times New Roman"/>
          <w:sz w:val="24"/>
        </w:rPr>
        <w:t xml:space="preserve">. (B) mRNA expression of </w:t>
      </w:r>
      <w:proofErr w:type="spellStart"/>
      <w:r w:rsidRPr="00326299">
        <w:rPr>
          <w:rFonts w:ascii="Times New Roman" w:eastAsia="DengXian" w:hAnsi="Times New Roman" w:cs="Times New Roman"/>
          <w:i/>
          <w:iCs/>
          <w:sz w:val="24"/>
        </w:rPr>
        <w:t>Cebpa</w:t>
      </w:r>
      <w:proofErr w:type="spellEnd"/>
      <w:r w:rsidRPr="00326299">
        <w:rPr>
          <w:rFonts w:ascii="Times New Roman" w:eastAsia="DengXian" w:hAnsi="Times New Roman" w:cs="Times New Roman"/>
          <w:i/>
          <w:iCs/>
          <w:sz w:val="24"/>
        </w:rPr>
        <w:t xml:space="preserve"> </w:t>
      </w:r>
      <w:r w:rsidRPr="00326299">
        <w:rPr>
          <w:rFonts w:ascii="Times New Roman" w:eastAsia="DengXian" w:hAnsi="Times New Roman" w:cs="Times New Roman"/>
          <w:sz w:val="24"/>
        </w:rPr>
        <w:t xml:space="preserve">and </w:t>
      </w:r>
      <w:r w:rsidRPr="00326299">
        <w:rPr>
          <w:rFonts w:ascii="Times New Roman" w:eastAsia="DengXian" w:hAnsi="Times New Roman" w:cs="Times New Roman"/>
          <w:i/>
          <w:iCs/>
          <w:sz w:val="24"/>
        </w:rPr>
        <w:t>Bmp9</w:t>
      </w:r>
      <w:r w:rsidRPr="00326299">
        <w:rPr>
          <w:rFonts w:ascii="Times New Roman" w:eastAsia="DengXian" w:hAnsi="Times New Roman" w:cs="Times New Roman"/>
          <w:sz w:val="24"/>
        </w:rPr>
        <w:t xml:space="preserve">. (C) Protein expression of </w:t>
      </w:r>
      <w:r w:rsidRPr="00326299">
        <w:rPr>
          <w:rFonts w:ascii="Times New Roman" w:eastAsia="宋体" w:hAnsi="Times New Roman"/>
          <w:sz w:val="24"/>
        </w:rPr>
        <w:t>C/EBP</w:t>
      </w:r>
      <w:r w:rsidRPr="00326299">
        <w:rPr>
          <w:rFonts w:ascii="Times New Roman" w:eastAsia="宋体" w:hAnsi="Times New Roman" w:cs="Times New Roman"/>
          <w:sz w:val="24"/>
        </w:rPr>
        <w:t xml:space="preserve">α and </w:t>
      </w:r>
      <w:r w:rsidRPr="00326299">
        <w:rPr>
          <w:rFonts w:ascii="Times New Roman" w:hAnsi="Times New Roman" w:cs="Times New Roman"/>
          <w:sz w:val="24"/>
        </w:rPr>
        <w:t>BMP9.</w:t>
      </w:r>
      <w:r w:rsidRPr="00326299">
        <w:rPr>
          <w:rFonts w:ascii="Times New Roman" w:eastAsia="DengXian" w:hAnsi="Times New Roman" w:cs="Times New Roman" w:hint="eastAsia"/>
          <w:sz w:val="24"/>
        </w:rPr>
        <w:t xml:space="preserve"> </w:t>
      </w:r>
      <w:r w:rsidRPr="00326299">
        <w:rPr>
          <w:rFonts w:ascii="Times New Roman" w:eastAsia="宋体" w:hAnsi="Times New Roman"/>
          <w:sz w:val="24"/>
        </w:rPr>
        <w:t>The average target gene/</w:t>
      </w:r>
      <w:proofErr w:type="spellStart"/>
      <w:r w:rsidRPr="00326299">
        <w:rPr>
          <w:rFonts w:ascii="Times New Roman" w:eastAsia="宋体" w:hAnsi="Times New Roman"/>
          <w:i/>
          <w:iCs/>
          <w:sz w:val="24"/>
        </w:rPr>
        <w:t>Gapdh</w:t>
      </w:r>
      <w:proofErr w:type="spellEnd"/>
      <w:r w:rsidRPr="00326299">
        <w:rPr>
          <w:rFonts w:ascii="Times New Roman" w:eastAsia="宋体" w:hAnsi="Times New Roman"/>
          <w:sz w:val="24"/>
        </w:rPr>
        <w:t xml:space="preserve"> ratios of different experimental groups relative to the control group are given. </w:t>
      </w:r>
      <w:r w:rsidRPr="00326299">
        <w:rPr>
          <w:rFonts w:ascii="Times New Roman" w:eastAsia="DengXian" w:hAnsi="Times New Roman" w:cs="Times New Roman"/>
          <w:sz w:val="24"/>
        </w:rPr>
        <w:t>GAPDH was used as a loading control in immunoblotting. *p &lt; 0.05, **p &lt; 0.01, and ***p &lt; 0.001</w:t>
      </w:r>
    </w:p>
    <w:p w14:paraId="3E85497C" w14:textId="77777777" w:rsidR="00B00F6D" w:rsidRDefault="00B00F6D" w:rsidP="00B00F6D">
      <w:pPr>
        <w:spacing w:line="420" w:lineRule="auto"/>
        <w:rPr>
          <w:rFonts w:ascii="Times New Roman" w:eastAsia="宋体" w:hAnsi="Times New Roman"/>
          <w:b/>
          <w:bCs/>
          <w:sz w:val="24"/>
        </w:rPr>
        <w:sectPr w:rsidR="00B00F6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EB94FA0" w14:textId="555F2AAD" w:rsidR="00B00F6D" w:rsidRDefault="007E476E" w:rsidP="00B00F6D">
      <w:pPr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69EB6478" wp14:editId="46E11BFB">
            <wp:extent cx="4984513" cy="277500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3432" r="5490" b="4426"/>
                    <a:stretch/>
                  </pic:blipFill>
                  <pic:spPr bwMode="auto">
                    <a:xfrm>
                      <a:off x="0" y="0"/>
                      <a:ext cx="4984750" cy="2775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7FEA8C" w14:textId="221096DC" w:rsidR="00B00F6D" w:rsidRDefault="00B00F6D" w:rsidP="00B00F6D">
      <w:pPr>
        <w:rPr>
          <w:rFonts w:ascii="Times New Roman" w:eastAsia="DengXian" w:hAnsi="Times New Roman" w:cs="Times New Roman"/>
          <w:sz w:val="24"/>
        </w:rPr>
      </w:pPr>
      <w:r w:rsidRPr="00326299">
        <w:rPr>
          <w:rFonts w:ascii="Times New Roman" w:hAnsi="Times New Roman" w:cs="Times New Roman" w:hint="eastAsia"/>
          <w:b/>
          <w:bCs/>
          <w:sz w:val="24"/>
        </w:rPr>
        <w:t>F</w:t>
      </w:r>
      <w:r w:rsidRPr="00326299">
        <w:rPr>
          <w:rFonts w:ascii="Times New Roman" w:hAnsi="Times New Roman" w:cs="Times New Roman"/>
          <w:b/>
          <w:bCs/>
          <w:sz w:val="24"/>
        </w:rPr>
        <w:t xml:space="preserve">igure S3. </w:t>
      </w:r>
      <w:r w:rsidRPr="00326299">
        <w:rPr>
          <w:rFonts w:ascii="Times New Roman" w:eastAsia="宋体" w:hAnsi="Times New Roman"/>
          <w:sz w:val="24"/>
        </w:rPr>
        <w:t>Supplementary figures for Figure 4. (A-B) Additional mRNA expression detection (</w:t>
      </w:r>
      <w:r w:rsidRPr="00326299">
        <w:rPr>
          <w:rFonts w:ascii="Times New Roman" w:eastAsia="宋体" w:hAnsi="Times New Roman"/>
          <w:i/>
          <w:iCs/>
          <w:sz w:val="24"/>
        </w:rPr>
        <w:t>Cxcl1</w:t>
      </w:r>
      <w:r w:rsidRPr="00326299">
        <w:rPr>
          <w:rFonts w:ascii="Times New Roman" w:eastAsia="宋体" w:hAnsi="Times New Roman"/>
          <w:sz w:val="24"/>
        </w:rPr>
        <w:t xml:space="preserve">, </w:t>
      </w:r>
      <w:r w:rsidRPr="00326299">
        <w:rPr>
          <w:rFonts w:ascii="Times New Roman" w:eastAsia="宋体" w:hAnsi="Times New Roman"/>
          <w:i/>
          <w:iCs/>
          <w:sz w:val="24"/>
        </w:rPr>
        <w:t>Cxcl13</w:t>
      </w:r>
      <w:r w:rsidRPr="00326299">
        <w:rPr>
          <w:rFonts w:ascii="Times New Roman" w:eastAsia="宋体" w:hAnsi="Times New Roman"/>
          <w:sz w:val="24"/>
        </w:rPr>
        <w:t xml:space="preserve">, </w:t>
      </w:r>
      <w:r w:rsidRPr="00326299">
        <w:rPr>
          <w:rFonts w:ascii="Times New Roman" w:eastAsia="宋体" w:hAnsi="Times New Roman"/>
          <w:i/>
          <w:iCs/>
          <w:sz w:val="24"/>
        </w:rPr>
        <w:t>Mcp1</w:t>
      </w:r>
      <w:r w:rsidRPr="00326299">
        <w:rPr>
          <w:rFonts w:ascii="Times New Roman" w:eastAsia="宋体" w:hAnsi="Times New Roman"/>
          <w:sz w:val="24"/>
        </w:rPr>
        <w:t xml:space="preserve">, </w:t>
      </w:r>
      <w:r w:rsidRPr="00326299">
        <w:rPr>
          <w:rFonts w:ascii="Times New Roman" w:eastAsia="宋体" w:hAnsi="Times New Roman"/>
          <w:i/>
          <w:iCs/>
          <w:sz w:val="24"/>
        </w:rPr>
        <w:t>Arg1</w:t>
      </w:r>
      <w:r w:rsidRPr="00326299">
        <w:rPr>
          <w:rFonts w:ascii="Times New Roman" w:eastAsia="宋体" w:hAnsi="Times New Roman"/>
          <w:sz w:val="24"/>
        </w:rPr>
        <w:t xml:space="preserve"> and </w:t>
      </w:r>
      <w:r w:rsidRPr="00326299">
        <w:rPr>
          <w:rFonts w:ascii="Times New Roman" w:eastAsia="宋体" w:hAnsi="Times New Roman"/>
          <w:i/>
          <w:iCs/>
          <w:sz w:val="24"/>
        </w:rPr>
        <w:t>Il10</w:t>
      </w:r>
      <w:r w:rsidRPr="00326299">
        <w:rPr>
          <w:rFonts w:ascii="Times New Roman" w:eastAsia="宋体" w:hAnsi="Times New Roman"/>
          <w:sz w:val="24"/>
        </w:rPr>
        <w:t xml:space="preserve">). (C) When the dose of APAP treatment was increased to 500 mg/kg, the survival curves of mice in </w:t>
      </w:r>
      <w:proofErr w:type="spellStart"/>
      <w:r w:rsidRPr="00326299">
        <w:rPr>
          <w:rFonts w:ascii="Times New Roman" w:eastAsia="DengXian" w:hAnsi="Times New Roman" w:cs="Times New Roman"/>
          <w:i/>
          <w:iCs/>
          <w:sz w:val="24"/>
        </w:rPr>
        <w:t>Cebpa</w:t>
      </w:r>
      <w:proofErr w:type="spellEnd"/>
      <w:r w:rsidRPr="00326299">
        <w:rPr>
          <w:rFonts w:ascii="Times New Roman" w:eastAsia="DengXian" w:hAnsi="Times New Roman" w:cs="Times New Roman"/>
          <w:sz w:val="24"/>
        </w:rPr>
        <w:t>-overexpressing and control group</w:t>
      </w:r>
      <w:r w:rsidRPr="00326299">
        <w:rPr>
          <w:rFonts w:ascii="Times New Roman" w:eastAsia="宋体" w:hAnsi="Times New Roman"/>
          <w:sz w:val="24"/>
        </w:rPr>
        <w:t>. The average target gene/</w:t>
      </w:r>
      <w:proofErr w:type="spellStart"/>
      <w:r w:rsidRPr="00326299">
        <w:rPr>
          <w:rFonts w:ascii="Times New Roman" w:eastAsia="宋体" w:hAnsi="Times New Roman"/>
          <w:i/>
          <w:iCs/>
          <w:sz w:val="24"/>
        </w:rPr>
        <w:t>Gapdh</w:t>
      </w:r>
      <w:proofErr w:type="spellEnd"/>
      <w:r w:rsidRPr="00326299">
        <w:rPr>
          <w:rFonts w:ascii="Times New Roman" w:eastAsia="宋体" w:hAnsi="Times New Roman"/>
          <w:sz w:val="24"/>
        </w:rPr>
        <w:t xml:space="preserve"> ratios of different experimental groups relative to the control group are given. </w:t>
      </w:r>
      <w:r w:rsidRPr="00326299">
        <w:rPr>
          <w:rFonts w:ascii="Times New Roman" w:eastAsia="DengXian" w:hAnsi="Times New Roman" w:cs="Times New Roman"/>
          <w:sz w:val="24"/>
        </w:rPr>
        <w:t>*p &lt; 0.05, **p &lt; 0.01, and ***p &lt; 0.001</w:t>
      </w:r>
    </w:p>
    <w:p w14:paraId="2E6DCAF7" w14:textId="77777777" w:rsidR="00B00F6D" w:rsidRDefault="00B00F6D" w:rsidP="00B00F6D">
      <w:pPr>
        <w:rPr>
          <w:rFonts w:ascii="Times New Roman" w:eastAsia="DengXian" w:hAnsi="Times New Roman" w:cs="Times New Roman"/>
          <w:sz w:val="24"/>
        </w:rPr>
        <w:sectPr w:rsidR="00B00F6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590297B" w14:textId="41020204" w:rsidR="00B00F6D" w:rsidRDefault="007E476E" w:rsidP="00B00F6D">
      <w:pPr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68ACE0C9" wp14:editId="7F7E24EF">
            <wp:extent cx="4088409" cy="1622066"/>
            <wp:effectExtent l="0" t="0" r="127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9558" b="9179"/>
                    <a:stretch/>
                  </pic:blipFill>
                  <pic:spPr bwMode="auto">
                    <a:xfrm>
                      <a:off x="0" y="0"/>
                      <a:ext cx="4094234" cy="1624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55E683" w14:textId="45101F80" w:rsidR="00B00F6D" w:rsidRDefault="00B00F6D" w:rsidP="00B00F6D">
      <w:pPr>
        <w:rPr>
          <w:rFonts w:ascii="Times New Roman" w:eastAsia="DengXian" w:hAnsi="Times New Roman" w:cs="Times New Roman"/>
          <w:sz w:val="24"/>
        </w:rPr>
      </w:pPr>
      <w:r w:rsidRPr="00326299">
        <w:rPr>
          <w:rFonts w:ascii="Times New Roman" w:hAnsi="Times New Roman" w:cs="Times New Roman" w:hint="eastAsia"/>
          <w:b/>
          <w:bCs/>
          <w:sz w:val="24"/>
        </w:rPr>
        <w:t>F</w:t>
      </w:r>
      <w:r w:rsidRPr="00326299">
        <w:rPr>
          <w:rFonts w:ascii="Times New Roman" w:hAnsi="Times New Roman" w:cs="Times New Roman"/>
          <w:b/>
          <w:bCs/>
          <w:sz w:val="24"/>
        </w:rPr>
        <w:t xml:space="preserve">igure S4. </w:t>
      </w:r>
      <w:r w:rsidRPr="00326299">
        <w:rPr>
          <w:rFonts w:ascii="Times New Roman" w:hAnsi="Times New Roman" w:cs="Times New Roman"/>
          <w:sz w:val="24"/>
        </w:rPr>
        <w:t>(A)</w:t>
      </w:r>
      <w:r w:rsidRPr="00326299">
        <w:rPr>
          <w:rFonts w:ascii="Times New Roman" w:hAnsi="Times New Roman" w:cs="Times New Roman"/>
          <w:b/>
          <w:bCs/>
          <w:sz w:val="24"/>
        </w:rPr>
        <w:t xml:space="preserve"> </w:t>
      </w:r>
      <w:r w:rsidRPr="00326299">
        <w:rPr>
          <w:rFonts w:ascii="Times New Roman" w:hAnsi="Times New Roman" w:cs="Times New Roman"/>
          <w:sz w:val="24"/>
        </w:rPr>
        <w:t xml:space="preserve">LC3 I/II and BMP9 levels in </w:t>
      </w:r>
      <w:r w:rsidRPr="00326299">
        <w:rPr>
          <w:rFonts w:ascii="Times New Roman" w:eastAsia="宋体" w:hAnsi="Times New Roman"/>
          <w:sz w:val="24"/>
        </w:rPr>
        <w:t>primary hepatic MΦs from young and aged mice</w:t>
      </w:r>
      <w:r w:rsidRPr="00326299">
        <w:rPr>
          <w:rFonts w:ascii="Times New Roman" w:hAnsi="Times New Roman" w:cs="Times New Roman"/>
          <w:sz w:val="24"/>
        </w:rPr>
        <w:t xml:space="preserve"> treated by the </w:t>
      </w:r>
      <w:r w:rsidRPr="00326299">
        <w:rPr>
          <w:rFonts w:ascii="Times New Roman" w:eastAsia="宋体" w:hAnsi="Times New Roman"/>
          <w:sz w:val="24"/>
        </w:rPr>
        <w:t>APAP-treated AML-12 cell supernatant (Sup)</w:t>
      </w:r>
      <w:r w:rsidRPr="00326299">
        <w:rPr>
          <w:rFonts w:ascii="Times New Roman" w:hAnsi="Times New Roman" w:cs="Times New Roman"/>
          <w:sz w:val="24"/>
        </w:rPr>
        <w:t xml:space="preserve"> and/or RAPA and/or BA. </w:t>
      </w:r>
      <w:r w:rsidRPr="00326299">
        <w:rPr>
          <w:rFonts w:ascii="Times New Roman" w:eastAsia="DengXian" w:hAnsi="Times New Roman" w:cs="Times New Roman"/>
          <w:sz w:val="24"/>
        </w:rPr>
        <w:t>GAPDH was used as a loading control in immunoblotting.</w:t>
      </w:r>
    </w:p>
    <w:p w14:paraId="78BA374D" w14:textId="77777777" w:rsidR="00B00F6D" w:rsidRDefault="00B00F6D" w:rsidP="00B00F6D">
      <w:pPr>
        <w:rPr>
          <w:rFonts w:ascii="Times New Roman" w:hAnsi="Times New Roman" w:cs="Times New Roman"/>
          <w:b/>
          <w:bCs/>
          <w:sz w:val="24"/>
        </w:rPr>
        <w:sectPr w:rsidR="00B00F6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FD02D81" w14:textId="38612FFF" w:rsidR="00B00F6D" w:rsidRDefault="007E476E" w:rsidP="00B00F6D">
      <w:pPr>
        <w:spacing w:line="42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55474E8A" wp14:editId="2B4EB600">
            <wp:extent cx="5168313" cy="4198288"/>
            <wp:effectExtent l="0" t="0" r="635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1785" r="1999" b="3929"/>
                    <a:stretch/>
                  </pic:blipFill>
                  <pic:spPr bwMode="auto">
                    <a:xfrm>
                      <a:off x="0" y="0"/>
                      <a:ext cx="5168900" cy="419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78E76A" w14:textId="1AE872AC" w:rsidR="00B00F6D" w:rsidRDefault="00B00F6D" w:rsidP="00B00F6D">
      <w:pPr>
        <w:spacing w:line="420" w:lineRule="auto"/>
        <w:rPr>
          <w:rFonts w:ascii="Times New Roman" w:eastAsia="DengXian" w:hAnsi="Times New Roman" w:cs="Times New Roman"/>
          <w:sz w:val="24"/>
        </w:rPr>
      </w:pPr>
      <w:r w:rsidRPr="00326299">
        <w:rPr>
          <w:rFonts w:ascii="Times New Roman" w:hAnsi="Times New Roman" w:cs="Times New Roman" w:hint="eastAsia"/>
          <w:b/>
          <w:bCs/>
          <w:sz w:val="24"/>
        </w:rPr>
        <w:t>F</w:t>
      </w:r>
      <w:r w:rsidRPr="00326299">
        <w:rPr>
          <w:rFonts w:ascii="Times New Roman" w:hAnsi="Times New Roman" w:cs="Times New Roman"/>
          <w:b/>
          <w:bCs/>
          <w:sz w:val="24"/>
        </w:rPr>
        <w:t xml:space="preserve">igure S5. </w:t>
      </w:r>
      <w:r w:rsidRPr="00326299">
        <w:rPr>
          <w:rFonts w:ascii="Times New Roman" w:hAnsi="Times New Roman" w:cs="Times New Roman"/>
          <w:sz w:val="24"/>
        </w:rPr>
        <w:t>B</w:t>
      </w:r>
      <w:r w:rsidRPr="00326299">
        <w:rPr>
          <w:rFonts w:ascii="Times New Roman" w:hAnsi="Times New Roman" w:cs="Times New Roman" w:hint="eastAsia"/>
          <w:sz w:val="24"/>
        </w:rPr>
        <w:t>MP</w:t>
      </w:r>
      <w:r w:rsidRPr="00326299">
        <w:rPr>
          <w:rFonts w:ascii="Times New Roman" w:hAnsi="Times New Roman" w:cs="Times New Roman"/>
          <w:sz w:val="24"/>
        </w:rPr>
        <w:t xml:space="preserve">9 increases etoposide-induced macrophage senescence and pro-inflammatory cytokine expression. (A) </w:t>
      </w:r>
      <w:r w:rsidRPr="00326299">
        <w:rPr>
          <w:rFonts w:ascii="Times New Roman" w:eastAsia="宋体" w:hAnsi="Times New Roman"/>
          <w:sz w:val="24"/>
        </w:rPr>
        <w:t xml:space="preserve">mRNA expression of </w:t>
      </w:r>
      <w:r w:rsidRPr="00326299">
        <w:rPr>
          <w:rFonts w:ascii="Times New Roman" w:eastAsia="宋体" w:hAnsi="Times New Roman"/>
          <w:i/>
          <w:iCs/>
          <w:sz w:val="24"/>
        </w:rPr>
        <w:t>p21</w:t>
      </w:r>
      <w:r w:rsidRPr="00326299">
        <w:rPr>
          <w:rFonts w:ascii="Times New Roman" w:eastAsia="宋体" w:hAnsi="Times New Roman"/>
          <w:sz w:val="24"/>
        </w:rPr>
        <w:t xml:space="preserve">, </w:t>
      </w:r>
      <w:r w:rsidRPr="00326299">
        <w:rPr>
          <w:rFonts w:ascii="Times New Roman" w:eastAsia="宋体" w:hAnsi="Times New Roman"/>
          <w:i/>
          <w:iCs/>
          <w:sz w:val="24"/>
        </w:rPr>
        <w:t>p53,</w:t>
      </w:r>
      <w:r w:rsidRPr="00326299">
        <w:rPr>
          <w:rFonts w:ascii="Times New Roman" w:eastAsia="宋体" w:hAnsi="Times New Roman"/>
          <w:sz w:val="24"/>
        </w:rPr>
        <w:t xml:space="preserve"> </w:t>
      </w:r>
      <w:r w:rsidRPr="00326299">
        <w:rPr>
          <w:rFonts w:ascii="Times New Roman" w:eastAsia="宋体" w:hAnsi="Times New Roman"/>
          <w:i/>
          <w:iCs/>
          <w:sz w:val="24"/>
        </w:rPr>
        <w:t>Il1b</w:t>
      </w:r>
      <w:r w:rsidRPr="00326299">
        <w:rPr>
          <w:rFonts w:ascii="Times New Roman" w:eastAsia="宋体" w:hAnsi="Times New Roman"/>
          <w:sz w:val="24"/>
        </w:rPr>
        <w:t xml:space="preserve">, </w:t>
      </w:r>
      <w:r w:rsidRPr="00326299">
        <w:rPr>
          <w:rFonts w:ascii="Times New Roman" w:eastAsia="宋体" w:hAnsi="Times New Roman"/>
          <w:i/>
          <w:iCs/>
          <w:sz w:val="24"/>
        </w:rPr>
        <w:t>Il6</w:t>
      </w:r>
      <w:r w:rsidRPr="00326299">
        <w:rPr>
          <w:rFonts w:ascii="Times New Roman" w:eastAsia="宋体" w:hAnsi="Times New Roman"/>
          <w:sz w:val="24"/>
        </w:rPr>
        <w:t xml:space="preserve"> and </w:t>
      </w:r>
      <w:proofErr w:type="spellStart"/>
      <w:r w:rsidRPr="00326299">
        <w:rPr>
          <w:rFonts w:ascii="Times New Roman" w:eastAsia="宋体" w:hAnsi="Times New Roman"/>
          <w:i/>
          <w:iCs/>
          <w:sz w:val="24"/>
        </w:rPr>
        <w:t>T</w:t>
      </w:r>
      <w:r w:rsidRPr="00326299">
        <w:rPr>
          <w:rFonts w:ascii="Times New Roman" w:eastAsia="宋体" w:hAnsi="Times New Roman" w:hint="eastAsia"/>
          <w:i/>
          <w:iCs/>
          <w:sz w:val="24"/>
        </w:rPr>
        <w:t>nfa</w:t>
      </w:r>
      <w:proofErr w:type="spellEnd"/>
      <w:r w:rsidRPr="00326299">
        <w:rPr>
          <w:rFonts w:ascii="Times New Roman" w:eastAsia="宋体" w:hAnsi="Times New Roman"/>
          <w:sz w:val="24"/>
        </w:rPr>
        <w:t xml:space="preserve">. (B) </w:t>
      </w:r>
      <w:r w:rsidRPr="00326299">
        <w:rPr>
          <w:rFonts w:ascii="Times New Roman" w:eastAsia="DengXian" w:hAnsi="Times New Roman" w:cs="Times New Roman"/>
          <w:sz w:val="24"/>
        </w:rPr>
        <w:t xml:space="preserve">SA-β-gal staining of </w:t>
      </w:r>
      <w:proofErr w:type="spellStart"/>
      <w:r w:rsidRPr="00326299">
        <w:rPr>
          <w:rFonts w:ascii="Times New Roman" w:eastAsia="DengXian" w:hAnsi="Times New Roman" w:cs="Times New Roman"/>
          <w:sz w:val="24"/>
        </w:rPr>
        <w:t>iBMDMs</w:t>
      </w:r>
      <w:proofErr w:type="spellEnd"/>
      <w:r w:rsidRPr="00326299">
        <w:rPr>
          <w:rFonts w:ascii="Times New Roman" w:eastAsia="DengXian" w:hAnsi="Times New Roman" w:cs="Times New Roman"/>
          <w:sz w:val="24"/>
        </w:rPr>
        <w:t xml:space="preserve"> with control treatment, etoposide treatment for 1 day, etoposide treatment for 2 days, and etoposide plus Rm-BMP9 treatment for 2 days</w:t>
      </w:r>
      <w:r w:rsidRPr="00326299">
        <w:rPr>
          <w:rFonts w:ascii="Times New Roman" w:eastAsia="宋体" w:hAnsi="Times New Roman"/>
          <w:sz w:val="24"/>
        </w:rPr>
        <w:t xml:space="preserve">. (C) mRNA expression of </w:t>
      </w:r>
      <w:proofErr w:type="spellStart"/>
      <w:r w:rsidRPr="00326299">
        <w:rPr>
          <w:rFonts w:ascii="Times New Roman" w:eastAsia="宋体" w:hAnsi="Times New Roman"/>
          <w:i/>
          <w:iCs/>
          <w:sz w:val="24"/>
        </w:rPr>
        <w:t>iNos</w:t>
      </w:r>
      <w:proofErr w:type="spellEnd"/>
      <w:r w:rsidRPr="00326299">
        <w:rPr>
          <w:rFonts w:ascii="Times New Roman" w:eastAsia="宋体" w:hAnsi="Times New Roman"/>
          <w:sz w:val="24"/>
        </w:rPr>
        <w:t xml:space="preserve">, </w:t>
      </w:r>
      <w:r w:rsidRPr="00326299">
        <w:rPr>
          <w:rFonts w:ascii="Times New Roman" w:eastAsia="宋体" w:hAnsi="Times New Roman"/>
          <w:i/>
          <w:iCs/>
          <w:sz w:val="24"/>
        </w:rPr>
        <w:t>Il1b</w:t>
      </w:r>
      <w:r w:rsidRPr="00326299">
        <w:rPr>
          <w:rFonts w:ascii="Times New Roman" w:eastAsia="宋体" w:hAnsi="Times New Roman"/>
          <w:sz w:val="24"/>
        </w:rPr>
        <w:t xml:space="preserve">, </w:t>
      </w:r>
      <w:r w:rsidRPr="00326299">
        <w:rPr>
          <w:rFonts w:ascii="Times New Roman" w:eastAsia="宋体" w:hAnsi="Times New Roman"/>
          <w:i/>
          <w:iCs/>
          <w:sz w:val="24"/>
        </w:rPr>
        <w:t>Il6</w:t>
      </w:r>
      <w:r w:rsidRPr="00326299">
        <w:rPr>
          <w:rFonts w:ascii="Times New Roman" w:eastAsia="宋体" w:hAnsi="Times New Roman"/>
          <w:sz w:val="24"/>
        </w:rPr>
        <w:t xml:space="preserve"> and </w:t>
      </w:r>
      <w:proofErr w:type="spellStart"/>
      <w:r w:rsidRPr="00326299">
        <w:rPr>
          <w:rFonts w:ascii="Times New Roman" w:eastAsia="宋体" w:hAnsi="Times New Roman"/>
          <w:i/>
          <w:iCs/>
          <w:sz w:val="24"/>
        </w:rPr>
        <w:t>T</w:t>
      </w:r>
      <w:r w:rsidRPr="00326299">
        <w:rPr>
          <w:rFonts w:ascii="Times New Roman" w:eastAsia="宋体" w:hAnsi="Times New Roman" w:hint="eastAsia"/>
          <w:i/>
          <w:iCs/>
          <w:sz w:val="24"/>
        </w:rPr>
        <w:t>nfa</w:t>
      </w:r>
      <w:proofErr w:type="spellEnd"/>
      <w:r w:rsidRPr="00326299">
        <w:rPr>
          <w:rFonts w:ascii="Times New Roman" w:eastAsia="宋体" w:hAnsi="Times New Roman"/>
          <w:i/>
          <w:iCs/>
          <w:sz w:val="24"/>
        </w:rPr>
        <w:t xml:space="preserve"> </w:t>
      </w:r>
      <w:r w:rsidRPr="00326299">
        <w:rPr>
          <w:rFonts w:ascii="Times New Roman" w:eastAsia="宋体" w:hAnsi="Times New Roman"/>
          <w:sz w:val="24"/>
        </w:rPr>
        <w:t xml:space="preserve">in hepatic MΦs isolated from </w:t>
      </w:r>
      <w:r w:rsidRPr="00326299">
        <w:rPr>
          <w:rFonts w:ascii="Times New Roman" w:eastAsia="宋体" w:hAnsi="Times New Roman"/>
          <w:i/>
          <w:iCs/>
          <w:sz w:val="24"/>
        </w:rPr>
        <w:t>Bmp9</w:t>
      </w:r>
      <w:r w:rsidRPr="00326299">
        <w:rPr>
          <w:rFonts w:ascii="Times New Roman" w:eastAsia="宋体" w:hAnsi="Times New Roman"/>
          <w:i/>
          <w:iCs/>
          <w:sz w:val="24"/>
          <w:vertAlign w:val="superscript"/>
        </w:rPr>
        <w:t>-/-</w:t>
      </w:r>
      <w:r w:rsidRPr="00326299">
        <w:rPr>
          <w:rFonts w:ascii="Times New Roman" w:eastAsia="宋体" w:hAnsi="Times New Roman"/>
          <w:sz w:val="24"/>
        </w:rPr>
        <w:t xml:space="preserve"> and WT mice. The average target gene/</w:t>
      </w:r>
      <w:proofErr w:type="spellStart"/>
      <w:r w:rsidRPr="00326299">
        <w:rPr>
          <w:rFonts w:ascii="Times New Roman" w:eastAsia="宋体" w:hAnsi="Times New Roman"/>
          <w:i/>
          <w:iCs/>
          <w:sz w:val="24"/>
        </w:rPr>
        <w:t>Gapdh</w:t>
      </w:r>
      <w:proofErr w:type="spellEnd"/>
      <w:r w:rsidRPr="00326299">
        <w:rPr>
          <w:rFonts w:ascii="Times New Roman" w:eastAsia="宋体" w:hAnsi="Times New Roman"/>
          <w:sz w:val="24"/>
        </w:rPr>
        <w:t xml:space="preserve"> ratios of different experimental groups relative to the control group are given. </w:t>
      </w:r>
      <w:r w:rsidRPr="00326299">
        <w:rPr>
          <w:rFonts w:ascii="Times New Roman" w:eastAsia="DengXian" w:hAnsi="Times New Roman" w:cs="Times New Roman"/>
          <w:sz w:val="24"/>
        </w:rPr>
        <w:t>*p &lt; 0.05, **p &lt; 0.01, and ***p &lt; 0.001</w:t>
      </w:r>
    </w:p>
    <w:p w14:paraId="785A2B35" w14:textId="77777777" w:rsidR="00B00F6D" w:rsidRDefault="00B00F6D" w:rsidP="00B00F6D">
      <w:pPr>
        <w:spacing w:line="420" w:lineRule="auto"/>
        <w:rPr>
          <w:rFonts w:ascii="Times New Roman" w:hAnsi="Times New Roman" w:cs="Times New Roman"/>
          <w:b/>
          <w:bCs/>
          <w:sz w:val="24"/>
        </w:rPr>
        <w:sectPr w:rsidR="00B00F6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9D40F5B" w14:textId="250C94B1" w:rsidR="00B00F6D" w:rsidRDefault="007E476E" w:rsidP="00B00F6D">
      <w:pPr>
        <w:spacing w:line="42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70054CA7" wp14:editId="7DE259C7">
            <wp:extent cx="5066742" cy="5223428"/>
            <wp:effectExtent l="0" t="0" r="63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879" r="3925" b="2935"/>
                    <a:stretch/>
                  </pic:blipFill>
                  <pic:spPr bwMode="auto">
                    <a:xfrm>
                      <a:off x="0" y="0"/>
                      <a:ext cx="5067300" cy="5224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528D58" w14:textId="3A988FDE" w:rsidR="00B00F6D" w:rsidRPr="00326299" w:rsidRDefault="00B00F6D" w:rsidP="00B00F6D">
      <w:pPr>
        <w:spacing w:line="420" w:lineRule="auto"/>
        <w:rPr>
          <w:rFonts w:ascii="Times New Roman" w:eastAsia="宋体" w:hAnsi="Times New Roman"/>
          <w:sz w:val="24"/>
        </w:rPr>
      </w:pPr>
      <w:r w:rsidRPr="00326299">
        <w:rPr>
          <w:rFonts w:ascii="Times New Roman" w:hAnsi="Times New Roman" w:cs="Times New Roman" w:hint="eastAsia"/>
          <w:b/>
          <w:bCs/>
          <w:sz w:val="24"/>
        </w:rPr>
        <w:t>F</w:t>
      </w:r>
      <w:r w:rsidRPr="00326299">
        <w:rPr>
          <w:rFonts w:ascii="Times New Roman" w:hAnsi="Times New Roman" w:cs="Times New Roman"/>
          <w:b/>
          <w:bCs/>
          <w:sz w:val="24"/>
        </w:rPr>
        <w:t xml:space="preserve">igure S6. </w:t>
      </w:r>
      <w:r w:rsidRPr="00326299">
        <w:rPr>
          <w:rFonts w:ascii="Times New Roman" w:hAnsi="Times New Roman" w:cs="Times New Roman"/>
          <w:sz w:val="24"/>
        </w:rPr>
        <w:t xml:space="preserve">(A) </w:t>
      </w:r>
      <w:r w:rsidRPr="00326299">
        <w:rPr>
          <w:rFonts w:ascii="Times New Roman" w:eastAsia="宋体" w:hAnsi="Times New Roman"/>
          <w:sz w:val="24"/>
        </w:rPr>
        <w:t xml:space="preserve">Representative IF staining of </w:t>
      </w:r>
      <w:proofErr w:type="spellStart"/>
      <w:r w:rsidRPr="00326299">
        <w:rPr>
          <w:rFonts w:ascii="Times New Roman" w:eastAsia="宋体" w:hAnsi="Times New Roman"/>
          <w:sz w:val="24"/>
        </w:rPr>
        <w:t>iNOS</w:t>
      </w:r>
      <w:proofErr w:type="spellEnd"/>
      <w:r w:rsidRPr="00326299">
        <w:rPr>
          <w:rFonts w:ascii="Times New Roman" w:eastAsia="宋体" w:hAnsi="Times New Roman"/>
          <w:sz w:val="24"/>
        </w:rPr>
        <w:t xml:space="preserve"> (red) and CD206 incorporation (</w:t>
      </w:r>
      <w:r w:rsidRPr="00326299">
        <w:rPr>
          <w:rFonts w:ascii="Times New Roman" w:eastAsia="宋体" w:hAnsi="Times New Roman" w:hint="eastAsia"/>
          <w:sz w:val="24"/>
        </w:rPr>
        <w:t>green</w:t>
      </w:r>
      <w:r w:rsidRPr="00326299">
        <w:rPr>
          <w:rFonts w:ascii="Times New Roman" w:eastAsia="宋体" w:hAnsi="Times New Roman"/>
          <w:sz w:val="24"/>
        </w:rPr>
        <w:t xml:space="preserve">) with DAPI counterstaining (blue) in each </w:t>
      </w:r>
      <w:proofErr w:type="spellStart"/>
      <w:r w:rsidRPr="00326299">
        <w:rPr>
          <w:rFonts w:ascii="Times New Roman" w:eastAsia="宋体" w:hAnsi="Times New Roman"/>
          <w:sz w:val="24"/>
        </w:rPr>
        <w:t>iBMDMs</w:t>
      </w:r>
      <w:proofErr w:type="spellEnd"/>
      <w:r w:rsidRPr="00326299">
        <w:rPr>
          <w:rFonts w:ascii="Times New Roman" w:eastAsia="宋体" w:hAnsi="Times New Roman"/>
          <w:sz w:val="24"/>
        </w:rPr>
        <w:t xml:space="preserve"> group. (B) Representative BMP9 IF staining of primary MΦs isolated from mouse liver with AAV-F4/80 or AAV-F4/80-</w:t>
      </w:r>
      <w:r w:rsidRPr="00326299">
        <w:rPr>
          <w:rFonts w:ascii="Times New Roman" w:eastAsia="宋体" w:hAnsi="Times New Roman"/>
          <w:i/>
          <w:iCs/>
          <w:sz w:val="24"/>
        </w:rPr>
        <w:t xml:space="preserve">Bmp9 </w:t>
      </w:r>
      <w:r w:rsidRPr="00326299">
        <w:rPr>
          <w:rFonts w:ascii="Times New Roman" w:eastAsia="宋体" w:hAnsi="Times New Roman" w:hint="eastAsia"/>
          <w:sz w:val="24"/>
        </w:rPr>
        <w:t>t</w:t>
      </w:r>
      <w:r w:rsidRPr="00326299">
        <w:rPr>
          <w:rFonts w:ascii="Times New Roman" w:eastAsia="宋体" w:hAnsi="Times New Roman"/>
          <w:sz w:val="24"/>
        </w:rPr>
        <w:t xml:space="preserve">reatment. </w:t>
      </w:r>
    </w:p>
    <w:p w14:paraId="32FD6505" w14:textId="77777777" w:rsidR="00EF7C3A" w:rsidRPr="00B00F6D" w:rsidRDefault="00EF7C3A"/>
    <w:sectPr w:rsidR="00EF7C3A" w:rsidRPr="00B00F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C42432" w14:textId="77777777" w:rsidR="000B579F" w:rsidRDefault="000B579F" w:rsidP="001F71FD">
      <w:pPr>
        <w:spacing w:line="240" w:lineRule="auto"/>
      </w:pPr>
      <w:r>
        <w:separator/>
      </w:r>
    </w:p>
  </w:endnote>
  <w:endnote w:type="continuationSeparator" w:id="0">
    <w:p w14:paraId="7CE3FF36" w14:textId="77777777" w:rsidR="000B579F" w:rsidRDefault="000B579F" w:rsidP="001F71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214A2D" w14:textId="77777777" w:rsidR="000B579F" w:rsidRDefault="000B579F" w:rsidP="001F71FD">
      <w:pPr>
        <w:spacing w:line="240" w:lineRule="auto"/>
      </w:pPr>
      <w:r>
        <w:separator/>
      </w:r>
    </w:p>
  </w:footnote>
  <w:footnote w:type="continuationSeparator" w:id="0">
    <w:p w14:paraId="21F4BBB5" w14:textId="77777777" w:rsidR="000B579F" w:rsidRDefault="000B579F" w:rsidP="001F71F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6FE"/>
    <w:rsid w:val="000B579F"/>
    <w:rsid w:val="001866FE"/>
    <w:rsid w:val="001A6FCB"/>
    <w:rsid w:val="001C3B91"/>
    <w:rsid w:val="001F71FD"/>
    <w:rsid w:val="002D7CCE"/>
    <w:rsid w:val="003518F2"/>
    <w:rsid w:val="003751F7"/>
    <w:rsid w:val="003C452B"/>
    <w:rsid w:val="0041304A"/>
    <w:rsid w:val="004C2B53"/>
    <w:rsid w:val="00546E0B"/>
    <w:rsid w:val="005E078E"/>
    <w:rsid w:val="006222F2"/>
    <w:rsid w:val="006D522B"/>
    <w:rsid w:val="006F116C"/>
    <w:rsid w:val="007B5DDF"/>
    <w:rsid w:val="007E476E"/>
    <w:rsid w:val="0084248D"/>
    <w:rsid w:val="00922BBF"/>
    <w:rsid w:val="00A33118"/>
    <w:rsid w:val="00A65345"/>
    <w:rsid w:val="00B00F6D"/>
    <w:rsid w:val="00C901AA"/>
    <w:rsid w:val="00E445CF"/>
    <w:rsid w:val="00E6417C"/>
    <w:rsid w:val="00E91FED"/>
    <w:rsid w:val="00EF7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DC51544"/>
  <w14:defaultImageDpi w14:val="32767"/>
  <w15:chartTrackingRefBased/>
  <w15:docId w15:val="{79BA5B85-717B-45F2-BF5F-EF6A916B9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71FD"/>
    <w:pPr>
      <w:spacing w:line="360" w:lineRule="auto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71F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71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71FD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71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77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2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10</Pages>
  <Words>1134</Words>
  <Characters>6464</Characters>
  <Application>Microsoft Office Word</Application>
  <DocSecurity>0</DocSecurity>
  <Lines>53</Lines>
  <Paragraphs>15</Paragraphs>
  <ScaleCrop>false</ScaleCrop>
  <Company/>
  <LinksUpToDate>false</LinksUpToDate>
  <CharactersWithSpaces>7583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锐</dc:creator>
  <cp:keywords/>
  <dc:description/>
  <cp:lastModifiedBy>刘 锐</cp:lastModifiedBy>
  <cp:revision>15</cp:revision>
  <dcterms:created xsi:type="dcterms:W3CDTF">2022-06-29T07:04:00Z</dcterms:created>
  <dcterms:modified xsi:type="dcterms:W3CDTF">2022-10-26T16:35:00Z</dcterms:modified>
</cp:coreProperties>
</file>