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9EA4D" w14:textId="77777777" w:rsidR="00A123B4" w:rsidRDefault="00A123B4" w:rsidP="00A123B4">
      <w:pPr>
        <w:pStyle w:val="Geenafstand"/>
        <w:spacing w:line="360" w:lineRule="auto"/>
        <w:rPr>
          <w:rFonts w:asciiTheme="majorHAnsi" w:hAnsiTheme="majorHAnsi" w:cstheme="minorHAnsi"/>
          <w:b/>
          <w:bCs/>
          <w:sz w:val="40"/>
          <w:szCs w:val="40"/>
          <w:lang w:val="en-US"/>
        </w:rPr>
      </w:pPr>
      <w:r w:rsidRPr="00123990">
        <w:rPr>
          <w:rFonts w:asciiTheme="majorHAnsi" w:hAnsiTheme="majorHAnsi" w:cstheme="minorHAnsi"/>
          <w:b/>
          <w:bCs/>
          <w:sz w:val="40"/>
          <w:szCs w:val="40"/>
          <w:lang w:val="en-US"/>
        </w:rPr>
        <w:t>Gallium-68 labelled RGD PET/CT imaging of endothelial activation in COVID-19 patients</w:t>
      </w:r>
    </w:p>
    <w:p w14:paraId="5A42C659" w14:textId="2D90644A" w:rsidR="00BF29EE" w:rsidRPr="007171AF" w:rsidRDefault="00BF29EE" w:rsidP="00BF29EE">
      <w:pPr>
        <w:pStyle w:val="Kop2"/>
        <w:spacing w:before="0" w:line="480" w:lineRule="auto"/>
        <w:jc w:val="both"/>
        <w:rPr>
          <w:color w:val="auto"/>
          <w:sz w:val="28"/>
          <w:szCs w:val="28"/>
          <w:lang w:val="en-US"/>
        </w:rPr>
      </w:pPr>
      <w:r w:rsidRPr="007171AF">
        <w:rPr>
          <w:color w:val="auto"/>
          <w:sz w:val="28"/>
          <w:szCs w:val="28"/>
          <w:lang w:val="en-US"/>
        </w:rPr>
        <w:t>Supplemental material</w:t>
      </w:r>
    </w:p>
    <w:p w14:paraId="690AF386" w14:textId="77777777" w:rsidR="00BF29EE" w:rsidRPr="007171AF" w:rsidRDefault="00BF29EE" w:rsidP="00BF29EE">
      <w:pPr>
        <w:pStyle w:val="Kop2"/>
        <w:spacing w:before="0" w:line="480" w:lineRule="auto"/>
        <w:jc w:val="both"/>
        <w:rPr>
          <w:color w:val="auto"/>
          <w:lang w:val="en-US"/>
        </w:rPr>
      </w:pPr>
      <w:r w:rsidRPr="007171AF">
        <w:rPr>
          <w:color w:val="auto"/>
          <w:lang w:val="en-US"/>
        </w:rPr>
        <w:t>Tables</w:t>
      </w:r>
    </w:p>
    <w:p w14:paraId="642D5151" w14:textId="53DFA9D2" w:rsidR="00BF29EE" w:rsidRPr="007171AF" w:rsidRDefault="00BF29EE" w:rsidP="00BF29EE">
      <w:pPr>
        <w:spacing w:after="0" w:line="240" w:lineRule="auto"/>
        <w:jc w:val="both"/>
        <w:rPr>
          <w:rFonts w:cstheme="minorHAnsi"/>
          <w:b/>
          <w:bCs/>
          <w:sz w:val="20"/>
          <w:szCs w:val="20"/>
          <w:lang w:val="en-US"/>
        </w:rPr>
      </w:pPr>
      <w:r w:rsidRPr="007171AF">
        <w:rPr>
          <w:rFonts w:cstheme="minorHAnsi"/>
          <w:b/>
          <w:bCs/>
          <w:sz w:val="20"/>
          <w:szCs w:val="20"/>
          <w:lang w:val="en-US"/>
        </w:rPr>
        <w:t xml:space="preserve">Table </w:t>
      </w:r>
      <w:r w:rsidR="0060187E" w:rsidRPr="007171AF">
        <w:rPr>
          <w:rFonts w:cstheme="minorHAnsi"/>
          <w:b/>
          <w:bCs/>
          <w:sz w:val="20"/>
          <w:szCs w:val="20"/>
          <w:lang w:val="en-US"/>
        </w:rPr>
        <w:t>S1</w:t>
      </w:r>
      <w:r w:rsidRPr="007171AF">
        <w:rPr>
          <w:rFonts w:cstheme="minorHAnsi"/>
          <w:b/>
          <w:bCs/>
          <w:sz w:val="20"/>
          <w:szCs w:val="20"/>
          <w:lang w:val="en-US"/>
        </w:rPr>
        <w:t xml:space="preserve">. Clinical parameters + outcomes per COVID-19 patient. Age and sex are not included due to privacy reasons. </w:t>
      </w:r>
    </w:p>
    <w:tbl>
      <w:tblPr>
        <w:tblStyle w:val="Onopgemaaktetabel1"/>
        <w:tblW w:w="9454" w:type="dxa"/>
        <w:tblLook w:val="04A0" w:firstRow="1" w:lastRow="0" w:firstColumn="1" w:lastColumn="0" w:noHBand="0" w:noVBand="1"/>
      </w:tblPr>
      <w:tblGrid>
        <w:gridCol w:w="3369"/>
        <w:gridCol w:w="623"/>
        <w:gridCol w:w="623"/>
        <w:gridCol w:w="624"/>
        <w:gridCol w:w="624"/>
        <w:gridCol w:w="624"/>
        <w:gridCol w:w="573"/>
        <w:gridCol w:w="624"/>
        <w:gridCol w:w="573"/>
        <w:gridCol w:w="624"/>
        <w:gridCol w:w="573"/>
      </w:tblGrid>
      <w:tr w:rsidR="007171AF" w:rsidRPr="007171AF" w14:paraId="3D166A6D" w14:textId="77777777" w:rsidTr="00C61B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BFBFBF" w:themeFill="background1" w:themeFillShade="BF"/>
          </w:tcPr>
          <w:p w14:paraId="39957102" w14:textId="77777777" w:rsidR="00BF29EE" w:rsidRPr="007171AF" w:rsidRDefault="00BF29EE" w:rsidP="00F90B47">
            <w:pPr>
              <w:spacing w:line="48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Clinical parameters</w:t>
            </w:r>
          </w:p>
        </w:tc>
        <w:tc>
          <w:tcPr>
            <w:tcW w:w="6085" w:type="dxa"/>
            <w:gridSpan w:val="10"/>
            <w:shd w:val="clear" w:color="auto" w:fill="BFBFBF" w:themeFill="background1" w:themeFillShade="BF"/>
          </w:tcPr>
          <w:p w14:paraId="351D38BD" w14:textId="77777777" w:rsidR="00BF29EE" w:rsidRPr="007171AF" w:rsidRDefault="00BF29EE" w:rsidP="00F90B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COVID-19 patients</w:t>
            </w:r>
          </w:p>
        </w:tc>
      </w:tr>
      <w:tr w:rsidR="007171AF" w:rsidRPr="007171AF" w14:paraId="60499AB0" w14:textId="77777777" w:rsidTr="00996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BFBFBF" w:themeFill="background1" w:themeFillShade="BF"/>
          </w:tcPr>
          <w:p w14:paraId="1FFDA12E" w14:textId="77777777" w:rsidR="00BF29EE" w:rsidRPr="007171AF" w:rsidRDefault="00BF29EE" w:rsidP="00F90B47">
            <w:pPr>
              <w:spacing w:line="480" w:lineRule="auto"/>
              <w:jc w:val="both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623" w:type="dxa"/>
            <w:shd w:val="clear" w:color="auto" w:fill="BFBFBF" w:themeFill="background1" w:themeFillShade="BF"/>
          </w:tcPr>
          <w:p w14:paraId="601D236C" w14:textId="4163248D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623" w:type="dxa"/>
            <w:shd w:val="clear" w:color="auto" w:fill="BFBFBF" w:themeFill="background1" w:themeFillShade="BF"/>
          </w:tcPr>
          <w:p w14:paraId="58E4CB89" w14:textId="3042B76F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5C6136C9" w14:textId="04183326" w:rsidR="00BF29EE" w:rsidRPr="007171AF" w:rsidRDefault="00C61B07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BF29EE"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87FAC11" w14:textId="225E4A6E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4F8C2FE" w14:textId="165A1111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573" w:type="dxa"/>
            <w:shd w:val="clear" w:color="auto" w:fill="BFBFBF" w:themeFill="background1" w:themeFillShade="BF"/>
          </w:tcPr>
          <w:p w14:paraId="065D7AAB" w14:textId="61BC665D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B37B748" w14:textId="2826963E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573" w:type="dxa"/>
            <w:shd w:val="clear" w:color="auto" w:fill="BFBFBF" w:themeFill="background1" w:themeFillShade="BF"/>
          </w:tcPr>
          <w:p w14:paraId="337F11BC" w14:textId="6B5E9CE4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2CD82533" w14:textId="18734795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573" w:type="dxa"/>
            <w:shd w:val="clear" w:color="auto" w:fill="BFBFBF" w:themeFill="background1" w:themeFillShade="BF"/>
          </w:tcPr>
          <w:p w14:paraId="7B17EF70" w14:textId="7FFDC025" w:rsidR="00BF29EE" w:rsidRPr="007171AF" w:rsidRDefault="00BF29EE" w:rsidP="00717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10</w:t>
            </w:r>
          </w:p>
        </w:tc>
      </w:tr>
      <w:tr w:rsidR="007171AF" w:rsidRPr="007171AF" w14:paraId="5724E65B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02C04DA6" w14:textId="4489FE05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BMI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kg/m2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266F8883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29</w:t>
            </w:r>
          </w:p>
        </w:tc>
        <w:tc>
          <w:tcPr>
            <w:tcW w:w="623" w:type="dxa"/>
          </w:tcPr>
          <w:p w14:paraId="1FD4CDB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27</w:t>
            </w:r>
          </w:p>
        </w:tc>
        <w:tc>
          <w:tcPr>
            <w:tcW w:w="624" w:type="dxa"/>
          </w:tcPr>
          <w:p w14:paraId="41E4412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624" w:type="dxa"/>
          </w:tcPr>
          <w:p w14:paraId="6CA3D83E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31</w:t>
            </w:r>
          </w:p>
        </w:tc>
        <w:tc>
          <w:tcPr>
            <w:tcW w:w="624" w:type="dxa"/>
          </w:tcPr>
          <w:p w14:paraId="64ABBE61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25</w:t>
            </w:r>
          </w:p>
        </w:tc>
        <w:tc>
          <w:tcPr>
            <w:tcW w:w="573" w:type="dxa"/>
          </w:tcPr>
          <w:p w14:paraId="2BB372D2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624" w:type="dxa"/>
          </w:tcPr>
          <w:p w14:paraId="1E48A521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28</w:t>
            </w:r>
          </w:p>
        </w:tc>
        <w:tc>
          <w:tcPr>
            <w:tcW w:w="573" w:type="dxa"/>
          </w:tcPr>
          <w:p w14:paraId="63F3975C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624" w:type="dxa"/>
          </w:tcPr>
          <w:p w14:paraId="1302A35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42</w:t>
            </w:r>
          </w:p>
        </w:tc>
        <w:tc>
          <w:tcPr>
            <w:tcW w:w="573" w:type="dxa"/>
          </w:tcPr>
          <w:p w14:paraId="674181FE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32</w:t>
            </w:r>
          </w:p>
        </w:tc>
      </w:tr>
      <w:tr w:rsidR="007171AF" w:rsidRPr="007171AF" w14:paraId="3DF17EE4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3DA61F47" w14:textId="39B0A23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Saturation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290AC80D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623" w:type="dxa"/>
          </w:tcPr>
          <w:p w14:paraId="1DA96BB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624" w:type="dxa"/>
          </w:tcPr>
          <w:p w14:paraId="07965940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624" w:type="dxa"/>
          </w:tcPr>
          <w:p w14:paraId="2DEA92D7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624" w:type="dxa"/>
          </w:tcPr>
          <w:p w14:paraId="1B100A7D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91</w:t>
            </w:r>
          </w:p>
        </w:tc>
        <w:tc>
          <w:tcPr>
            <w:tcW w:w="573" w:type="dxa"/>
          </w:tcPr>
          <w:p w14:paraId="516F22B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94</w:t>
            </w:r>
          </w:p>
        </w:tc>
        <w:tc>
          <w:tcPr>
            <w:tcW w:w="624" w:type="dxa"/>
          </w:tcPr>
          <w:p w14:paraId="2F93C75C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98</w:t>
            </w:r>
          </w:p>
        </w:tc>
        <w:tc>
          <w:tcPr>
            <w:tcW w:w="573" w:type="dxa"/>
          </w:tcPr>
          <w:p w14:paraId="5353D81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624" w:type="dxa"/>
          </w:tcPr>
          <w:p w14:paraId="5295784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573" w:type="dxa"/>
          </w:tcPr>
          <w:p w14:paraId="4B34A6D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94</w:t>
            </w:r>
          </w:p>
        </w:tc>
      </w:tr>
      <w:tr w:rsidR="007171AF" w:rsidRPr="007171AF" w14:paraId="41B9F44A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49DC32C" w14:textId="1A8C3601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O2 need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L/min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635560B9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0.5</w:t>
            </w:r>
          </w:p>
        </w:tc>
        <w:tc>
          <w:tcPr>
            <w:tcW w:w="623" w:type="dxa"/>
          </w:tcPr>
          <w:p w14:paraId="5D6C8F38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624" w:type="dxa"/>
          </w:tcPr>
          <w:p w14:paraId="28BF3468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</w:tcPr>
          <w:p w14:paraId="4A4A442F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</w:tcPr>
          <w:p w14:paraId="1E26A71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73" w:type="dxa"/>
          </w:tcPr>
          <w:p w14:paraId="4BE4623D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624" w:type="dxa"/>
          </w:tcPr>
          <w:p w14:paraId="13998BF0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2.5</w:t>
            </w:r>
          </w:p>
        </w:tc>
        <w:tc>
          <w:tcPr>
            <w:tcW w:w="573" w:type="dxa"/>
          </w:tcPr>
          <w:p w14:paraId="049A3E7F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</w:tcPr>
          <w:p w14:paraId="2C5C4C7B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4.5</w:t>
            </w:r>
          </w:p>
        </w:tc>
        <w:tc>
          <w:tcPr>
            <w:tcW w:w="573" w:type="dxa"/>
          </w:tcPr>
          <w:p w14:paraId="6BEEC2F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</w:tr>
      <w:tr w:rsidR="007171AF" w:rsidRPr="007171AF" w14:paraId="66DB6727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15DD9938" w14:textId="71CE6C1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D-dimer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ng/ml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714BC71E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640</w:t>
            </w:r>
          </w:p>
        </w:tc>
        <w:tc>
          <w:tcPr>
            <w:tcW w:w="623" w:type="dxa"/>
          </w:tcPr>
          <w:p w14:paraId="0322B892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1410</w:t>
            </w:r>
          </w:p>
        </w:tc>
        <w:tc>
          <w:tcPr>
            <w:tcW w:w="624" w:type="dxa"/>
          </w:tcPr>
          <w:p w14:paraId="660F7774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1540</w:t>
            </w:r>
          </w:p>
        </w:tc>
        <w:tc>
          <w:tcPr>
            <w:tcW w:w="624" w:type="dxa"/>
          </w:tcPr>
          <w:p w14:paraId="7A6682BE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1360</w:t>
            </w:r>
          </w:p>
        </w:tc>
        <w:tc>
          <w:tcPr>
            <w:tcW w:w="624" w:type="dxa"/>
          </w:tcPr>
          <w:p w14:paraId="49B2AF8E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3300</w:t>
            </w:r>
          </w:p>
        </w:tc>
        <w:tc>
          <w:tcPr>
            <w:tcW w:w="573" w:type="dxa"/>
          </w:tcPr>
          <w:p w14:paraId="6705B03A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500</w:t>
            </w:r>
          </w:p>
        </w:tc>
        <w:tc>
          <w:tcPr>
            <w:tcW w:w="624" w:type="dxa"/>
          </w:tcPr>
          <w:p w14:paraId="60469283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1450</w:t>
            </w:r>
          </w:p>
        </w:tc>
        <w:tc>
          <w:tcPr>
            <w:tcW w:w="573" w:type="dxa"/>
          </w:tcPr>
          <w:p w14:paraId="0E6F859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790</w:t>
            </w:r>
          </w:p>
        </w:tc>
        <w:tc>
          <w:tcPr>
            <w:tcW w:w="624" w:type="dxa"/>
          </w:tcPr>
          <w:p w14:paraId="67645E5F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740</w:t>
            </w:r>
          </w:p>
        </w:tc>
        <w:tc>
          <w:tcPr>
            <w:tcW w:w="573" w:type="dxa"/>
          </w:tcPr>
          <w:p w14:paraId="10855A07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710</w:t>
            </w:r>
          </w:p>
        </w:tc>
      </w:tr>
      <w:tr w:rsidR="007171AF" w:rsidRPr="007171AF" w14:paraId="5FD44818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0A112E3E" w14:textId="6406FA0B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Ferritin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ug/ml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5027C9A7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2352</w:t>
            </w:r>
          </w:p>
        </w:tc>
        <w:tc>
          <w:tcPr>
            <w:tcW w:w="623" w:type="dxa"/>
          </w:tcPr>
          <w:p w14:paraId="216FF04D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949</w:t>
            </w:r>
          </w:p>
        </w:tc>
        <w:tc>
          <w:tcPr>
            <w:tcW w:w="624" w:type="dxa"/>
          </w:tcPr>
          <w:p w14:paraId="5E626B46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1600</w:t>
            </w:r>
          </w:p>
        </w:tc>
        <w:tc>
          <w:tcPr>
            <w:tcW w:w="624" w:type="dxa"/>
          </w:tcPr>
          <w:p w14:paraId="00BA4A3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2491</w:t>
            </w:r>
          </w:p>
        </w:tc>
        <w:tc>
          <w:tcPr>
            <w:tcW w:w="624" w:type="dxa"/>
          </w:tcPr>
          <w:p w14:paraId="05BD6457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2251</w:t>
            </w:r>
          </w:p>
        </w:tc>
        <w:tc>
          <w:tcPr>
            <w:tcW w:w="573" w:type="dxa"/>
          </w:tcPr>
          <w:p w14:paraId="4DBF20F7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624" w:type="dxa"/>
          </w:tcPr>
          <w:p w14:paraId="38609462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224</w:t>
            </w:r>
          </w:p>
        </w:tc>
        <w:tc>
          <w:tcPr>
            <w:tcW w:w="573" w:type="dxa"/>
          </w:tcPr>
          <w:p w14:paraId="6C29365C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56</w:t>
            </w:r>
          </w:p>
        </w:tc>
        <w:tc>
          <w:tcPr>
            <w:tcW w:w="624" w:type="dxa"/>
          </w:tcPr>
          <w:p w14:paraId="0417618F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1441</w:t>
            </w:r>
          </w:p>
        </w:tc>
        <w:tc>
          <w:tcPr>
            <w:tcW w:w="573" w:type="dxa"/>
          </w:tcPr>
          <w:p w14:paraId="1006616D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957</w:t>
            </w:r>
          </w:p>
        </w:tc>
      </w:tr>
      <w:tr w:rsidR="007171AF" w:rsidRPr="007171AF" w14:paraId="5847C968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6DDEB514" w14:textId="5A274513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CRP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mg/l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13D5C3D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39</w:t>
            </w:r>
          </w:p>
        </w:tc>
        <w:tc>
          <w:tcPr>
            <w:tcW w:w="623" w:type="dxa"/>
          </w:tcPr>
          <w:p w14:paraId="0AC6E773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624" w:type="dxa"/>
          </w:tcPr>
          <w:p w14:paraId="0BA9E02D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123</w:t>
            </w:r>
          </w:p>
        </w:tc>
        <w:tc>
          <w:tcPr>
            <w:tcW w:w="624" w:type="dxa"/>
          </w:tcPr>
          <w:p w14:paraId="0F09D712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14:paraId="078C9446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35</w:t>
            </w:r>
          </w:p>
        </w:tc>
        <w:tc>
          <w:tcPr>
            <w:tcW w:w="573" w:type="dxa"/>
          </w:tcPr>
          <w:p w14:paraId="372106E4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624" w:type="dxa"/>
          </w:tcPr>
          <w:p w14:paraId="09121AE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49</w:t>
            </w:r>
          </w:p>
        </w:tc>
        <w:tc>
          <w:tcPr>
            <w:tcW w:w="573" w:type="dxa"/>
          </w:tcPr>
          <w:p w14:paraId="169F64C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624" w:type="dxa"/>
          </w:tcPr>
          <w:p w14:paraId="7BEA74C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73" w:type="dxa"/>
          </w:tcPr>
          <w:p w14:paraId="6C8F80A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</w:tr>
      <w:tr w:rsidR="007171AF" w:rsidRPr="007171AF" w14:paraId="26D71804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550677EB" w14:textId="7A42E7A3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LDH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U/l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743343BE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257</w:t>
            </w:r>
          </w:p>
        </w:tc>
        <w:tc>
          <w:tcPr>
            <w:tcW w:w="623" w:type="dxa"/>
          </w:tcPr>
          <w:p w14:paraId="6DBAB3E7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240</w:t>
            </w:r>
          </w:p>
        </w:tc>
        <w:tc>
          <w:tcPr>
            <w:tcW w:w="624" w:type="dxa"/>
          </w:tcPr>
          <w:p w14:paraId="2E9483B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429</w:t>
            </w:r>
          </w:p>
        </w:tc>
        <w:tc>
          <w:tcPr>
            <w:tcW w:w="624" w:type="dxa"/>
          </w:tcPr>
          <w:p w14:paraId="128D61B1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323</w:t>
            </w:r>
          </w:p>
        </w:tc>
        <w:tc>
          <w:tcPr>
            <w:tcW w:w="624" w:type="dxa"/>
          </w:tcPr>
          <w:p w14:paraId="54E979D9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279</w:t>
            </w:r>
          </w:p>
        </w:tc>
        <w:tc>
          <w:tcPr>
            <w:tcW w:w="573" w:type="dxa"/>
          </w:tcPr>
          <w:p w14:paraId="1BF45CA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308</w:t>
            </w:r>
          </w:p>
        </w:tc>
        <w:tc>
          <w:tcPr>
            <w:tcW w:w="624" w:type="dxa"/>
          </w:tcPr>
          <w:p w14:paraId="0893AFA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369</w:t>
            </w:r>
          </w:p>
        </w:tc>
        <w:tc>
          <w:tcPr>
            <w:tcW w:w="573" w:type="dxa"/>
          </w:tcPr>
          <w:p w14:paraId="24C5DDCD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226</w:t>
            </w:r>
          </w:p>
        </w:tc>
        <w:tc>
          <w:tcPr>
            <w:tcW w:w="624" w:type="dxa"/>
          </w:tcPr>
          <w:p w14:paraId="55DAD64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279</w:t>
            </w:r>
          </w:p>
        </w:tc>
        <w:tc>
          <w:tcPr>
            <w:tcW w:w="573" w:type="dxa"/>
          </w:tcPr>
          <w:p w14:paraId="475BC666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348</w:t>
            </w:r>
          </w:p>
        </w:tc>
      </w:tr>
      <w:tr w:rsidR="007171AF" w:rsidRPr="007171AF" w14:paraId="535B9477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24C10694" w14:textId="74673A3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 xml:space="preserve">ALC 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U/l</w:t>
            </w:r>
            <w:r w:rsidR="00C61B07"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1C262D4A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1.10</w:t>
            </w:r>
          </w:p>
        </w:tc>
        <w:tc>
          <w:tcPr>
            <w:tcW w:w="623" w:type="dxa"/>
          </w:tcPr>
          <w:p w14:paraId="7FA43B5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1.39</w:t>
            </w:r>
          </w:p>
        </w:tc>
        <w:tc>
          <w:tcPr>
            <w:tcW w:w="624" w:type="dxa"/>
          </w:tcPr>
          <w:p w14:paraId="5A8528B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0.92</w:t>
            </w:r>
          </w:p>
        </w:tc>
        <w:tc>
          <w:tcPr>
            <w:tcW w:w="624" w:type="dxa"/>
          </w:tcPr>
          <w:p w14:paraId="4177994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2.15</w:t>
            </w:r>
          </w:p>
        </w:tc>
        <w:tc>
          <w:tcPr>
            <w:tcW w:w="624" w:type="dxa"/>
          </w:tcPr>
          <w:p w14:paraId="243FCD07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0.41</w:t>
            </w:r>
          </w:p>
        </w:tc>
        <w:tc>
          <w:tcPr>
            <w:tcW w:w="573" w:type="dxa"/>
          </w:tcPr>
          <w:p w14:paraId="3EA93AA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3.61</w:t>
            </w:r>
          </w:p>
        </w:tc>
        <w:tc>
          <w:tcPr>
            <w:tcW w:w="624" w:type="dxa"/>
          </w:tcPr>
          <w:p w14:paraId="7D3C83A4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1.00</w:t>
            </w:r>
          </w:p>
        </w:tc>
        <w:tc>
          <w:tcPr>
            <w:tcW w:w="573" w:type="dxa"/>
          </w:tcPr>
          <w:p w14:paraId="15931C66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1.11</w:t>
            </w:r>
          </w:p>
        </w:tc>
        <w:tc>
          <w:tcPr>
            <w:tcW w:w="624" w:type="dxa"/>
          </w:tcPr>
          <w:p w14:paraId="47B5253C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2.74</w:t>
            </w:r>
          </w:p>
        </w:tc>
        <w:tc>
          <w:tcPr>
            <w:tcW w:w="573" w:type="dxa"/>
          </w:tcPr>
          <w:p w14:paraId="0B6240C6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0.72</w:t>
            </w:r>
          </w:p>
        </w:tc>
      </w:tr>
      <w:tr w:rsidR="007171AF" w:rsidRPr="007171AF" w14:paraId="4E6ACE9D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B5B7D55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Hospital stay (in days)</w:t>
            </w:r>
          </w:p>
        </w:tc>
        <w:tc>
          <w:tcPr>
            <w:tcW w:w="623" w:type="dxa"/>
          </w:tcPr>
          <w:p w14:paraId="7FE4197D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623" w:type="dxa"/>
          </w:tcPr>
          <w:p w14:paraId="6CB2DB1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624" w:type="dxa"/>
          </w:tcPr>
          <w:p w14:paraId="248C56AE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14:paraId="36E609C8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624" w:type="dxa"/>
          </w:tcPr>
          <w:p w14:paraId="32121CD1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23</w:t>
            </w:r>
          </w:p>
        </w:tc>
        <w:tc>
          <w:tcPr>
            <w:tcW w:w="573" w:type="dxa"/>
          </w:tcPr>
          <w:p w14:paraId="7BE84BA0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624" w:type="dxa"/>
          </w:tcPr>
          <w:p w14:paraId="19AA20D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73" w:type="dxa"/>
          </w:tcPr>
          <w:p w14:paraId="2EBA277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624" w:type="dxa"/>
          </w:tcPr>
          <w:p w14:paraId="36895195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73" w:type="dxa"/>
          </w:tcPr>
          <w:p w14:paraId="4D0B87F0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</w:tr>
      <w:tr w:rsidR="007171AF" w:rsidRPr="007171AF" w14:paraId="2D6E37EC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285415D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Onset symptoms to admission to hospital (time, in days)</w:t>
            </w:r>
          </w:p>
        </w:tc>
        <w:tc>
          <w:tcPr>
            <w:tcW w:w="623" w:type="dxa"/>
          </w:tcPr>
          <w:p w14:paraId="7D296EF0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623" w:type="dxa"/>
          </w:tcPr>
          <w:p w14:paraId="3991EB9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624" w:type="dxa"/>
          </w:tcPr>
          <w:p w14:paraId="2E07EA2E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624" w:type="dxa"/>
          </w:tcPr>
          <w:p w14:paraId="00AFB6E3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624" w:type="dxa"/>
          </w:tcPr>
          <w:p w14:paraId="7007E393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73" w:type="dxa"/>
          </w:tcPr>
          <w:p w14:paraId="79B278AF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624" w:type="dxa"/>
          </w:tcPr>
          <w:p w14:paraId="4ECCC7BC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573" w:type="dxa"/>
          </w:tcPr>
          <w:p w14:paraId="2117625F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624" w:type="dxa"/>
          </w:tcPr>
          <w:p w14:paraId="19259FA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73" w:type="dxa"/>
          </w:tcPr>
          <w:p w14:paraId="536A3B3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</w:tr>
      <w:tr w:rsidR="007171AF" w:rsidRPr="007171AF" w14:paraId="27F99166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8642023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Admission to PET/CT (time, in days)</w:t>
            </w:r>
          </w:p>
        </w:tc>
        <w:tc>
          <w:tcPr>
            <w:tcW w:w="623" w:type="dxa"/>
          </w:tcPr>
          <w:p w14:paraId="3431E2E4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623" w:type="dxa"/>
          </w:tcPr>
          <w:p w14:paraId="78DA082F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</w:tcPr>
          <w:p w14:paraId="5F78FE97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624" w:type="dxa"/>
          </w:tcPr>
          <w:p w14:paraId="3FCBC916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624" w:type="dxa"/>
          </w:tcPr>
          <w:p w14:paraId="07EE2FDB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573" w:type="dxa"/>
          </w:tcPr>
          <w:p w14:paraId="57AE9663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624" w:type="dxa"/>
          </w:tcPr>
          <w:p w14:paraId="5FCC25C9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73" w:type="dxa"/>
          </w:tcPr>
          <w:p w14:paraId="35D27759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624" w:type="dxa"/>
          </w:tcPr>
          <w:p w14:paraId="66395750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73" w:type="dxa"/>
          </w:tcPr>
          <w:p w14:paraId="40D78AEE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</w:tr>
      <w:tr w:rsidR="007171AF" w:rsidRPr="007171AF" w14:paraId="500D4A4F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2C4BADBA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PET/CT to discharge (time, in days)</w:t>
            </w:r>
          </w:p>
        </w:tc>
        <w:tc>
          <w:tcPr>
            <w:tcW w:w="623" w:type="dxa"/>
          </w:tcPr>
          <w:p w14:paraId="6E5490D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623" w:type="dxa"/>
          </w:tcPr>
          <w:p w14:paraId="3D453A8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624" w:type="dxa"/>
          </w:tcPr>
          <w:p w14:paraId="23E356B0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624" w:type="dxa"/>
          </w:tcPr>
          <w:p w14:paraId="63816B43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624" w:type="dxa"/>
          </w:tcPr>
          <w:p w14:paraId="76FCD48F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19</w:t>
            </w:r>
          </w:p>
        </w:tc>
        <w:tc>
          <w:tcPr>
            <w:tcW w:w="573" w:type="dxa"/>
          </w:tcPr>
          <w:p w14:paraId="5C736F61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624" w:type="dxa"/>
          </w:tcPr>
          <w:p w14:paraId="5384B8C6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73" w:type="dxa"/>
          </w:tcPr>
          <w:p w14:paraId="25B16A4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624" w:type="dxa"/>
          </w:tcPr>
          <w:p w14:paraId="22472AA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73" w:type="dxa"/>
          </w:tcPr>
          <w:p w14:paraId="1F3BB14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</w:tr>
      <w:tr w:rsidR="007171AF" w:rsidRPr="007171AF" w14:paraId="7C7E76A4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28E89E27" w14:textId="2F0EEDCB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ICU admission (</w:t>
            </w:r>
            <w:r w:rsidR="009201BD" w:rsidRPr="007171AF">
              <w:rPr>
                <w:rFonts w:cstheme="minorHAnsi"/>
                <w:sz w:val="20"/>
                <w:szCs w:val="20"/>
                <w:lang w:val="en-US"/>
              </w:rPr>
              <w:t>time, in days</w:t>
            </w:r>
            <w:r w:rsidRPr="007171A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623" w:type="dxa"/>
          </w:tcPr>
          <w:p w14:paraId="7F0815C1" w14:textId="303AB8A2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623" w:type="dxa"/>
          </w:tcPr>
          <w:p w14:paraId="74379A46" w14:textId="76A79A63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624" w:type="dxa"/>
          </w:tcPr>
          <w:p w14:paraId="142677BA" w14:textId="63859C9F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624" w:type="dxa"/>
          </w:tcPr>
          <w:p w14:paraId="22CBDDA2" w14:textId="1A87DD73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624" w:type="dxa"/>
          </w:tcPr>
          <w:p w14:paraId="02025923" w14:textId="6D4B7B84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73" w:type="dxa"/>
          </w:tcPr>
          <w:p w14:paraId="2F22398E" w14:textId="1E379F53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624" w:type="dxa"/>
          </w:tcPr>
          <w:p w14:paraId="4F06CC03" w14:textId="1B228DAB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573" w:type="dxa"/>
          </w:tcPr>
          <w:p w14:paraId="52CD6E3F" w14:textId="2F3651BE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624" w:type="dxa"/>
          </w:tcPr>
          <w:p w14:paraId="2E0B5AF4" w14:textId="32F813AD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73" w:type="dxa"/>
          </w:tcPr>
          <w:p w14:paraId="04AD03FB" w14:textId="12635F9F" w:rsidR="00BF29EE" w:rsidRPr="007171AF" w:rsidRDefault="009201BD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</w:tr>
      <w:tr w:rsidR="007171AF" w:rsidRPr="007171AF" w14:paraId="74B979E9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1A9A7634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SUV lungs (mean)</w:t>
            </w:r>
          </w:p>
        </w:tc>
        <w:tc>
          <w:tcPr>
            <w:tcW w:w="623" w:type="dxa"/>
          </w:tcPr>
          <w:p w14:paraId="32B56FD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0.61</w:t>
            </w:r>
          </w:p>
        </w:tc>
        <w:tc>
          <w:tcPr>
            <w:tcW w:w="623" w:type="dxa"/>
          </w:tcPr>
          <w:p w14:paraId="7590B231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1.06</w:t>
            </w:r>
          </w:p>
        </w:tc>
        <w:tc>
          <w:tcPr>
            <w:tcW w:w="624" w:type="dxa"/>
          </w:tcPr>
          <w:p w14:paraId="4B110440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0.86</w:t>
            </w:r>
          </w:p>
        </w:tc>
        <w:tc>
          <w:tcPr>
            <w:tcW w:w="624" w:type="dxa"/>
          </w:tcPr>
          <w:p w14:paraId="66DCEE3A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0.88</w:t>
            </w:r>
          </w:p>
        </w:tc>
        <w:tc>
          <w:tcPr>
            <w:tcW w:w="624" w:type="dxa"/>
          </w:tcPr>
          <w:p w14:paraId="44AC2540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0.54</w:t>
            </w:r>
          </w:p>
        </w:tc>
        <w:tc>
          <w:tcPr>
            <w:tcW w:w="573" w:type="dxa"/>
          </w:tcPr>
          <w:p w14:paraId="1B1DDD9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24" w:type="dxa"/>
          </w:tcPr>
          <w:p w14:paraId="63CAE5C9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1.39</w:t>
            </w:r>
          </w:p>
        </w:tc>
        <w:tc>
          <w:tcPr>
            <w:tcW w:w="573" w:type="dxa"/>
          </w:tcPr>
          <w:p w14:paraId="79DE3A7D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24" w:type="dxa"/>
          </w:tcPr>
          <w:p w14:paraId="5D76D1E2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1.63</w:t>
            </w:r>
          </w:p>
        </w:tc>
        <w:tc>
          <w:tcPr>
            <w:tcW w:w="573" w:type="dxa"/>
          </w:tcPr>
          <w:p w14:paraId="325EAA56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0.99</w:t>
            </w:r>
          </w:p>
        </w:tc>
      </w:tr>
      <w:tr w:rsidR="007171AF" w:rsidRPr="007171AF" w14:paraId="259C0E4F" w14:textId="77777777" w:rsidTr="00C61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0A86C33A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SUV myocardium (mean)</w:t>
            </w:r>
          </w:p>
        </w:tc>
        <w:tc>
          <w:tcPr>
            <w:tcW w:w="623" w:type="dxa"/>
          </w:tcPr>
          <w:p w14:paraId="6EFC4AFB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0.77</w:t>
            </w:r>
          </w:p>
        </w:tc>
        <w:tc>
          <w:tcPr>
            <w:tcW w:w="623" w:type="dxa"/>
          </w:tcPr>
          <w:p w14:paraId="5FD560E3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4.16</w:t>
            </w:r>
          </w:p>
        </w:tc>
        <w:tc>
          <w:tcPr>
            <w:tcW w:w="624" w:type="dxa"/>
          </w:tcPr>
          <w:p w14:paraId="17F2DF46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2.75</w:t>
            </w:r>
          </w:p>
        </w:tc>
        <w:tc>
          <w:tcPr>
            <w:tcW w:w="624" w:type="dxa"/>
          </w:tcPr>
          <w:p w14:paraId="5B6C4F1A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2.86</w:t>
            </w:r>
          </w:p>
        </w:tc>
        <w:tc>
          <w:tcPr>
            <w:tcW w:w="624" w:type="dxa"/>
          </w:tcPr>
          <w:p w14:paraId="65238E01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6.60</w:t>
            </w:r>
          </w:p>
        </w:tc>
        <w:tc>
          <w:tcPr>
            <w:tcW w:w="573" w:type="dxa"/>
          </w:tcPr>
          <w:p w14:paraId="200BBC58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2.82</w:t>
            </w:r>
          </w:p>
        </w:tc>
        <w:tc>
          <w:tcPr>
            <w:tcW w:w="624" w:type="dxa"/>
          </w:tcPr>
          <w:p w14:paraId="7D4538BB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5.25</w:t>
            </w:r>
          </w:p>
        </w:tc>
        <w:tc>
          <w:tcPr>
            <w:tcW w:w="573" w:type="dxa"/>
          </w:tcPr>
          <w:p w14:paraId="639E6A0C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3.45</w:t>
            </w:r>
          </w:p>
        </w:tc>
        <w:tc>
          <w:tcPr>
            <w:tcW w:w="624" w:type="dxa"/>
          </w:tcPr>
          <w:p w14:paraId="4F5741F9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2.58</w:t>
            </w:r>
          </w:p>
        </w:tc>
        <w:tc>
          <w:tcPr>
            <w:tcW w:w="573" w:type="dxa"/>
          </w:tcPr>
          <w:p w14:paraId="618AD1B6" w14:textId="77777777" w:rsidR="00BF29EE" w:rsidRPr="007171AF" w:rsidRDefault="00BF29EE" w:rsidP="007171A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3.16</w:t>
            </w:r>
          </w:p>
        </w:tc>
      </w:tr>
      <w:tr w:rsidR="007171AF" w:rsidRPr="007171AF" w14:paraId="02E92D6D" w14:textId="77777777" w:rsidTr="00C61B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6EDDA258" w14:textId="77777777" w:rsidR="00BF29EE" w:rsidRPr="007171AF" w:rsidRDefault="00BF29EE" w:rsidP="00F90B47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SUV carotid arteries (mean)</w:t>
            </w:r>
          </w:p>
        </w:tc>
        <w:tc>
          <w:tcPr>
            <w:tcW w:w="623" w:type="dxa"/>
          </w:tcPr>
          <w:p w14:paraId="47AA0C4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0.89</w:t>
            </w:r>
          </w:p>
        </w:tc>
        <w:tc>
          <w:tcPr>
            <w:tcW w:w="623" w:type="dxa"/>
          </w:tcPr>
          <w:p w14:paraId="61A5881C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1.35</w:t>
            </w:r>
          </w:p>
        </w:tc>
        <w:tc>
          <w:tcPr>
            <w:tcW w:w="624" w:type="dxa"/>
          </w:tcPr>
          <w:p w14:paraId="26637A3B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1.27</w:t>
            </w:r>
          </w:p>
        </w:tc>
        <w:tc>
          <w:tcPr>
            <w:tcW w:w="624" w:type="dxa"/>
          </w:tcPr>
          <w:p w14:paraId="5154FE07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1.13</w:t>
            </w:r>
          </w:p>
        </w:tc>
        <w:tc>
          <w:tcPr>
            <w:tcW w:w="624" w:type="dxa"/>
          </w:tcPr>
          <w:p w14:paraId="44A22F28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1.37</w:t>
            </w:r>
          </w:p>
        </w:tc>
        <w:tc>
          <w:tcPr>
            <w:tcW w:w="573" w:type="dxa"/>
          </w:tcPr>
          <w:p w14:paraId="1CF7D87E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1.27</w:t>
            </w:r>
          </w:p>
        </w:tc>
        <w:tc>
          <w:tcPr>
            <w:tcW w:w="624" w:type="dxa"/>
          </w:tcPr>
          <w:p w14:paraId="6B390DC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1.45</w:t>
            </w:r>
          </w:p>
        </w:tc>
        <w:tc>
          <w:tcPr>
            <w:tcW w:w="573" w:type="dxa"/>
          </w:tcPr>
          <w:p w14:paraId="06D2410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1.01</w:t>
            </w:r>
          </w:p>
        </w:tc>
        <w:tc>
          <w:tcPr>
            <w:tcW w:w="624" w:type="dxa"/>
          </w:tcPr>
          <w:p w14:paraId="4B15196F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1.73</w:t>
            </w:r>
          </w:p>
        </w:tc>
        <w:tc>
          <w:tcPr>
            <w:tcW w:w="573" w:type="dxa"/>
          </w:tcPr>
          <w:p w14:paraId="037D8F25" w14:textId="77777777" w:rsidR="00BF29EE" w:rsidRPr="007171AF" w:rsidRDefault="00BF29EE" w:rsidP="007171A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7171AF">
              <w:rPr>
                <w:rFonts w:cstheme="minorHAnsi"/>
                <w:sz w:val="20"/>
                <w:szCs w:val="20"/>
                <w:lang w:val="en-US"/>
              </w:rPr>
              <w:t>1.23</w:t>
            </w:r>
          </w:p>
        </w:tc>
      </w:tr>
    </w:tbl>
    <w:p w14:paraId="46805DCD" w14:textId="77777777" w:rsidR="00BF29EE" w:rsidRPr="007171AF" w:rsidRDefault="00BF29EE" w:rsidP="00BF29EE">
      <w:pPr>
        <w:pStyle w:val="Geenafstand"/>
        <w:rPr>
          <w:rFonts w:cstheme="minorHAnsi"/>
          <w:bCs/>
          <w:sz w:val="20"/>
          <w:szCs w:val="20"/>
          <w:lang w:val="en-US"/>
        </w:rPr>
      </w:pPr>
      <w:r w:rsidRPr="007171AF">
        <w:rPr>
          <w:rFonts w:cstheme="minorHAnsi"/>
          <w:bCs/>
          <w:sz w:val="20"/>
          <w:szCs w:val="20"/>
          <w:lang w:val="en-US"/>
        </w:rPr>
        <w:t xml:space="preserve">Abbreviations: BMI: body mass index; CRP: C-reactive protein; LDH: Lactate dehydrogenase; ICU: intensive care unit; SUV: standardized uptake value </w:t>
      </w:r>
    </w:p>
    <w:p w14:paraId="459B6BF3" w14:textId="77777777" w:rsidR="00BF29EE" w:rsidRPr="007171AF" w:rsidRDefault="00BF29EE" w:rsidP="00BF29EE">
      <w:pPr>
        <w:pStyle w:val="Geenafstand"/>
        <w:rPr>
          <w:rFonts w:cstheme="minorHAnsi"/>
          <w:bCs/>
          <w:sz w:val="20"/>
          <w:szCs w:val="20"/>
          <w:lang w:val="en-US"/>
        </w:rPr>
      </w:pPr>
    </w:p>
    <w:p w14:paraId="1D28C50A" w14:textId="77777777" w:rsidR="00C95A7C" w:rsidRPr="007171AF" w:rsidRDefault="00C95A7C">
      <w:pPr>
        <w:rPr>
          <w:rFonts w:eastAsiaTheme="minorEastAsia" w:cstheme="minorHAnsi"/>
          <w:b/>
          <w:bCs/>
          <w:sz w:val="20"/>
          <w:szCs w:val="20"/>
          <w:lang w:val="en-US" w:eastAsia="nl-NL"/>
        </w:rPr>
      </w:pPr>
      <w:r w:rsidRPr="007171AF">
        <w:rPr>
          <w:rFonts w:cstheme="minorHAnsi"/>
          <w:b/>
          <w:bCs/>
          <w:sz w:val="20"/>
          <w:szCs w:val="20"/>
          <w:lang w:val="en-US"/>
        </w:rPr>
        <w:br w:type="page"/>
      </w:r>
    </w:p>
    <w:p w14:paraId="2D52D9D7" w14:textId="77777777" w:rsidR="00E00B04" w:rsidRDefault="00BF29EE" w:rsidP="00E00B04">
      <w:pPr>
        <w:pStyle w:val="Geenafstand"/>
        <w:rPr>
          <w:rFonts w:cstheme="minorHAnsi"/>
          <w:b/>
          <w:bCs/>
          <w:sz w:val="20"/>
          <w:szCs w:val="20"/>
          <w:lang w:val="en-US"/>
        </w:rPr>
      </w:pPr>
      <w:r w:rsidRPr="007171AF">
        <w:rPr>
          <w:rFonts w:cstheme="minorHAnsi"/>
          <w:b/>
          <w:bCs/>
          <w:sz w:val="20"/>
          <w:szCs w:val="20"/>
          <w:lang w:val="en-US"/>
        </w:rPr>
        <w:lastRenderedPageBreak/>
        <w:t xml:space="preserve">Table </w:t>
      </w:r>
      <w:r w:rsidR="0060187E" w:rsidRPr="007171AF">
        <w:rPr>
          <w:rFonts w:cstheme="minorHAnsi"/>
          <w:b/>
          <w:bCs/>
          <w:sz w:val="20"/>
          <w:szCs w:val="20"/>
          <w:lang w:val="en-US"/>
        </w:rPr>
        <w:t>S2</w:t>
      </w:r>
      <w:r w:rsidRPr="007171AF">
        <w:rPr>
          <w:rFonts w:cstheme="minorHAnsi"/>
          <w:b/>
          <w:bCs/>
          <w:sz w:val="20"/>
          <w:szCs w:val="20"/>
          <w:lang w:val="en-US"/>
        </w:rPr>
        <w:t>. Correlation between clinical parameters and SUV mean per organ (using Pearson R two-tailed)</w:t>
      </w:r>
    </w:p>
    <w:tbl>
      <w:tblPr>
        <w:tblStyle w:val="Onopgemaaktetabel1"/>
        <w:tblW w:w="928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315"/>
        <w:gridCol w:w="1497"/>
        <w:gridCol w:w="1023"/>
        <w:gridCol w:w="1024"/>
        <w:gridCol w:w="1350"/>
        <w:gridCol w:w="1027"/>
        <w:gridCol w:w="1025"/>
        <w:gridCol w:w="1027"/>
      </w:tblGrid>
      <w:tr w:rsidR="00E00B04" w:rsidRPr="009C2F5C" w14:paraId="33BE23BC" w14:textId="77777777" w:rsidTr="00B858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5" w:type="dxa"/>
            <w:shd w:val="clear" w:color="auto" w:fill="BFBFBF" w:themeFill="background1" w:themeFillShade="BF"/>
          </w:tcPr>
          <w:p w14:paraId="5E7BE7FE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497" w:type="dxa"/>
            <w:shd w:val="clear" w:color="auto" w:fill="BFBFBF" w:themeFill="background1" w:themeFillShade="BF"/>
          </w:tcPr>
          <w:p w14:paraId="527FE1C6" w14:textId="77777777" w:rsidR="00E00B04" w:rsidRPr="009C2F5C" w:rsidRDefault="00E00B04" w:rsidP="00B858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47" w:type="dxa"/>
            <w:gridSpan w:val="2"/>
            <w:shd w:val="clear" w:color="auto" w:fill="BFBFBF" w:themeFill="background1" w:themeFillShade="BF"/>
          </w:tcPr>
          <w:p w14:paraId="0F05555B" w14:textId="77777777" w:rsidR="00E00B04" w:rsidRPr="009C2F5C" w:rsidRDefault="00E00B04" w:rsidP="00B858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Lungs</w:t>
            </w:r>
          </w:p>
        </w:tc>
        <w:tc>
          <w:tcPr>
            <w:tcW w:w="2377" w:type="dxa"/>
            <w:gridSpan w:val="2"/>
            <w:shd w:val="clear" w:color="auto" w:fill="BFBFBF" w:themeFill="background1" w:themeFillShade="BF"/>
          </w:tcPr>
          <w:p w14:paraId="5AA8312A" w14:textId="77777777" w:rsidR="00E00B04" w:rsidRPr="009C2F5C" w:rsidRDefault="00E00B04" w:rsidP="00B858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Myocardium</w:t>
            </w:r>
          </w:p>
        </w:tc>
        <w:tc>
          <w:tcPr>
            <w:tcW w:w="2052" w:type="dxa"/>
            <w:gridSpan w:val="2"/>
            <w:shd w:val="clear" w:color="auto" w:fill="BFBFBF" w:themeFill="background1" w:themeFillShade="BF"/>
          </w:tcPr>
          <w:p w14:paraId="0172FF70" w14:textId="77777777" w:rsidR="00E00B04" w:rsidRPr="009C2F5C" w:rsidRDefault="00E00B04" w:rsidP="00B858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Carotid arteries</w:t>
            </w:r>
          </w:p>
        </w:tc>
      </w:tr>
      <w:tr w:rsidR="00E00B04" w:rsidRPr="009C2F5C" w14:paraId="047C72E6" w14:textId="77777777" w:rsidTr="00B8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shd w:val="clear" w:color="auto" w:fill="FFFFFF" w:themeFill="background1"/>
          </w:tcPr>
          <w:p w14:paraId="206DB80B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Clinical parameters</w:t>
            </w:r>
          </w:p>
        </w:tc>
        <w:tc>
          <w:tcPr>
            <w:tcW w:w="1023" w:type="dxa"/>
          </w:tcPr>
          <w:p w14:paraId="2C3A4DAF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R-value</w:t>
            </w:r>
          </w:p>
        </w:tc>
        <w:tc>
          <w:tcPr>
            <w:tcW w:w="1024" w:type="dxa"/>
          </w:tcPr>
          <w:p w14:paraId="53C2FFF0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350" w:type="dxa"/>
            <w:shd w:val="clear" w:color="auto" w:fill="FFFFFF" w:themeFill="background1"/>
          </w:tcPr>
          <w:p w14:paraId="7AE175B6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b/>
                <w:bCs/>
                <w:sz w:val="20"/>
                <w:szCs w:val="20"/>
                <w:lang w:val="en-US"/>
              </w:rPr>
              <w:t>R-value</w:t>
            </w:r>
          </w:p>
        </w:tc>
        <w:tc>
          <w:tcPr>
            <w:tcW w:w="1027" w:type="dxa"/>
            <w:shd w:val="clear" w:color="auto" w:fill="FFFFFF" w:themeFill="background1"/>
          </w:tcPr>
          <w:p w14:paraId="366DAF45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025" w:type="dxa"/>
          </w:tcPr>
          <w:p w14:paraId="28E9B020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R-value</w:t>
            </w:r>
          </w:p>
        </w:tc>
        <w:tc>
          <w:tcPr>
            <w:tcW w:w="1027" w:type="dxa"/>
          </w:tcPr>
          <w:p w14:paraId="28168F19" w14:textId="7777777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E00B04" w:rsidRPr="009C2F5C" w14:paraId="5387C21C" w14:textId="77777777" w:rsidTr="00B8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shd w:val="clear" w:color="auto" w:fill="FFFFFF" w:themeFill="background1"/>
          </w:tcPr>
          <w:p w14:paraId="3550999A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BMI</w:t>
            </w:r>
          </w:p>
        </w:tc>
        <w:tc>
          <w:tcPr>
            <w:tcW w:w="1023" w:type="dxa"/>
            <w:shd w:val="clear" w:color="auto" w:fill="F2F2F2" w:themeFill="background1" w:themeFillShade="F2"/>
          </w:tcPr>
          <w:p w14:paraId="70217DB0" w14:textId="28C6620B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0.6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78</w:t>
            </w:r>
          </w:p>
        </w:tc>
        <w:tc>
          <w:tcPr>
            <w:tcW w:w="1024" w:type="dxa"/>
            <w:shd w:val="clear" w:color="auto" w:fill="F2F2F2" w:themeFill="background1" w:themeFillShade="F2"/>
          </w:tcPr>
          <w:p w14:paraId="4FDFB37C" w14:textId="4D7CE03F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0.03</w:t>
            </w: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350" w:type="dxa"/>
            <w:shd w:val="clear" w:color="auto" w:fill="FFFFFF" w:themeFill="background1"/>
          </w:tcPr>
          <w:p w14:paraId="53F58146" w14:textId="16059015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-0.4</w:t>
            </w:r>
            <w:r>
              <w:rPr>
                <w:bCs/>
                <w:sz w:val="20"/>
                <w:szCs w:val="20"/>
                <w:lang w:val="en-US"/>
              </w:rPr>
              <w:t>46</w:t>
            </w:r>
          </w:p>
        </w:tc>
        <w:tc>
          <w:tcPr>
            <w:tcW w:w="1027" w:type="dxa"/>
            <w:shd w:val="clear" w:color="auto" w:fill="FFFFFF" w:themeFill="background1"/>
          </w:tcPr>
          <w:p w14:paraId="0C6D437C" w14:textId="1CC509FA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</w:t>
            </w:r>
            <w:r>
              <w:rPr>
                <w:bCs/>
                <w:sz w:val="20"/>
                <w:szCs w:val="20"/>
                <w:lang w:val="en-US"/>
              </w:rPr>
              <w:t>196</w:t>
            </w:r>
          </w:p>
        </w:tc>
        <w:tc>
          <w:tcPr>
            <w:tcW w:w="1025" w:type="dxa"/>
            <w:shd w:val="clear" w:color="auto" w:fill="F2F2F2" w:themeFill="background1" w:themeFillShade="F2"/>
          </w:tcPr>
          <w:p w14:paraId="56C2927C" w14:textId="6F6F6A3F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498</w:t>
            </w:r>
          </w:p>
        </w:tc>
        <w:tc>
          <w:tcPr>
            <w:tcW w:w="1027" w:type="dxa"/>
            <w:shd w:val="clear" w:color="auto" w:fill="F2F2F2" w:themeFill="background1" w:themeFillShade="F2"/>
          </w:tcPr>
          <w:p w14:paraId="017A7FDC" w14:textId="288777C5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14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3</w:t>
            </w:r>
          </w:p>
        </w:tc>
      </w:tr>
      <w:tr w:rsidR="00E00B04" w:rsidRPr="009C2F5C" w14:paraId="1BF3435D" w14:textId="77777777" w:rsidTr="00B8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shd w:val="clear" w:color="auto" w:fill="FFFFFF" w:themeFill="background1"/>
          </w:tcPr>
          <w:p w14:paraId="1A2E85F1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CRP</w:t>
            </w:r>
          </w:p>
        </w:tc>
        <w:tc>
          <w:tcPr>
            <w:tcW w:w="1023" w:type="dxa"/>
          </w:tcPr>
          <w:p w14:paraId="05D51E5C" w14:textId="3120A31B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-0.1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88</w:t>
            </w:r>
          </w:p>
        </w:tc>
        <w:tc>
          <w:tcPr>
            <w:tcW w:w="1024" w:type="dxa"/>
          </w:tcPr>
          <w:p w14:paraId="5BFA5E8D" w14:textId="4AB3BC69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0.60</w:t>
            </w:r>
            <w:r>
              <w:rPr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350" w:type="dxa"/>
            <w:shd w:val="clear" w:color="auto" w:fill="FFFFFF" w:themeFill="background1"/>
          </w:tcPr>
          <w:p w14:paraId="2F0A2ABB" w14:textId="4CD837A3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-0.0</w:t>
            </w:r>
            <w:r>
              <w:rPr>
                <w:bCs/>
                <w:sz w:val="20"/>
                <w:szCs w:val="20"/>
                <w:lang w:val="en-US"/>
              </w:rPr>
              <w:t>37</w:t>
            </w:r>
          </w:p>
        </w:tc>
        <w:tc>
          <w:tcPr>
            <w:tcW w:w="1027" w:type="dxa"/>
            <w:shd w:val="clear" w:color="auto" w:fill="FFFFFF" w:themeFill="background1"/>
          </w:tcPr>
          <w:p w14:paraId="341603CD" w14:textId="05F12D9C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0.9</w:t>
            </w:r>
            <w:r>
              <w:rPr>
                <w:bCs/>
                <w:sz w:val="20"/>
                <w:szCs w:val="20"/>
                <w:lang w:val="en-US"/>
              </w:rPr>
              <w:t>19</w:t>
            </w:r>
          </w:p>
        </w:tc>
        <w:tc>
          <w:tcPr>
            <w:tcW w:w="1025" w:type="dxa"/>
          </w:tcPr>
          <w:p w14:paraId="4B9CAE55" w14:textId="0A0B63E0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-0.0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45</w:t>
            </w:r>
          </w:p>
        </w:tc>
        <w:tc>
          <w:tcPr>
            <w:tcW w:w="1027" w:type="dxa"/>
          </w:tcPr>
          <w:p w14:paraId="54D8CB12" w14:textId="700A88DF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0.90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1</w:t>
            </w:r>
          </w:p>
        </w:tc>
      </w:tr>
      <w:tr w:rsidR="00E00B04" w:rsidRPr="009C2F5C" w14:paraId="152CE66D" w14:textId="77777777" w:rsidTr="00B858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shd w:val="clear" w:color="auto" w:fill="FFFFFF" w:themeFill="background1"/>
          </w:tcPr>
          <w:p w14:paraId="5E6C07BF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D-dimer</w:t>
            </w:r>
          </w:p>
        </w:tc>
        <w:tc>
          <w:tcPr>
            <w:tcW w:w="1023" w:type="dxa"/>
            <w:shd w:val="clear" w:color="auto" w:fill="F2F2F2" w:themeFill="background1" w:themeFillShade="F2"/>
          </w:tcPr>
          <w:p w14:paraId="717216BB" w14:textId="4C1E0B7D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-0.40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024" w:type="dxa"/>
            <w:shd w:val="clear" w:color="auto" w:fill="F2F2F2" w:themeFill="background1" w:themeFillShade="F2"/>
          </w:tcPr>
          <w:p w14:paraId="40DEF6CD" w14:textId="22B8D12A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0.2</w:t>
            </w:r>
            <w:r>
              <w:rPr>
                <w:bCs/>
                <w:sz w:val="20"/>
                <w:szCs w:val="20"/>
                <w:lang w:val="en-US"/>
              </w:rPr>
              <w:t>48</w:t>
            </w:r>
          </w:p>
        </w:tc>
        <w:tc>
          <w:tcPr>
            <w:tcW w:w="1350" w:type="dxa"/>
            <w:shd w:val="clear" w:color="auto" w:fill="FFFFFF" w:themeFill="background1"/>
          </w:tcPr>
          <w:p w14:paraId="44AEDB7B" w14:textId="1788AA63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</w:t>
            </w:r>
            <w:r>
              <w:rPr>
                <w:bCs/>
                <w:sz w:val="20"/>
                <w:szCs w:val="20"/>
                <w:lang w:val="en-US"/>
              </w:rPr>
              <w:t>795</w:t>
            </w:r>
          </w:p>
        </w:tc>
        <w:tc>
          <w:tcPr>
            <w:tcW w:w="1027" w:type="dxa"/>
            <w:shd w:val="clear" w:color="auto" w:fill="FFFFFF" w:themeFill="background1"/>
          </w:tcPr>
          <w:p w14:paraId="0326E2B1" w14:textId="7E3C8418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0.0</w:t>
            </w:r>
            <w:r>
              <w:rPr>
                <w:bCs/>
                <w:sz w:val="20"/>
                <w:szCs w:val="20"/>
                <w:lang w:val="en-US"/>
              </w:rPr>
              <w:t>06</w:t>
            </w:r>
          </w:p>
        </w:tc>
        <w:tc>
          <w:tcPr>
            <w:tcW w:w="1025" w:type="dxa"/>
            <w:shd w:val="clear" w:color="auto" w:fill="F2F2F2" w:themeFill="background1" w:themeFillShade="F2"/>
          </w:tcPr>
          <w:p w14:paraId="05D34E16" w14:textId="72032FB6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0.22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27" w:type="dxa"/>
            <w:shd w:val="clear" w:color="auto" w:fill="F2F2F2" w:themeFill="background1" w:themeFillShade="F2"/>
          </w:tcPr>
          <w:p w14:paraId="166754CC" w14:textId="6EFA302E" w:rsidR="00E00B04" w:rsidRPr="009C2F5C" w:rsidRDefault="00E00B04" w:rsidP="00B858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0.5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38</w:t>
            </w:r>
          </w:p>
        </w:tc>
      </w:tr>
      <w:tr w:rsidR="00E00B04" w:rsidRPr="009C2F5C" w14:paraId="2F17712D" w14:textId="77777777" w:rsidTr="00B85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shd w:val="clear" w:color="auto" w:fill="FFFFFF" w:themeFill="background1"/>
          </w:tcPr>
          <w:p w14:paraId="7690A365" w14:textId="77777777" w:rsidR="00E00B04" w:rsidRPr="009C2F5C" w:rsidRDefault="00E00B04" w:rsidP="00B85844">
            <w:pPr>
              <w:spacing w:line="48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sz w:val="20"/>
                <w:szCs w:val="20"/>
                <w:lang w:val="en-US"/>
              </w:rPr>
              <w:t>Total hospital stay</w:t>
            </w:r>
          </w:p>
        </w:tc>
        <w:tc>
          <w:tcPr>
            <w:tcW w:w="1023" w:type="dxa"/>
          </w:tcPr>
          <w:p w14:paraId="25D9604D" w14:textId="37AB9B98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-0.36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024" w:type="dxa"/>
          </w:tcPr>
          <w:p w14:paraId="1F503CEC" w14:textId="4E38997F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0.3</w:t>
            </w:r>
            <w:r>
              <w:rPr>
                <w:bCs/>
                <w:sz w:val="20"/>
                <w:szCs w:val="20"/>
                <w:lang w:val="en-US"/>
              </w:rPr>
              <w:t>07</w:t>
            </w:r>
          </w:p>
        </w:tc>
        <w:tc>
          <w:tcPr>
            <w:tcW w:w="1350" w:type="dxa"/>
            <w:shd w:val="clear" w:color="auto" w:fill="FFFFFF" w:themeFill="background1"/>
          </w:tcPr>
          <w:p w14:paraId="643DE021" w14:textId="05851522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0.6</w:t>
            </w:r>
            <w:r>
              <w:rPr>
                <w:bCs/>
                <w:sz w:val="20"/>
                <w:szCs w:val="20"/>
                <w:lang w:val="en-US"/>
              </w:rPr>
              <w:t>18</w:t>
            </w:r>
          </w:p>
        </w:tc>
        <w:tc>
          <w:tcPr>
            <w:tcW w:w="1027" w:type="dxa"/>
            <w:shd w:val="clear" w:color="auto" w:fill="FFFFFF" w:themeFill="background1"/>
          </w:tcPr>
          <w:p w14:paraId="34CC4D3F" w14:textId="7FCE8053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bCs/>
                <w:sz w:val="20"/>
                <w:szCs w:val="20"/>
                <w:lang w:val="en-US"/>
              </w:rPr>
              <w:t>0.0</w:t>
            </w:r>
            <w:r>
              <w:rPr>
                <w:bCs/>
                <w:sz w:val="20"/>
                <w:szCs w:val="20"/>
                <w:lang w:val="en-US"/>
              </w:rPr>
              <w:t>57</w:t>
            </w:r>
          </w:p>
        </w:tc>
        <w:tc>
          <w:tcPr>
            <w:tcW w:w="1025" w:type="dxa"/>
          </w:tcPr>
          <w:p w14:paraId="1CBC3C03" w14:textId="0D62F617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0.1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86</w:t>
            </w:r>
          </w:p>
        </w:tc>
        <w:tc>
          <w:tcPr>
            <w:tcW w:w="1027" w:type="dxa"/>
          </w:tcPr>
          <w:p w14:paraId="7C56F58F" w14:textId="5163D821" w:rsidR="00E00B04" w:rsidRPr="009C2F5C" w:rsidRDefault="00E00B04" w:rsidP="00B858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9C2F5C">
              <w:rPr>
                <w:rFonts w:cstheme="minorHAnsi"/>
                <w:bCs/>
                <w:sz w:val="20"/>
                <w:szCs w:val="20"/>
                <w:lang w:val="en-US"/>
              </w:rPr>
              <w:t>0.6</w:t>
            </w:r>
            <w:r>
              <w:rPr>
                <w:rFonts w:cstheme="minorHAnsi"/>
                <w:bCs/>
                <w:sz w:val="20"/>
                <w:szCs w:val="20"/>
                <w:lang w:val="en-US"/>
              </w:rPr>
              <w:t>08</w:t>
            </w:r>
          </w:p>
        </w:tc>
      </w:tr>
    </w:tbl>
    <w:p w14:paraId="7B9618AF" w14:textId="3B3F96BC" w:rsidR="00BF29EE" w:rsidRPr="007171AF" w:rsidRDefault="00BF29EE" w:rsidP="00BF29EE">
      <w:pPr>
        <w:spacing w:after="0" w:line="480" w:lineRule="auto"/>
        <w:jc w:val="both"/>
        <w:rPr>
          <w:rFonts w:cstheme="minorHAnsi"/>
          <w:sz w:val="20"/>
          <w:szCs w:val="20"/>
          <w:lang w:val="en-US"/>
        </w:rPr>
      </w:pPr>
      <w:r w:rsidRPr="007171AF">
        <w:rPr>
          <w:rFonts w:cstheme="minorHAnsi"/>
          <w:sz w:val="20"/>
          <w:szCs w:val="20"/>
          <w:lang w:val="en-US"/>
        </w:rPr>
        <w:t>*Correlation is significant at a p-value of 0.05 (2-tailed)</w:t>
      </w:r>
    </w:p>
    <w:p w14:paraId="13D04A31" w14:textId="77777777" w:rsidR="00C21ADD" w:rsidRPr="007171AF" w:rsidRDefault="00E00B04">
      <w:pPr>
        <w:rPr>
          <w:lang w:val="en-US"/>
        </w:rPr>
      </w:pPr>
    </w:p>
    <w:sectPr w:rsidR="00C21ADD" w:rsidRPr="007171A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3CCC4" w14:textId="77777777" w:rsidR="00610747" w:rsidRDefault="00C95A7C">
      <w:pPr>
        <w:spacing w:after="0" w:line="240" w:lineRule="auto"/>
      </w:pPr>
      <w:r>
        <w:separator/>
      </w:r>
    </w:p>
  </w:endnote>
  <w:endnote w:type="continuationSeparator" w:id="0">
    <w:p w14:paraId="72425F9D" w14:textId="77777777" w:rsidR="00610747" w:rsidRDefault="00C95A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5592839"/>
      <w:docPartObj>
        <w:docPartGallery w:val="Page Numbers (Bottom of Page)"/>
        <w:docPartUnique/>
      </w:docPartObj>
    </w:sdtPr>
    <w:sdtEndPr/>
    <w:sdtContent>
      <w:p w14:paraId="483DEC28" w14:textId="77777777" w:rsidR="00416996" w:rsidRDefault="00BF29EE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999AAB" w14:textId="77777777" w:rsidR="00416996" w:rsidRDefault="00E00B0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DB2D4" w14:textId="77777777" w:rsidR="00610747" w:rsidRDefault="00C95A7C">
      <w:pPr>
        <w:spacing w:after="0" w:line="240" w:lineRule="auto"/>
      </w:pPr>
      <w:r>
        <w:separator/>
      </w:r>
    </w:p>
  </w:footnote>
  <w:footnote w:type="continuationSeparator" w:id="0">
    <w:p w14:paraId="67A24641" w14:textId="77777777" w:rsidR="00610747" w:rsidRDefault="00C95A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EE"/>
    <w:rsid w:val="00013E1A"/>
    <w:rsid w:val="000434A8"/>
    <w:rsid w:val="002F6DAA"/>
    <w:rsid w:val="00564D2C"/>
    <w:rsid w:val="0060187E"/>
    <w:rsid w:val="00610747"/>
    <w:rsid w:val="006B5FA5"/>
    <w:rsid w:val="007171AF"/>
    <w:rsid w:val="0090650C"/>
    <w:rsid w:val="009201BD"/>
    <w:rsid w:val="009961CB"/>
    <w:rsid w:val="009B6418"/>
    <w:rsid w:val="00A123B4"/>
    <w:rsid w:val="00A25B4E"/>
    <w:rsid w:val="00BF29EE"/>
    <w:rsid w:val="00C61B07"/>
    <w:rsid w:val="00C95A7C"/>
    <w:rsid w:val="00E00B04"/>
    <w:rsid w:val="00EF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CA01B"/>
  <w15:chartTrackingRefBased/>
  <w15:docId w15:val="{63109024-B8D6-42C9-B631-3CEFC176E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F29EE"/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BF29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BF29E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Geenafstand">
    <w:name w:val="No Spacing"/>
    <w:link w:val="GeenafstandChar"/>
    <w:uiPriority w:val="1"/>
    <w:qFormat/>
    <w:rsid w:val="00BF29EE"/>
    <w:pPr>
      <w:spacing w:after="0" w:line="240" w:lineRule="auto"/>
    </w:pPr>
    <w:rPr>
      <w:rFonts w:eastAsiaTheme="minorEastAsia"/>
      <w:lang w:eastAsia="nl-NL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BF29EE"/>
    <w:rPr>
      <w:rFonts w:eastAsiaTheme="minorEastAsia"/>
      <w:lang w:eastAsia="nl-NL"/>
    </w:rPr>
  </w:style>
  <w:style w:type="table" w:styleId="Rastertabel6kleurrijk-Accent1">
    <w:name w:val="Grid Table 6 Colorful Accent 1"/>
    <w:basedOn w:val="Standaardtabel"/>
    <w:uiPriority w:val="51"/>
    <w:rsid w:val="00BF29E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jsttabel3-Accent1">
    <w:name w:val="List Table 3 Accent 1"/>
    <w:basedOn w:val="Standaardtabel"/>
    <w:uiPriority w:val="48"/>
    <w:rsid w:val="00BF29EE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styleId="Voettekst">
    <w:name w:val="footer"/>
    <w:basedOn w:val="Standaard"/>
    <w:link w:val="VoettekstChar"/>
    <w:uiPriority w:val="99"/>
    <w:unhideWhenUsed/>
    <w:rsid w:val="00BF2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F29EE"/>
  </w:style>
  <w:style w:type="table" w:styleId="Rastertabel4-Accent1">
    <w:name w:val="Grid Table 4 Accent 1"/>
    <w:basedOn w:val="Standaardtabel"/>
    <w:uiPriority w:val="49"/>
    <w:rsid w:val="009201BD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nopgemaaktetabel1">
    <w:name w:val="Plain Table 1"/>
    <w:basedOn w:val="Standaardtabel"/>
    <w:uiPriority w:val="41"/>
    <w:rsid w:val="00A25B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astertabel1licht-Accent3">
    <w:name w:val="Grid Table 1 Light Accent 3"/>
    <w:basedOn w:val="Standaardtabel"/>
    <w:uiPriority w:val="46"/>
    <w:rsid w:val="00E00B04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Genugten, Evelien van</dc:creator>
  <cp:keywords/>
  <dc:description/>
  <cp:lastModifiedBy>Lith, Resa van</cp:lastModifiedBy>
  <cp:revision>3</cp:revision>
  <cp:lastPrinted>2022-10-12T18:58:00Z</cp:lastPrinted>
  <dcterms:created xsi:type="dcterms:W3CDTF">2022-11-09T10:46:00Z</dcterms:created>
  <dcterms:modified xsi:type="dcterms:W3CDTF">2022-11-09T10:55:00Z</dcterms:modified>
</cp:coreProperties>
</file>