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AEAC0" w14:textId="7E5C6E54" w:rsidR="006C54AF" w:rsidRDefault="00BD49AC">
      <w:r w:rsidRPr="00BD49AC">
        <w:t xml:space="preserve">The datasets used and/or </w:t>
      </w:r>
      <w:proofErr w:type="spellStart"/>
      <w:r w:rsidRPr="00BD49AC">
        <w:t>analysed</w:t>
      </w:r>
      <w:proofErr w:type="spellEnd"/>
      <w:r w:rsidRPr="00BD49AC">
        <w:t xml:space="preserve"> during the current study available from the corresponding author on reasonable request.</w:t>
      </w:r>
    </w:p>
    <w:sectPr w:rsidR="006C54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4AF"/>
    <w:rsid w:val="006C54AF"/>
    <w:rsid w:val="00BD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3A8D3F-19E9-4A72-8A38-DA59EAE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Yong</dc:creator>
  <cp:keywords/>
  <dc:description/>
  <cp:lastModifiedBy>Xiao Yong</cp:lastModifiedBy>
  <cp:revision>3</cp:revision>
  <dcterms:created xsi:type="dcterms:W3CDTF">2022-10-21T12:14:00Z</dcterms:created>
  <dcterms:modified xsi:type="dcterms:W3CDTF">2022-10-21T12:16:00Z</dcterms:modified>
</cp:coreProperties>
</file>