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059E" w14:textId="77777777" w:rsidR="00B666FE" w:rsidRDefault="00B666FE" w:rsidP="00B666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Trophic ecology of </w:t>
      </w:r>
      <w:r>
        <w:rPr>
          <w:rFonts w:ascii="Times New Roman" w:eastAsia="Times New Roman" w:hAnsi="Times New Roman" w:cs="Times New Roman"/>
          <w:b/>
          <w:i/>
          <w:sz w:val="28"/>
          <w:szCs w:val="28"/>
        </w:rPr>
        <w:t>Octopus vulgaris</w:t>
      </w:r>
      <w:r>
        <w:rPr>
          <w:rFonts w:ascii="Times New Roman" w:eastAsia="Times New Roman" w:hAnsi="Times New Roman" w:cs="Times New Roman"/>
          <w:b/>
          <w:sz w:val="28"/>
          <w:szCs w:val="28"/>
        </w:rPr>
        <w:t xml:space="preserve"> paralarvae along the Iberian Canary current eastern boundary upwelling system</w:t>
      </w:r>
    </w:p>
    <w:p w14:paraId="09185D8B" w14:textId="0D0D53F7" w:rsidR="00B666FE" w:rsidRPr="006705B3" w:rsidRDefault="00B666FE" w:rsidP="0043054D">
      <w:pPr>
        <w:rPr>
          <w:rFonts w:ascii="Times New Roman" w:eastAsia="Times New Roman" w:hAnsi="Times New Roman" w:cs="Times New Roman"/>
        </w:rPr>
      </w:pPr>
    </w:p>
    <w:p w14:paraId="535AD969" w14:textId="77777777" w:rsidR="0001331E" w:rsidRDefault="0001331E" w:rsidP="0043054D">
      <w:pPr>
        <w:rPr>
          <w:rFonts w:ascii="Times New Roman" w:eastAsia="Times New Roman" w:hAnsi="Times New Roman" w:cs="Times New Roman"/>
        </w:rPr>
      </w:pPr>
    </w:p>
    <w:p w14:paraId="3B5F65FC" w14:textId="48C6AE45" w:rsidR="0043054D" w:rsidRPr="0001331E" w:rsidRDefault="0043054D" w:rsidP="0043054D">
      <w:pPr>
        <w:rPr>
          <w:rFonts w:ascii="Times New Roman" w:eastAsia="Times New Roman" w:hAnsi="Times New Roman" w:cs="Times New Roman"/>
          <w:b/>
          <w:bCs/>
        </w:rPr>
      </w:pPr>
      <w:r w:rsidRPr="0001331E">
        <w:rPr>
          <w:rFonts w:ascii="Times New Roman" w:eastAsia="Times New Roman" w:hAnsi="Times New Roman" w:cs="Times New Roman"/>
          <w:b/>
          <w:bCs/>
        </w:rPr>
        <w:t>Supplementary Material</w:t>
      </w:r>
    </w:p>
    <w:p w14:paraId="55D855F4" w14:textId="5F537133" w:rsidR="0043054D" w:rsidRDefault="0043054D" w:rsidP="0043054D">
      <w:pPr>
        <w:rPr>
          <w:rFonts w:ascii="Times New Roman" w:eastAsia="Times New Roman" w:hAnsi="Times New Roman" w:cs="Times New Roman"/>
        </w:rPr>
      </w:pPr>
    </w:p>
    <w:p w14:paraId="1F2AAC7D" w14:textId="2FFD27BD" w:rsidR="0001331E" w:rsidRDefault="0001331E" w:rsidP="0043054D">
      <w:pPr>
        <w:rPr>
          <w:rFonts w:ascii="Times New Roman" w:eastAsia="Times New Roman" w:hAnsi="Times New Roman" w:cs="Times New Roman"/>
        </w:rPr>
      </w:pPr>
    </w:p>
    <w:p w14:paraId="1DEA3F13" w14:textId="36D1FB4E" w:rsidR="00E637D2" w:rsidRDefault="00E637D2" w:rsidP="003E536E">
      <w:pPr>
        <w:spacing w:line="360" w:lineRule="auto"/>
        <w:jc w:val="both"/>
        <w:rPr>
          <w:rFonts w:ascii="Times New Roman" w:eastAsia="Times New Roman" w:hAnsi="Times New Roman" w:cs="Times New Roman"/>
        </w:rPr>
      </w:pPr>
      <w:r>
        <w:rPr>
          <w:rFonts w:ascii="Times New Roman" w:eastAsia="Times New Roman" w:hAnsi="Times New Roman" w:cs="Times New Roman"/>
        </w:rPr>
        <w:t>Th</w:t>
      </w:r>
      <w:r w:rsidR="006E6232">
        <w:rPr>
          <w:rFonts w:ascii="Times New Roman" w:eastAsia="Times New Roman" w:hAnsi="Times New Roman" w:cs="Times New Roman"/>
        </w:rPr>
        <w:t xml:space="preserve">e analyses shown in this study </w:t>
      </w:r>
      <w:r>
        <w:rPr>
          <w:rFonts w:ascii="Times New Roman" w:eastAsia="Times New Roman" w:hAnsi="Times New Roman" w:cs="Times New Roman"/>
        </w:rPr>
        <w:t>w</w:t>
      </w:r>
      <w:r w:rsidR="006E6232">
        <w:rPr>
          <w:rFonts w:ascii="Times New Roman" w:eastAsia="Times New Roman" w:hAnsi="Times New Roman" w:cs="Times New Roman"/>
        </w:rPr>
        <w:t>ere</w:t>
      </w:r>
      <w:r>
        <w:rPr>
          <w:rFonts w:ascii="Times New Roman" w:eastAsia="Times New Roman" w:hAnsi="Times New Roman" w:cs="Times New Roman"/>
        </w:rPr>
        <w:t xml:space="preserve"> done based on the filtered reads that are available </w:t>
      </w:r>
      <w:r w:rsidR="001D7BF7">
        <w:rPr>
          <w:rFonts w:ascii="Times New Roman" w:eastAsia="Times New Roman" w:hAnsi="Times New Roman" w:cs="Times New Roman"/>
        </w:rPr>
        <w:t>in the</w:t>
      </w:r>
      <w:r w:rsidR="006705B3">
        <w:rPr>
          <w:rFonts w:ascii="Times New Roman" w:eastAsia="Times New Roman" w:hAnsi="Times New Roman" w:cs="Times New Roman"/>
        </w:rPr>
        <w:t xml:space="preserve"> excel</w:t>
      </w:r>
      <w:r w:rsidR="001D7BF7">
        <w:rPr>
          <w:rFonts w:ascii="Times New Roman" w:eastAsia="Times New Roman" w:hAnsi="Times New Roman" w:cs="Times New Roman"/>
        </w:rPr>
        <w:t xml:space="preserve"> supporting file</w:t>
      </w:r>
      <w:r w:rsidR="006705B3">
        <w:rPr>
          <w:rFonts w:ascii="Times New Roman" w:eastAsia="Times New Roman" w:hAnsi="Times New Roman" w:cs="Times New Roman"/>
        </w:rPr>
        <w:t xml:space="preserve"> named “Octopus vulgaris filtered reads”</w:t>
      </w:r>
    </w:p>
    <w:p w14:paraId="72D52DA4" w14:textId="7744E955" w:rsidR="001D7BF7" w:rsidRDefault="001D7BF7" w:rsidP="0043054D">
      <w:pPr>
        <w:rPr>
          <w:rFonts w:ascii="Times New Roman" w:eastAsia="Times New Roman" w:hAnsi="Times New Roman" w:cs="Times New Roman"/>
        </w:rPr>
      </w:pPr>
    </w:p>
    <w:p w14:paraId="14E621A4" w14:textId="5BA54121" w:rsidR="00B24BFC" w:rsidRPr="00A06F34" w:rsidRDefault="00B24BFC" w:rsidP="00A06F34">
      <w:pPr>
        <w:pStyle w:val="Prrafodelista"/>
        <w:rPr>
          <w:rFonts w:ascii="Times New Roman" w:eastAsia="Times New Roman" w:hAnsi="Times New Roman" w:cs="Times New Roman"/>
        </w:rPr>
      </w:pPr>
    </w:p>
    <w:p w14:paraId="6DC083CD" w14:textId="77777777" w:rsidR="00B24BFC" w:rsidRDefault="00B24BFC" w:rsidP="0043054D">
      <w:pPr>
        <w:rPr>
          <w:rFonts w:ascii="Times New Roman" w:eastAsia="Times New Roman" w:hAnsi="Times New Roman" w:cs="Times New Roman"/>
        </w:rPr>
      </w:pPr>
    </w:p>
    <w:p w14:paraId="68BFF737" w14:textId="2CD332EE" w:rsidR="0043054D" w:rsidRDefault="00470F4D" w:rsidP="0043054D">
      <w:pPr>
        <w:jc w:val="both"/>
        <w:rPr>
          <w:rFonts w:ascii="Times New Roman" w:eastAsia="Times New Roman" w:hAnsi="Times New Roman" w:cs="Times New Roman"/>
        </w:rPr>
      </w:pPr>
      <w:r>
        <w:rPr>
          <w:rFonts w:ascii="Times New Roman" w:eastAsia="Times New Roman" w:hAnsi="Times New Roman" w:cs="Times New Roman"/>
          <w:b/>
        </w:rPr>
        <w:t xml:space="preserve">Table </w:t>
      </w:r>
      <w:r w:rsidR="00D9494E">
        <w:rPr>
          <w:rFonts w:ascii="Times New Roman" w:eastAsia="Times New Roman" w:hAnsi="Times New Roman" w:cs="Times New Roman"/>
          <w:b/>
        </w:rPr>
        <w:t>S</w:t>
      </w:r>
      <w:r w:rsidR="00C05FA1">
        <w:rPr>
          <w:rFonts w:ascii="Times New Roman" w:eastAsia="Times New Roman" w:hAnsi="Times New Roman" w:cs="Times New Roman"/>
          <w:b/>
        </w:rPr>
        <w:t>1</w:t>
      </w:r>
      <w:r w:rsidR="0043054D">
        <w:rPr>
          <w:rFonts w:ascii="Times New Roman" w:eastAsia="Times New Roman" w:hAnsi="Times New Roman" w:cs="Times New Roman"/>
          <w:b/>
        </w:rPr>
        <w:t>.</w:t>
      </w:r>
      <w:r w:rsidR="0043054D">
        <w:rPr>
          <w:rFonts w:ascii="Times New Roman" w:eastAsia="Times New Roman" w:hAnsi="Times New Roman" w:cs="Times New Roman"/>
        </w:rPr>
        <w:t xml:space="preserve"> Summary of the prey reads detected in </w:t>
      </w:r>
      <w:r w:rsidR="0043054D">
        <w:rPr>
          <w:rFonts w:ascii="Times New Roman" w:eastAsia="Times New Roman" w:hAnsi="Times New Roman" w:cs="Times New Roman"/>
          <w:i/>
        </w:rPr>
        <w:t>Octopus vulgaris</w:t>
      </w:r>
      <w:r w:rsidR="0043054D">
        <w:rPr>
          <w:rFonts w:ascii="Times New Roman" w:eastAsia="Times New Roman" w:hAnsi="Times New Roman" w:cs="Times New Roman"/>
        </w:rPr>
        <w:t xml:space="preserve"> paralarvae collected in three sites along the ICC upwelling system (Ría de Vigo, Northwest Iberian Peninsula and Cape </w:t>
      </w:r>
      <w:proofErr w:type="spellStart"/>
      <w:r w:rsidR="0043054D">
        <w:rPr>
          <w:rFonts w:ascii="Times New Roman" w:eastAsia="Times New Roman" w:hAnsi="Times New Roman" w:cs="Times New Roman"/>
        </w:rPr>
        <w:t>Ghir</w:t>
      </w:r>
      <w:proofErr w:type="spellEnd"/>
      <w:r w:rsidR="0043054D">
        <w:rPr>
          <w:rFonts w:ascii="Times New Roman" w:eastAsia="Times New Roman" w:hAnsi="Times New Roman" w:cs="Times New Roman"/>
        </w:rPr>
        <w:t xml:space="preserve">, Morocco). The details of the samples where the paralarvae were collected are shown at the top table: location (C, coast; C~O, samples collected in the upwelling filament and its periphery; and O, ocean); strata (S, surface; M, 100 m; DSL, Deep scattering layer ~ 500 m); Day/Night (D/N); Paralarvae, that indicates the number of paralarvae analysed from each sample, with superscripts showing the number of paralarvae where no prey DNA was detected; Sucker and Prey count, indicates the range of suckers present in the paralarvae as well as the total prey detected in the different groups. Within the prey table, the number of detections on different </w:t>
      </w:r>
      <w:r w:rsidR="0043054D">
        <w:rPr>
          <w:rFonts w:ascii="Times New Roman" w:eastAsia="Times New Roman" w:hAnsi="Times New Roman" w:cs="Times New Roman"/>
          <w:i/>
        </w:rPr>
        <w:t>O. vulgaris</w:t>
      </w:r>
      <w:r w:rsidR="0043054D">
        <w:rPr>
          <w:rFonts w:ascii="Times New Roman" w:eastAsia="Times New Roman" w:hAnsi="Times New Roman" w:cs="Times New Roman"/>
        </w:rPr>
        <w:t xml:space="preserve"> paralarvae is shown (count), together with the total number of reads detected (reads) and their homology with public sequences (%). Colours represent prey detected in the coastal area (green), in the ocean (blue) or in both environments (light red).</w:t>
      </w:r>
    </w:p>
    <w:p w14:paraId="1FB88BE4" w14:textId="41F268E8" w:rsidR="0063089D" w:rsidRDefault="0043054D" w:rsidP="0043054D">
      <w:pPr>
        <w:rPr>
          <w:rFonts w:ascii="Times New Roman" w:eastAsia="Times New Roman" w:hAnsi="Times New Roman" w:cs="Times New Roman"/>
          <w:b/>
        </w:rPr>
      </w:pPr>
      <w:r w:rsidRPr="00E62DFE">
        <w:rPr>
          <w:noProof/>
        </w:rPr>
        <w:lastRenderedPageBreak/>
        <w:drawing>
          <wp:inline distT="0" distB="0" distL="0" distR="0" wp14:anchorId="37A90D2B" wp14:editId="322B4B3E">
            <wp:extent cx="5996940" cy="954468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99176" cy="9548244"/>
                    </a:xfrm>
                    <a:prstGeom prst="rect">
                      <a:avLst/>
                    </a:prstGeom>
                    <a:noFill/>
                    <a:ln>
                      <a:noFill/>
                    </a:ln>
                  </pic:spPr>
                </pic:pic>
              </a:graphicData>
            </a:graphic>
          </wp:inline>
        </w:drawing>
      </w:r>
      <w:r w:rsidRPr="00E62DFE" w:rsidDel="00E62DFE">
        <w:t xml:space="preserve"> </w:t>
      </w:r>
    </w:p>
    <w:p w14:paraId="277BE088" w14:textId="0B45FD92" w:rsidR="0043054D" w:rsidRDefault="0043054D" w:rsidP="0043054D">
      <w:pPr>
        <w:rPr>
          <w:rFonts w:ascii="Times New Roman" w:eastAsia="Times New Roman" w:hAnsi="Times New Roman" w:cs="Times New Roman"/>
        </w:rPr>
      </w:pPr>
      <w:r>
        <w:rPr>
          <w:rFonts w:ascii="Times New Roman" w:eastAsia="Times New Roman" w:hAnsi="Times New Roman" w:cs="Times New Roman"/>
          <w:b/>
        </w:rPr>
        <w:lastRenderedPageBreak/>
        <w:t xml:space="preserve">Table </w:t>
      </w:r>
      <w:r w:rsidR="00470F4D">
        <w:rPr>
          <w:rFonts w:ascii="Times New Roman" w:eastAsia="Times New Roman" w:hAnsi="Times New Roman" w:cs="Times New Roman"/>
          <w:b/>
        </w:rPr>
        <w:t>S</w:t>
      </w:r>
      <w:r w:rsidR="00C05FA1">
        <w:rPr>
          <w:rFonts w:ascii="Times New Roman" w:eastAsia="Times New Roman" w:hAnsi="Times New Roman" w:cs="Times New Roman"/>
          <w:b/>
        </w:rPr>
        <w:t>2</w:t>
      </w:r>
      <w:r>
        <w:rPr>
          <w:rFonts w:ascii="Times New Roman" w:eastAsia="Times New Roman" w:hAnsi="Times New Roman" w:cs="Times New Roman"/>
          <w:b/>
        </w:rPr>
        <w:t>.</w:t>
      </w:r>
      <w:r>
        <w:rPr>
          <w:rFonts w:ascii="Times New Roman" w:eastAsia="Times New Roman" w:hAnsi="Times New Roman" w:cs="Times New Roman"/>
        </w:rPr>
        <w:t xml:space="preserve"> Relative abundance of the zooplankton groups at the stations where the diet of </w:t>
      </w:r>
      <w:r>
        <w:rPr>
          <w:rFonts w:ascii="Times New Roman" w:eastAsia="Times New Roman" w:hAnsi="Times New Roman" w:cs="Times New Roman"/>
          <w:i/>
        </w:rPr>
        <w:t xml:space="preserve">Octopus vulgaris </w:t>
      </w:r>
      <w:r>
        <w:rPr>
          <w:rFonts w:ascii="Times New Roman" w:eastAsia="Times New Roman" w:hAnsi="Times New Roman" w:cs="Times New Roman"/>
        </w:rPr>
        <w:t>paralarvae was analysed. Abbreviations as in Sup</w:t>
      </w:r>
      <w:r w:rsidR="00A81174">
        <w:rPr>
          <w:rFonts w:ascii="Times New Roman" w:eastAsia="Times New Roman" w:hAnsi="Times New Roman" w:cs="Times New Roman"/>
        </w:rPr>
        <w:t>p</w:t>
      </w:r>
      <w:r>
        <w:rPr>
          <w:rFonts w:ascii="Times New Roman" w:eastAsia="Times New Roman" w:hAnsi="Times New Roman" w:cs="Times New Roman"/>
        </w:rPr>
        <w:t>l</w:t>
      </w:r>
      <w:r w:rsidR="00BD01BC">
        <w:rPr>
          <w:rFonts w:ascii="Times New Roman" w:eastAsia="Times New Roman" w:hAnsi="Times New Roman" w:cs="Times New Roman"/>
        </w:rPr>
        <w:t>.</w:t>
      </w:r>
      <w:r>
        <w:rPr>
          <w:rFonts w:ascii="Times New Roman" w:eastAsia="Times New Roman" w:hAnsi="Times New Roman" w:cs="Times New Roman"/>
        </w:rPr>
        <w:t xml:space="preserve"> table </w:t>
      </w:r>
      <w:r w:rsidR="0003046C">
        <w:rPr>
          <w:rFonts w:ascii="Times New Roman" w:eastAsia="Times New Roman" w:hAnsi="Times New Roman" w:cs="Times New Roman"/>
        </w:rPr>
        <w:t>S1</w:t>
      </w:r>
      <w:r>
        <w:rPr>
          <w:rFonts w:ascii="Times New Roman" w:eastAsia="Times New Roman" w:hAnsi="Times New Roman" w:cs="Times New Roman"/>
        </w:rPr>
        <w:t xml:space="preserve">. Station # as shown in Fig. </w:t>
      </w:r>
      <w:r w:rsidR="00A81174">
        <w:rPr>
          <w:rFonts w:ascii="Times New Roman" w:eastAsia="Times New Roman" w:hAnsi="Times New Roman" w:cs="Times New Roman"/>
        </w:rPr>
        <w:t>7</w:t>
      </w:r>
      <w:r>
        <w:rPr>
          <w:rFonts w:ascii="Times New Roman" w:eastAsia="Times New Roman" w:hAnsi="Times New Roman" w:cs="Times New Roman"/>
        </w:rPr>
        <w:t>.</w:t>
      </w:r>
    </w:p>
    <w:p w14:paraId="27660A4E" w14:textId="77777777" w:rsidR="0063089D" w:rsidRPr="0063089D" w:rsidRDefault="0063089D" w:rsidP="0043054D"/>
    <w:p w14:paraId="4EEFBECF" w14:textId="75654D40" w:rsidR="0043054D" w:rsidRDefault="0063089D" w:rsidP="0063089D">
      <w:pPr>
        <w:rPr>
          <w:rFonts w:ascii="Times New Roman" w:eastAsia="Times New Roman" w:hAnsi="Times New Roman" w:cs="Times New Roman"/>
          <w:b/>
        </w:rPr>
      </w:pPr>
      <w:r>
        <w:rPr>
          <w:rFonts w:ascii="Times New Roman" w:eastAsia="Times New Roman" w:hAnsi="Times New Roman" w:cs="Times New Roman"/>
          <w:noProof/>
        </w:rPr>
        <w:drawing>
          <wp:inline distT="114300" distB="114300" distL="114300" distR="114300" wp14:anchorId="270ED198" wp14:editId="0BD880A5">
            <wp:extent cx="6480810" cy="3568665"/>
            <wp:effectExtent l="0" t="0" r="0" b="0"/>
            <wp:docPr id="34" name="image5.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34" name="image5.png" descr="Tabla&#10;&#10;Descripción generada automáticamente"/>
                    <pic:cNvPicPr preferRelativeResize="0"/>
                  </pic:nvPicPr>
                  <pic:blipFill>
                    <a:blip r:embed="rId6"/>
                    <a:srcRect/>
                    <a:stretch>
                      <a:fillRect/>
                    </a:stretch>
                  </pic:blipFill>
                  <pic:spPr>
                    <a:xfrm>
                      <a:off x="0" y="0"/>
                      <a:ext cx="6480810" cy="3568665"/>
                    </a:xfrm>
                    <a:prstGeom prst="rect">
                      <a:avLst/>
                    </a:prstGeom>
                    <a:ln/>
                  </pic:spPr>
                </pic:pic>
              </a:graphicData>
            </a:graphic>
          </wp:inline>
        </w:drawing>
      </w:r>
      <w:r w:rsidR="0043054D">
        <w:rPr>
          <w:rFonts w:ascii="Times New Roman" w:eastAsia="Times New Roman" w:hAnsi="Times New Roman" w:cs="Times New Roman"/>
          <w:noProof/>
        </w:rPr>
        <w:drawing>
          <wp:inline distT="114300" distB="114300" distL="114300" distR="114300" wp14:anchorId="53CC631F" wp14:editId="6303793F">
            <wp:extent cx="5124133" cy="3756481"/>
            <wp:effectExtent l="0" t="0" r="0" b="0"/>
            <wp:docPr id="35" name="image9.png" descr="Imagen que contiene 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35" name="image9.png" descr="Imagen que contiene Tabla&#10;&#10;Descripción generada automáticamente"/>
                    <pic:cNvPicPr preferRelativeResize="0"/>
                  </pic:nvPicPr>
                  <pic:blipFill>
                    <a:blip r:embed="rId7"/>
                    <a:srcRect/>
                    <a:stretch>
                      <a:fillRect/>
                    </a:stretch>
                  </pic:blipFill>
                  <pic:spPr>
                    <a:xfrm>
                      <a:off x="0" y="0"/>
                      <a:ext cx="5124133" cy="3756481"/>
                    </a:xfrm>
                    <a:prstGeom prst="rect">
                      <a:avLst/>
                    </a:prstGeom>
                    <a:ln/>
                  </pic:spPr>
                </pic:pic>
              </a:graphicData>
            </a:graphic>
          </wp:inline>
        </w:drawing>
      </w:r>
      <w:r w:rsidR="0043054D">
        <w:rPr>
          <w:rFonts w:ascii="Times New Roman" w:eastAsia="Times New Roman" w:hAnsi="Times New Roman" w:cs="Times New Roman"/>
          <w:b/>
        </w:rPr>
        <w:br w:type="page"/>
      </w:r>
    </w:p>
    <w:p w14:paraId="5E77DEBE" w14:textId="026A90BA" w:rsidR="0043054D" w:rsidRDefault="0043054D" w:rsidP="0043054D">
      <w:pPr>
        <w:jc w:val="both"/>
        <w:rPr>
          <w:rFonts w:ascii="Times New Roman" w:eastAsia="Times New Roman" w:hAnsi="Times New Roman" w:cs="Times New Roman"/>
        </w:rPr>
      </w:pPr>
      <w:r>
        <w:rPr>
          <w:rFonts w:ascii="Times New Roman" w:eastAsia="Times New Roman" w:hAnsi="Times New Roman" w:cs="Times New Roman"/>
          <w:b/>
        </w:rPr>
        <w:lastRenderedPageBreak/>
        <w:t xml:space="preserve">Table </w:t>
      </w:r>
      <w:r w:rsidR="00470F4D">
        <w:rPr>
          <w:rFonts w:ascii="Times New Roman" w:eastAsia="Times New Roman" w:hAnsi="Times New Roman" w:cs="Times New Roman"/>
          <w:b/>
        </w:rPr>
        <w:t>S</w:t>
      </w:r>
      <w:r w:rsidR="00C05FA1">
        <w:rPr>
          <w:rFonts w:ascii="Times New Roman" w:eastAsia="Times New Roman" w:hAnsi="Times New Roman" w:cs="Times New Roman"/>
          <w:b/>
        </w:rPr>
        <w:t>3</w:t>
      </w:r>
      <w:r>
        <w:rPr>
          <w:rFonts w:ascii="Times New Roman" w:eastAsia="Times New Roman" w:hAnsi="Times New Roman" w:cs="Times New Roman"/>
        </w:rPr>
        <w:t xml:space="preserve">.  Linear indices of food selection obtained for the different prey groups detected in </w:t>
      </w:r>
      <w:r>
        <w:rPr>
          <w:rFonts w:ascii="Times New Roman" w:eastAsia="Times New Roman" w:hAnsi="Times New Roman" w:cs="Times New Roman"/>
          <w:i/>
        </w:rPr>
        <w:t>Octopus vulgaris</w:t>
      </w:r>
      <w:r>
        <w:rPr>
          <w:rFonts w:ascii="Times New Roman" w:eastAsia="Times New Roman" w:hAnsi="Times New Roman" w:cs="Times New Roman"/>
        </w:rPr>
        <w:t xml:space="preserve"> paralarvae collected in three sites along the ICC upwelling system: Ría de Vigo (RV), Northwest Iberian Peninsula (NWI) and West Morocco (</w:t>
      </w:r>
      <w:proofErr w:type="spellStart"/>
      <w:r>
        <w:rPr>
          <w:rFonts w:ascii="Times New Roman" w:eastAsia="Times New Roman" w:hAnsi="Times New Roman" w:cs="Times New Roman"/>
        </w:rPr>
        <w:t>WMo</w:t>
      </w:r>
      <w:proofErr w:type="spellEnd"/>
      <w:r>
        <w:rPr>
          <w:rFonts w:ascii="Times New Roman" w:eastAsia="Times New Roman" w:hAnsi="Times New Roman" w:cs="Times New Roman"/>
        </w:rPr>
        <w:t>). The paralarvae are ordered by location (</w:t>
      </w:r>
      <w:proofErr w:type="spellStart"/>
      <w:r>
        <w:rPr>
          <w:rFonts w:ascii="Times New Roman" w:eastAsia="Times New Roman" w:hAnsi="Times New Roman" w:cs="Times New Roman"/>
        </w:rPr>
        <w:t>Loc</w:t>
      </w:r>
      <w:proofErr w:type="spellEnd"/>
      <w:r>
        <w:rPr>
          <w:rFonts w:ascii="Times New Roman" w:eastAsia="Times New Roman" w:hAnsi="Times New Roman" w:cs="Times New Roman"/>
        </w:rPr>
        <w:t xml:space="preserve">: C, coast; C~O, samples collected in the upwelling filament and its periphery; and O, ocean) and sucker number (Suc). Prey groups are abbreviated as follows: Euph, euphausiids; </w:t>
      </w:r>
      <w:proofErr w:type="spellStart"/>
      <w:r>
        <w:rPr>
          <w:rFonts w:ascii="Times New Roman" w:eastAsia="Times New Roman" w:hAnsi="Times New Roman" w:cs="Times New Roman"/>
        </w:rPr>
        <w:t>Brac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brachyura</w:t>
      </w:r>
      <w:proofErr w:type="spellEnd"/>
      <w:r>
        <w:rPr>
          <w:rFonts w:ascii="Times New Roman" w:eastAsia="Times New Roman" w:hAnsi="Times New Roman" w:cs="Times New Roman"/>
        </w:rPr>
        <w:t xml:space="preserve">/crab larvae; </w:t>
      </w:r>
      <w:proofErr w:type="spellStart"/>
      <w:r>
        <w:rPr>
          <w:rFonts w:ascii="Times New Roman" w:eastAsia="Times New Roman" w:hAnsi="Times New Roman" w:cs="Times New Roman"/>
        </w:rPr>
        <w:t>Porc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porcellanid</w:t>
      </w:r>
      <w:proofErr w:type="spellEnd"/>
      <w:r>
        <w:rPr>
          <w:rFonts w:ascii="Times New Roman" w:eastAsia="Times New Roman" w:hAnsi="Times New Roman" w:cs="Times New Roman"/>
        </w:rPr>
        <w:t xml:space="preserve"> larvae; Gala, </w:t>
      </w:r>
      <w:proofErr w:type="spellStart"/>
      <w:r>
        <w:rPr>
          <w:rFonts w:ascii="Times New Roman" w:eastAsia="Times New Roman" w:hAnsi="Times New Roman" w:cs="Times New Roman"/>
        </w:rPr>
        <w:t>galatheid</w:t>
      </w:r>
      <w:proofErr w:type="spellEnd"/>
      <w:r>
        <w:rPr>
          <w:rFonts w:ascii="Times New Roman" w:eastAsia="Times New Roman" w:hAnsi="Times New Roman" w:cs="Times New Roman"/>
        </w:rPr>
        <w:t xml:space="preserve"> larvae; </w:t>
      </w:r>
      <w:proofErr w:type="spellStart"/>
      <w:r>
        <w:rPr>
          <w:rFonts w:ascii="Times New Roman" w:eastAsia="Times New Roman" w:hAnsi="Times New Roman" w:cs="Times New Roman"/>
        </w:rPr>
        <w:t>Pagu</w:t>
      </w:r>
      <w:proofErr w:type="spellEnd"/>
      <w:r>
        <w:rPr>
          <w:rFonts w:ascii="Times New Roman" w:eastAsia="Times New Roman" w:hAnsi="Times New Roman" w:cs="Times New Roman"/>
        </w:rPr>
        <w:t xml:space="preserve">, pagurid larvae (hermit crabs); Clad, cladocerans; </w:t>
      </w:r>
      <w:proofErr w:type="spellStart"/>
      <w:r>
        <w:rPr>
          <w:rFonts w:ascii="Times New Roman" w:eastAsia="Times New Roman" w:hAnsi="Times New Roman" w:cs="Times New Roman"/>
        </w:rPr>
        <w:t>Ostr</w:t>
      </w:r>
      <w:proofErr w:type="spellEnd"/>
      <w:r>
        <w:rPr>
          <w:rFonts w:ascii="Times New Roman" w:eastAsia="Times New Roman" w:hAnsi="Times New Roman" w:cs="Times New Roman"/>
        </w:rPr>
        <w:t xml:space="preserve">, ostracods; Hype, Hyperiid amphipods; Cala, </w:t>
      </w:r>
      <w:proofErr w:type="spellStart"/>
      <w:r>
        <w:rPr>
          <w:rFonts w:ascii="Times New Roman" w:eastAsia="Times New Roman" w:hAnsi="Times New Roman" w:cs="Times New Roman"/>
        </w:rPr>
        <w:t>Calanidae</w:t>
      </w:r>
      <w:proofErr w:type="spellEnd"/>
      <w:r>
        <w:rPr>
          <w:rFonts w:ascii="Times New Roman" w:eastAsia="Times New Roman" w:hAnsi="Times New Roman" w:cs="Times New Roman"/>
        </w:rPr>
        <w:t xml:space="preserve">; Cent, </w:t>
      </w:r>
      <w:proofErr w:type="spellStart"/>
      <w:r>
        <w:rPr>
          <w:rFonts w:ascii="Times New Roman" w:eastAsia="Times New Roman" w:hAnsi="Times New Roman" w:cs="Times New Roman"/>
        </w:rPr>
        <w:t>Centropagidae</w:t>
      </w:r>
      <w:proofErr w:type="spellEnd"/>
      <w:r>
        <w:rPr>
          <w:rFonts w:ascii="Times New Roman" w:eastAsia="Times New Roman" w:hAnsi="Times New Roman" w:cs="Times New Roman"/>
        </w:rPr>
        <w:t xml:space="preserve">; Clau, </w:t>
      </w:r>
      <w:proofErr w:type="spellStart"/>
      <w:r>
        <w:rPr>
          <w:rFonts w:ascii="Times New Roman" w:eastAsia="Times New Roman" w:hAnsi="Times New Roman" w:cs="Times New Roman"/>
        </w:rPr>
        <w:t>Clausocalanidae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Euch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Euchaetidae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Metr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Metrididae</w:t>
      </w:r>
      <w:proofErr w:type="spellEnd"/>
      <w:r>
        <w:rPr>
          <w:rFonts w:ascii="Times New Roman" w:eastAsia="Times New Roman" w:hAnsi="Times New Roman" w:cs="Times New Roman"/>
        </w:rPr>
        <w:t xml:space="preserve">; Para, </w:t>
      </w:r>
      <w:proofErr w:type="spellStart"/>
      <w:r>
        <w:rPr>
          <w:rFonts w:ascii="Times New Roman" w:eastAsia="Times New Roman" w:hAnsi="Times New Roman" w:cs="Times New Roman"/>
        </w:rPr>
        <w:t>Paracalanidae</w:t>
      </w:r>
      <w:proofErr w:type="spellEnd"/>
      <w:r>
        <w:rPr>
          <w:rFonts w:ascii="Times New Roman" w:eastAsia="Times New Roman" w:hAnsi="Times New Roman" w:cs="Times New Roman"/>
        </w:rPr>
        <w:t xml:space="preserve">; Temo, </w:t>
      </w:r>
      <w:proofErr w:type="spellStart"/>
      <w:r>
        <w:rPr>
          <w:rFonts w:ascii="Times New Roman" w:eastAsia="Times New Roman" w:hAnsi="Times New Roman" w:cs="Times New Roman"/>
        </w:rPr>
        <w:t>Temoridae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Cycl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Cyclopoida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Cnid</w:t>
      </w:r>
      <w:proofErr w:type="spellEnd"/>
      <w:r>
        <w:rPr>
          <w:rFonts w:ascii="Times New Roman" w:eastAsia="Times New Roman" w:hAnsi="Times New Roman" w:cs="Times New Roman"/>
        </w:rPr>
        <w:t xml:space="preserve">, cnidarians; </w:t>
      </w:r>
      <w:proofErr w:type="spellStart"/>
      <w:r>
        <w:rPr>
          <w:rFonts w:ascii="Times New Roman" w:eastAsia="Times New Roman" w:hAnsi="Times New Roman" w:cs="Times New Roman"/>
        </w:rPr>
        <w:t>Siph</w:t>
      </w:r>
      <w:proofErr w:type="spellEnd"/>
      <w:r>
        <w:rPr>
          <w:rFonts w:ascii="Times New Roman" w:eastAsia="Times New Roman" w:hAnsi="Times New Roman" w:cs="Times New Roman"/>
        </w:rPr>
        <w:t xml:space="preserve">, siphonophores; Biva, bivalves; </w:t>
      </w:r>
      <w:proofErr w:type="spellStart"/>
      <w:r>
        <w:rPr>
          <w:rFonts w:ascii="Times New Roman" w:eastAsia="Times New Roman" w:hAnsi="Times New Roman" w:cs="Times New Roman"/>
        </w:rPr>
        <w:t>Pter</w:t>
      </w:r>
      <w:proofErr w:type="spellEnd"/>
      <w:r>
        <w:rPr>
          <w:rFonts w:ascii="Times New Roman" w:eastAsia="Times New Roman" w:hAnsi="Times New Roman" w:cs="Times New Roman"/>
        </w:rPr>
        <w:t xml:space="preserve">; pteropods; </w:t>
      </w:r>
      <w:proofErr w:type="spellStart"/>
      <w:r>
        <w:rPr>
          <w:rFonts w:ascii="Times New Roman" w:eastAsia="Times New Roman" w:hAnsi="Times New Roman" w:cs="Times New Roman"/>
        </w:rPr>
        <w:t>Ceph</w:t>
      </w:r>
      <w:proofErr w:type="spellEnd"/>
      <w:r>
        <w:rPr>
          <w:rFonts w:ascii="Times New Roman" w:eastAsia="Times New Roman" w:hAnsi="Times New Roman" w:cs="Times New Roman"/>
        </w:rPr>
        <w:t xml:space="preserve">, cephalopods; Fish, fish larvae and eggs; </w:t>
      </w:r>
      <w:proofErr w:type="spellStart"/>
      <w:r>
        <w:rPr>
          <w:rFonts w:ascii="Times New Roman" w:eastAsia="Times New Roman" w:hAnsi="Times New Roman" w:cs="Times New Roman"/>
        </w:rPr>
        <w:t>Ophi</w:t>
      </w:r>
      <w:proofErr w:type="spellEnd"/>
      <w:r>
        <w:rPr>
          <w:rFonts w:ascii="Times New Roman" w:eastAsia="Times New Roman" w:hAnsi="Times New Roman" w:cs="Times New Roman"/>
        </w:rPr>
        <w:t xml:space="preserve">, ophiuroids; Poly, polychaetes; Chae, chaetognaths. </w:t>
      </w:r>
    </w:p>
    <w:p w14:paraId="64323A09" w14:textId="23CD3254" w:rsidR="00E07EEF" w:rsidRDefault="00512C52">
      <w:r>
        <w:rPr>
          <w:rFonts w:ascii="Times New Roman" w:eastAsia="Times New Roman" w:hAnsi="Times New Roman" w:cs="Times New Roman"/>
          <w:noProof/>
        </w:rPr>
        <w:lastRenderedPageBreak/>
        <w:drawing>
          <wp:inline distT="114300" distB="114300" distL="114300" distR="114300" wp14:anchorId="604858FD" wp14:editId="528AD081">
            <wp:extent cx="5758420" cy="10007600"/>
            <wp:effectExtent l="0" t="0" r="0" b="0"/>
            <wp:docPr id="40" name="image10.png"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40" name="image10.png" descr="Imagen que contiene Patrón de fondo&#10;&#10;Descripción generada automáticamente"/>
                    <pic:cNvPicPr preferRelativeResize="0"/>
                  </pic:nvPicPr>
                  <pic:blipFill>
                    <a:blip r:embed="rId8"/>
                    <a:srcRect/>
                    <a:stretch>
                      <a:fillRect/>
                    </a:stretch>
                  </pic:blipFill>
                  <pic:spPr>
                    <a:xfrm>
                      <a:off x="0" y="0"/>
                      <a:ext cx="5758420" cy="10007600"/>
                    </a:xfrm>
                    <a:prstGeom prst="rect">
                      <a:avLst/>
                    </a:prstGeom>
                    <a:ln/>
                  </pic:spPr>
                </pic:pic>
              </a:graphicData>
            </a:graphic>
          </wp:inline>
        </w:drawing>
      </w:r>
    </w:p>
    <w:p w14:paraId="1DDC9653" w14:textId="7A3705C1" w:rsidR="00C05FA1" w:rsidRDefault="00C05FA1" w:rsidP="00C05FA1">
      <w:pPr>
        <w:jc w:val="both"/>
        <w:rPr>
          <w:rFonts w:ascii="Times New Roman" w:eastAsia="Times New Roman" w:hAnsi="Times New Roman" w:cs="Times New Roman"/>
        </w:rPr>
      </w:pPr>
      <w:r>
        <w:rPr>
          <w:rFonts w:ascii="Times New Roman" w:eastAsia="Times New Roman" w:hAnsi="Times New Roman" w:cs="Times New Roman"/>
          <w:b/>
        </w:rPr>
        <w:lastRenderedPageBreak/>
        <w:t xml:space="preserve">Table S4. </w:t>
      </w:r>
      <w:r>
        <w:rPr>
          <w:rFonts w:ascii="Times New Roman" w:eastAsia="Times New Roman" w:hAnsi="Times New Roman" w:cs="Times New Roman"/>
        </w:rPr>
        <w:t>Primers used in this study. In italics: Illumina adapter sequence; I: inosine modification; bold: 8 bp index sequence for multiplexing</w:t>
      </w:r>
    </w:p>
    <w:p w14:paraId="327FB58F" w14:textId="77777777" w:rsidR="00C05FA1" w:rsidRDefault="00C05FA1" w:rsidP="00C05FA1">
      <w:pPr>
        <w:jc w:val="both"/>
        <w:rPr>
          <w:rFonts w:ascii="Times New Roman" w:eastAsia="Times New Roman" w:hAnsi="Times New Roman" w:cs="Times New Roman"/>
        </w:rPr>
      </w:pP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320"/>
      </w:tblGrid>
      <w:tr w:rsidR="00C05FA1" w14:paraId="39EF81AE" w14:textId="77777777" w:rsidTr="009678EE">
        <w:trPr>
          <w:trHeight w:val="176"/>
        </w:trPr>
        <w:tc>
          <w:tcPr>
            <w:tcW w:w="2145" w:type="dxa"/>
            <w:shd w:val="clear" w:color="auto" w:fill="auto"/>
            <w:tcMar>
              <w:top w:w="100" w:type="dxa"/>
              <w:left w:w="100" w:type="dxa"/>
              <w:bottom w:w="100" w:type="dxa"/>
              <w:right w:w="100" w:type="dxa"/>
            </w:tcMar>
          </w:tcPr>
          <w:p w14:paraId="68650CC2" w14:textId="77777777" w:rsidR="00C05FA1" w:rsidRDefault="00C05FA1" w:rsidP="009678E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Primer name</w:t>
            </w:r>
          </w:p>
        </w:tc>
        <w:tc>
          <w:tcPr>
            <w:tcW w:w="7320" w:type="dxa"/>
            <w:shd w:val="clear" w:color="auto" w:fill="auto"/>
            <w:tcMar>
              <w:top w:w="100" w:type="dxa"/>
              <w:left w:w="100" w:type="dxa"/>
              <w:bottom w:w="100" w:type="dxa"/>
              <w:right w:w="100" w:type="dxa"/>
            </w:tcMar>
          </w:tcPr>
          <w:p w14:paraId="07A75834" w14:textId="77777777" w:rsidR="00C05FA1" w:rsidRDefault="00C05FA1" w:rsidP="009678E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Primer sequence (5’-to-3’)</w:t>
            </w:r>
          </w:p>
        </w:tc>
      </w:tr>
      <w:tr w:rsidR="00C05FA1" w14:paraId="75D14A0D" w14:textId="77777777" w:rsidTr="009678EE">
        <w:trPr>
          <w:trHeight w:val="197"/>
        </w:trPr>
        <w:tc>
          <w:tcPr>
            <w:tcW w:w="2145" w:type="dxa"/>
            <w:shd w:val="clear" w:color="auto" w:fill="auto"/>
            <w:tcMar>
              <w:top w:w="100" w:type="dxa"/>
              <w:left w:w="100" w:type="dxa"/>
              <w:bottom w:w="100" w:type="dxa"/>
              <w:right w:w="100" w:type="dxa"/>
            </w:tcMar>
          </w:tcPr>
          <w:p w14:paraId="344ED24B"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NICO-F</w:t>
            </w:r>
          </w:p>
        </w:tc>
        <w:tc>
          <w:tcPr>
            <w:tcW w:w="7320" w:type="dxa"/>
            <w:shd w:val="clear" w:color="auto" w:fill="auto"/>
            <w:tcMar>
              <w:top w:w="100" w:type="dxa"/>
              <w:left w:w="100" w:type="dxa"/>
              <w:bottom w:w="100" w:type="dxa"/>
              <w:right w:w="100" w:type="dxa"/>
            </w:tcMar>
          </w:tcPr>
          <w:p w14:paraId="4EE6582B"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i/>
                <w:sz w:val="18"/>
                <w:szCs w:val="18"/>
              </w:rPr>
              <w:t>TCGTCGGCAGCGTCAGATGTGTATAAGAGACAG</w:t>
            </w:r>
            <w:r>
              <w:rPr>
                <w:rFonts w:ascii="Times New Roman" w:eastAsia="Times New Roman" w:hAnsi="Times New Roman" w:cs="Times New Roman"/>
                <w:sz w:val="18"/>
                <w:szCs w:val="18"/>
              </w:rPr>
              <w:t>GGIACIGGITGAACWGTITAYCCHCC</w:t>
            </w:r>
          </w:p>
        </w:tc>
      </w:tr>
      <w:tr w:rsidR="00C05FA1" w14:paraId="647B0E90" w14:textId="77777777" w:rsidTr="009678EE">
        <w:trPr>
          <w:trHeight w:val="61"/>
        </w:trPr>
        <w:tc>
          <w:tcPr>
            <w:tcW w:w="2145" w:type="dxa"/>
            <w:shd w:val="clear" w:color="auto" w:fill="auto"/>
            <w:tcMar>
              <w:top w:w="100" w:type="dxa"/>
              <w:left w:w="100" w:type="dxa"/>
              <w:bottom w:w="100" w:type="dxa"/>
              <w:right w:w="100" w:type="dxa"/>
            </w:tcMar>
          </w:tcPr>
          <w:p w14:paraId="7912CC28"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NICO-R</w:t>
            </w:r>
          </w:p>
        </w:tc>
        <w:tc>
          <w:tcPr>
            <w:tcW w:w="7320" w:type="dxa"/>
            <w:shd w:val="clear" w:color="auto" w:fill="auto"/>
            <w:tcMar>
              <w:top w:w="100" w:type="dxa"/>
              <w:left w:w="100" w:type="dxa"/>
              <w:bottom w:w="100" w:type="dxa"/>
              <w:right w:w="100" w:type="dxa"/>
            </w:tcMar>
          </w:tcPr>
          <w:p w14:paraId="612F090C"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i/>
                <w:sz w:val="18"/>
                <w:szCs w:val="18"/>
              </w:rPr>
              <w:t>GTCTCGTGGGCTCGGAGATGTGTATAAGAGACAG</w:t>
            </w:r>
            <w:r>
              <w:rPr>
                <w:rFonts w:ascii="Times New Roman" w:eastAsia="Times New Roman" w:hAnsi="Times New Roman" w:cs="Times New Roman"/>
                <w:sz w:val="18"/>
                <w:szCs w:val="18"/>
              </w:rPr>
              <w:t>TAIACTTCIGGRTGICCRAARAAYCA</w:t>
            </w:r>
          </w:p>
        </w:tc>
      </w:tr>
      <w:tr w:rsidR="00C05FA1" w14:paraId="28108B4E" w14:textId="77777777" w:rsidTr="009678EE">
        <w:trPr>
          <w:trHeight w:val="20"/>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EA9828"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Amplicon_IDX-N701_1</w:t>
            </w:r>
          </w:p>
        </w:tc>
        <w:tc>
          <w:tcPr>
            <w:tcW w:w="7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C1B4F"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CAAGCAGAAGACGGCATACGAGAT</w:t>
            </w:r>
            <w:r>
              <w:rPr>
                <w:rFonts w:ascii="Times New Roman" w:eastAsia="Times New Roman" w:hAnsi="Times New Roman" w:cs="Times New Roman"/>
                <w:b/>
                <w:sz w:val="18"/>
                <w:szCs w:val="18"/>
              </w:rPr>
              <w:t>TCGCCTTA</w:t>
            </w:r>
            <w:r>
              <w:rPr>
                <w:rFonts w:ascii="Times New Roman" w:eastAsia="Times New Roman" w:hAnsi="Times New Roman" w:cs="Times New Roman"/>
                <w:sz w:val="18"/>
                <w:szCs w:val="18"/>
              </w:rPr>
              <w:t>GTCTCGTGGGCTCGG</w:t>
            </w:r>
          </w:p>
        </w:tc>
      </w:tr>
      <w:tr w:rsidR="00C05FA1" w14:paraId="1EAEB922" w14:textId="77777777" w:rsidTr="009678EE">
        <w:trPr>
          <w:trHeight w:val="206"/>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BCEE81"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Amplicon_IDX-N702_2</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16830F"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CAAGCAGAAGACGGCATACGAGAT</w:t>
            </w:r>
            <w:r>
              <w:rPr>
                <w:rFonts w:ascii="Times New Roman" w:eastAsia="Times New Roman" w:hAnsi="Times New Roman" w:cs="Times New Roman"/>
                <w:b/>
                <w:sz w:val="18"/>
                <w:szCs w:val="18"/>
              </w:rPr>
              <w:t>CTAGTACG</w:t>
            </w:r>
            <w:r>
              <w:rPr>
                <w:rFonts w:ascii="Times New Roman" w:eastAsia="Times New Roman" w:hAnsi="Times New Roman" w:cs="Times New Roman"/>
                <w:sz w:val="18"/>
                <w:szCs w:val="18"/>
              </w:rPr>
              <w:t>GTCTCGTGGGCTCGG</w:t>
            </w:r>
          </w:p>
        </w:tc>
      </w:tr>
      <w:tr w:rsidR="00C05FA1" w14:paraId="21C1DEDD" w14:textId="77777777" w:rsidTr="009678EE">
        <w:trPr>
          <w:trHeight w:val="16"/>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01095F"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Amplicon_IDX-N703_3</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D147F2"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CAAGCAGAAGACGGCATACGAGAT</w:t>
            </w:r>
            <w:r>
              <w:rPr>
                <w:rFonts w:ascii="Times New Roman" w:eastAsia="Times New Roman" w:hAnsi="Times New Roman" w:cs="Times New Roman"/>
                <w:b/>
                <w:sz w:val="18"/>
                <w:szCs w:val="18"/>
              </w:rPr>
              <w:t>TTCTGCCT</w:t>
            </w:r>
            <w:r>
              <w:rPr>
                <w:rFonts w:ascii="Times New Roman" w:eastAsia="Times New Roman" w:hAnsi="Times New Roman" w:cs="Times New Roman"/>
                <w:sz w:val="18"/>
                <w:szCs w:val="18"/>
              </w:rPr>
              <w:t>GTCTCGTGGGCTCGG</w:t>
            </w:r>
          </w:p>
        </w:tc>
      </w:tr>
      <w:tr w:rsidR="00C05FA1" w14:paraId="2C87349B" w14:textId="77777777" w:rsidTr="009678EE">
        <w:trPr>
          <w:trHeight w:val="16"/>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8F96DC"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Amplicon_IDX-N704_4</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9B2FD8"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CAAGCAGAAGACGGCATACGAGAT</w:t>
            </w:r>
            <w:r>
              <w:rPr>
                <w:rFonts w:ascii="Times New Roman" w:eastAsia="Times New Roman" w:hAnsi="Times New Roman" w:cs="Times New Roman"/>
                <w:b/>
                <w:sz w:val="18"/>
                <w:szCs w:val="18"/>
              </w:rPr>
              <w:t>GCTCAGGA</w:t>
            </w:r>
            <w:r>
              <w:rPr>
                <w:rFonts w:ascii="Times New Roman" w:eastAsia="Times New Roman" w:hAnsi="Times New Roman" w:cs="Times New Roman"/>
                <w:sz w:val="18"/>
                <w:szCs w:val="18"/>
              </w:rPr>
              <w:t>GTCTCGTGGGCTCGG</w:t>
            </w:r>
          </w:p>
        </w:tc>
      </w:tr>
      <w:tr w:rsidR="00C05FA1" w14:paraId="46717EB4" w14:textId="77777777" w:rsidTr="009678EE">
        <w:trPr>
          <w:trHeight w:val="95"/>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F9EE8E"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Amplicon_IDX-N705_5</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41AC07"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CAAGCAGAAGACGGCATACGAGAT</w:t>
            </w:r>
            <w:r>
              <w:rPr>
                <w:rFonts w:ascii="Times New Roman" w:eastAsia="Times New Roman" w:hAnsi="Times New Roman" w:cs="Times New Roman"/>
                <w:b/>
                <w:sz w:val="18"/>
                <w:szCs w:val="18"/>
              </w:rPr>
              <w:t>AGGAGTCC</w:t>
            </w:r>
            <w:r>
              <w:rPr>
                <w:rFonts w:ascii="Times New Roman" w:eastAsia="Times New Roman" w:hAnsi="Times New Roman" w:cs="Times New Roman"/>
                <w:sz w:val="18"/>
                <w:szCs w:val="18"/>
              </w:rPr>
              <w:t>GTCTCGTGGGCTCGG</w:t>
            </w:r>
          </w:p>
        </w:tc>
      </w:tr>
      <w:tr w:rsidR="00C05FA1" w14:paraId="58B52429" w14:textId="77777777" w:rsidTr="009678EE">
        <w:trPr>
          <w:trHeight w:val="16"/>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16AA64"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Amplicon_IDX-N706_6</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93807C"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CAAGCAGAAGACGGCATACGAGAT</w:t>
            </w:r>
            <w:r>
              <w:rPr>
                <w:rFonts w:ascii="Times New Roman" w:eastAsia="Times New Roman" w:hAnsi="Times New Roman" w:cs="Times New Roman"/>
                <w:b/>
                <w:sz w:val="18"/>
                <w:szCs w:val="18"/>
              </w:rPr>
              <w:t>CATGCCTA</w:t>
            </w:r>
            <w:r>
              <w:rPr>
                <w:rFonts w:ascii="Times New Roman" w:eastAsia="Times New Roman" w:hAnsi="Times New Roman" w:cs="Times New Roman"/>
                <w:sz w:val="18"/>
                <w:szCs w:val="18"/>
              </w:rPr>
              <w:t>GTCTCGTGGGCTCGG</w:t>
            </w:r>
          </w:p>
        </w:tc>
      </w:tr>
      <w:tr w:rsidR="00C05FA1" w14:paraId="7AEFD1FB" w14:textId="77777777" w:rsidTr="009678EE">
        <w:trPr>
          <w:trHeight w:val="135"/>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391056"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Amplicon_IDX-N707_7</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348C1D"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CAAGCAGAAGACGGCATACGAGAT</w:t>
            </w:r>
            <w:r>
              <w:rPr>
                <w:rFonts w:ascii="Times New Roman" w:eastAsia="Times New Roman" w:hAnsi="Times New Roman" w:cs="Times New Roman"/>
                <w:b/>
                <w:sz w:val="18"/>
                <w:szCs w:val="18"/>
              </w:rPr>
              <w:t>GTAGAGAG</w:t>
            </w:r>
            <w:r>
              <w:rPr>
                <w:rFonts w:ascii="Times New Roman" w:eastAsia="Times New Roman" w:hAnsi="Times New Roman" w:cs="Times New Roman"/>
                <w:sz w:val="18"/>
                <w:szCs w:val="18"/>
              </w:rPr>
              <w:t>GTCTCGTGGGCTCGG</w:t>
            </w:r>
          </w:p>
        </w:tc>
      </w:tr>
      <w:tr w:rsidR="00C05FA1" w14:paraId="411BE737" w14:textId="77777777" w:rsidTr="009678EE">
        <w:trPr>
          <w:trHeight w:val="16"/>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5772C9"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Amplicon_IDX-N710_8</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DB60C2"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CAAGCAGAAGACGGCATACGAGAT</w:t>
            </w:r>
            <w:r>
              <w:rPr>
                <w:rFonts w:ascii="Times New Roman" w:eastAsia="Times New Roman" w:hAnsi="Times New Roman" w:cs="Times New Roman"/>
                <w:b/>
                <w:sz w:val="18"/>
                <w:szCs w:val="18"/>
              </w:rPr>
              <w:t>CAGCCTCG</w:t>
            </w:r>
            <w:r>
              <w:rPr>
                <w:rFonts w:ascii="Times New Roman" w:eastAsia="Times New Roman" w:hAnsi="Times New Roman" w:cs="Times New Roman"/>
                <w:sz w:val="18"/>
                <w:szCs w:val="18"/>
              </w:rPr>
              <w:t>GTCTCGTGGGCTCGG</w:t>
            </w:r>
          </w:p>
        </w:tc>
      </w:tr>
      <w:tr w:rsidR="00C05FA1" w14:paraId="02ABCDC3" w14:textId="77777777" w:rsidTr="009678EE">
        <w:trPr>
          <w:trHeight w:val="161"/>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8202D1"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Amplicon_IDX-N711_9</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B303F7"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CAAGCAGAAGACGGCATACGAGAT</w:t>
            </w:r>
            <w:r>
              <w:rPr>
                <w:rFonts w:ascii="Times New Roman" w:eastAsia="Times New Roman" w:hAnsi="Times New Roman" w:cs="Times New Roman"/>
                <w:b/>
                <w:sz w:val="18"/>
                <w:szCs w:val="18"/>
              </w:rPr>
              <w:t>TGCCTCTT</w:t>
            </w:r>
            <w:r>
              <w:rPr>
                <w:rFonts w:ascii="Times New Roman" w:eastAsia="Times New Roman" w:hAnsi="Times New Roman" w:cs="Times New Roman"/>
                <w:sz w:val="18"/>
                <w:szCs w:val="18"/>
              </w:rPr>
              <w:t>GTCTCGTGGGCTCGG</w:t>
            </w:r>
          </w:p>
        </w:tc>
      </w:tr>
      <w:tr w:rsidR="00C05FA1" w14:paraId="7A86E06B" w14:textId="77777777" w:rsidTr="009678EE">
        <w:trPr>
          <w:trHeight w:val="16"/>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0159B4"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Amplicon_IDX-N712_10</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DB1A26"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CAAGCAGAAGACGGCATACGAGAT</w:t>
            </w:r>
            <w:r>
              <w:rPr>
                <w:rFonts w:ascii="Times New Roman" w:eastAsia="Times New Roman" w:hAnsi="Times New Roman" w:cs="Times New Roman"/>
                <w:b/>
                <w:sz w:val="18"/>
                <w:szCs w:val="18"/>
              </w:rPr>
              <w:t>TCCTCTAC</w:t>
            </w:r>
            <w:r>
              <w:rPr>
                <w:rFonts w:ascii="Times New Roman" w:eastAsia="Times New Roman" w:hAnsi="Times New Roman" w:cs="Times New Roman"/>
                <w:sz w:val="18"/>
                <w:szCs w:val="18"/>
              </w:rPr>
              <w:t>GTCTCGTGGGCTCGG</w:t>
            </w:r>
          </w:p>
        </w:tc>
      </w:tr>
      <w:tr w:rsidR="00C05FA1" w14:paraId="75B5E8BE" w14:textId="77777777" w:rsidTr="009678EE">
        <w:trPr>
          <w:trHeight w:val="16"/>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5C670D"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Amplicon_IDX-N714_11</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EA3311"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CAAGCAGAAGACGGCATACGAGAT</w:t>
            </w:r>
            <w:r>
              <w:rPr>
                <w:rFonts w:ascii="Times New Roman" w:eastAsia="Times New Roman" w:hAnsi="Times New Roman" w:cs="Times New Roman"/>
                <w:b/>
                <w:sz w:val="18"/>
                <w:szCs w:val="18"/>
              </w:rPr>
              <w:t>TCATGAGC</w:t>
            </w:r>
            <w:r>
              <w:rPr>
                <w:rFonts w:ascii="Times New Roman" w:eastAsia="Times New Roman" w:hAnsi="Times New Roman" w:cs="Times New Roman"/>
                <w:sz w:val="18"/>
                <w:szCs w:val="18"/>
              </w:rPr>
              <w:t>GTCTCGTGGGCTCGG</w:t>
            </w:r>
          </w:p>
        </w:tc>
      </w:tr>
      <w:tr w:rsidR="00C05FA1" w14:paraId="123700FF" w14:textId="77777777" w:rsidTr="009678EE">
        <w:trPr>
          <w:trHeight w:val="235"/>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AEAB7F"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Amplicon_IDX-N715_12</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F60552"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CAAGCAGAAGACGGCATACGAGAT</w:t>
            </w:r>
            <w:r>
              <w:rPr>
                <w:rFonts w:ascii="Times New Roman" w:eastAsia="Times New Roman" w:hAnsi="Times New Roman" w:cs="Times New Roman"/>
                <w:b/>
                <w:sz w:val="18"/>
                <w:szCs w:val="18"/>
              </w:rPr>
              <w:t>CCTGAGAT</w:t>
            </w:r>
            <w:r>
              <w:rPr>
                <w:rFonts w:ascii="Times New Roman" w:eastAsia="Times New Roman" w:hAnsi="Times New Roman" w:cs="Times New Roman"/>
                <w:sz w:val="18"/>
                <w:szCs w:val="18"/>
              </w:rPr>
              <w:t>GTCTCGTGGGCTCGG</w:t>
            </w:r>
          </w:p>
        </w:tc>
      </w:tr>
      <w:tr w:rsidR="00C05FA1" w14:paraId="6D407C33" w14:textId="77777777" w:rsidTr="009678EE">
        <w:trPr>
          <w:trHeight w:val="71"/>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2DE0D2"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Amplicon_IDX-N716_13</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16BC3E"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CAAGCAGAAGACGGCATACGAGAT</w:t>
            </w:r>
            <w:r>
              <w:rPr>
                <w:rFonts w:ascii="Times New Roman" w:eastAsia="Times New Roman" w:hAnsi="Times New Roman" w:cs="Times New Roman"/>
                <w:b/>
                <w:sz w:val="18"/>
                <w:szCs w:val="18"/>
              </w:rPr>
              <w:t>TAGCGAGT</w:t>
            </w:r>
            <w:r>
              <w:rPr>
                <w:rFonts w:ascii="Times New Roman" w:eastAsia="Times New Roman" w:hAnsi="Times New Roman" w:cs="Times New Roman"/>
                <w:sz w:val="18"/>
                <w:szCs w:val="18"/>
              </w:rPr>
              <w:t>GTCTCGTGGGCTCGG</w:t>
            </w:r>
          </w:p>
        </w:tc>
      </w:tr>
      <w:tr w:rsidR="00C05FA1" w14:paraId="4041DF37" w14:textId="77777777" w:rsidTr="009678EE">
        <w:trPr>
          <w:trHeight w:val="20"/>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E99D19"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Amplicon_IDX-S502_A</w:t>
            </w:r>
          </w:p>
        </w:tc>
        <w:tc>
          <w:tcPr>
            <w:tcW w:w="7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3CA990"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AATGATACGGCGACCACCGAGATCTACAC</w:t>
            </w:r>
            <w:r>
              <w:rPr>
                <w:rFonts w:ascii="Times New Roman" w:eastAsia="Times New Roman" w:hAnsi="Times New Roman" w:cs="Times New Roman"/>
                <w:b/>
                <w:sz w:val="18"/>
                <w:szCs w:val="18"/>
              </w:rPr>
              <w:t>CTCTCTAT</w:t>
            </w:r>
            <w:r>
              <w:rPr>
                <w:rFonts w:ascii="Times New Roman" w:eastAsia="Times New Roman" w:hAnsi="Times New Roman" w:cs="Times New Roman"/>
                <w:sz w:val="18"/>
                <w:szCs w:val="18"/>
              </w:rPr>
              <w:t>TCGTCGGCAGCGTC</w:t>
            </w:r>
          </w:p>
        </w:tc>
      </w:tr>
      <w:tr w:rsidR="00C05FA1" w14:paraId="74904401" w14:textId="77777777" w:rsidTr="009678EE">
        <w:trPr>
          <w:trHeight w:val="16"/>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1D1C05"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Amplicon_IDX-S503_B</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C8B9E5"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AATGATACGGCGACCACCGAGATCTACAC</w:t>
            </w:r>
            <w:r>
              <w:rPr>
                <w:rFonts w:ascii="Times New Roman" w:eastAsia="Times New Roman" w:hAnsi="Times New Roman" w:cs="Times New Roman"/>
                <w:b/>
                <w:sz w:val="18"/>
                <w:szCs w:val="18"/>
              </w:rPr>
              <w:t>TATCCTCT</w:t>
            </w:r>
            <w:r>
              <w:rPr>
                <w:rFonts w:ascii="Times New Roman" w:eastAsia="Times New Roman" w:hAnsi="Times New Roman" w:cs="Times New Roman"/>
                <w:sz w:val="18"/>
                <w:szCs w:val="18"/>
              </w:rPr>
              <w:t>TCGTCGGCAGCGTC</w:t>
            </w:r>
          </w:p>
        </w:tc>
      </w:tr>
      <w:tr w:rsidR="00C05FA1" w14:paraId="1D202FED" w14:textId="77777777" w:rsidTr="009678EE">
        <w:trPr>
          <w:trHeight w:val="16"/>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8DD4F2"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Amplicon_IDX-S505_C</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2F280D"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AATGATACGGCGACCACCGAGATCTACAC</w:t>
            </w:r>
            <w:r>
              <w:rPr>
                <w:rFonts w:ascii="Times New Roman" w:eastAsia="Times New Roman" w:hAnsi="Times New Roman" w:cs="Times New Roman"/>
                <w:b/>
                <w:sz w:val="18"/>
                <w:szCs w:val="18"/>
              </w:rPr>
              <w:t>GTAAGGAG</w:t>
            </w:r>
            <w:r>
              <w:rPr>
                <w:rFonts w:ascii="Times New Roman" w:eastAsia="Times New Roman" w:hAnsi="Times New Roman" w:cs="Times New Roman"/>
                <w:sz w:val="18"/>
                <w:szCs w:val="18"/>
              </w:rPr>
              <w:t>TCGTCGGCAGCGTC</w:t>
            </w:r>
          </w:p>
        </w:tc>
      </w:tr>
      <w:tr w:rsidR="00C05FA1" w14:paraId="4FCA2F42" w14:textId="77777777" w:rsidTr="009678EE">
        <w:trPr>
          <w:trHeight w:val="16"/>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DB4939"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Amplicon_IDX-S506_D</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94FD67"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AATGATACGGCGACCACCGAGATCTACAC</w:t>
            </w:r>
            <w:r>
              <w:rPr>
                <w:rFonts w:ascii="Times New Roman" w:eastAsia="Times New Roman" w:hAnsi="Times New Roman" w:cs="Times New Roman"/>
                <w:b/>
                <w:sz w:val="18"/>
                <w:szCs w:val="18"/>
              </w:rPr>
              <w:t>ACTGCATA</w:t>
            </w:r>
            <w:r>
              <w:rPr>
                <w:rFonts w:ascii="Times New Roman" w:eastAsia="Times New Roman" w:hAnsi="Times New Roman" w:cs="Times New Roman"/>
                <w:sz w:val="18"/>
                <w:szCs w:val="18"/>
              </w:rPr>
              <w:t>TCGTCGGCAGCGTC</w:t>
            </w:r>
          </w:p>
        </w:tc>
      </w:tr>
      <w:tr w:rsidR="00C05FA1" w14:paraId="5CDD3EC7" w14:textId="77777777" w:rsidTr="009678EE">
        <w:trPr>
          <w:trHeight w:val="16"/>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83E4D3"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Amplicon_IDX-S507_E</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EE3111"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AATGATACGGCGACCACCGAGATCTACAC</w:t>
            </w:r>
            <w:r>
              <w:rPr>
                <w:rFonts w:ascii="Times New Roman" w:eastAsia="Times New Roman" w:hAnsi="Times New Roman" w:cs="Times New Roman"/>
                <w:b/>
                <w:sz w:val="18"/>
                <w:szCs w:val="18"/>
              </w:rPr>
              <w:t>AAGGAGTA</w:t>
            </w:r>
            <w:r>
              <w:rPr>
                <w:rFonts w:ascii="Times New Roman" w:eastAsia="Times New Roman" w:hAnsi="Times New Roman" w:cs="Times New Roman"/>
                <w:sz w:val="18"/>
                <w:szCs w:val="18"/>
              </w:rPr>
              <w:t>TCGTCGGCAGCGTC</w:t>
            </w:r>
          </w:p>
        </w:tc>
      </w:tr>
      <w:tr w:rsidR="00C05FA1" w14:paraId="38738A83" w14:textId="77777777" w:rsidTr="009678EE">
        <w:trPr>
          <w:trHeight w:val="16"/>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BE3DD2"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Amplicon_IDX-S508_F</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567FD9"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AATGATACGGCGACCACCGAGATCTACAC</w:t>
            </w:r>
            <w:r>
              <w:rPr>
                <w:rFonts w:ascii="Times New Roman" w:eastAsia="Times New Roman" w:hAnsi="Times New Roman" w:cs="Times New Roman"/>
                <w:b/>
                <w:sz w:val="18"/>
                <w:szCs w:val="18"/>
              </w:rPr>
              <w:t>CTAAGCCT</w:t>
            </w:r>
            <w:r>
              <w:rPr>
                <w:rFonts w:ascii="Times New Roman" w:eastAsia="Times New Roman" w:hAnsi="Times New Roman" w:cs="Times New Roman"/>
                <w:sz w:val="18"/>
                <w:szCs w:val="18"/>
              </w:rPr>
              <w:t>TCGTCGGCAGCGTC</w:t>
            </w:r>
          </w:p>
        </w:tc>
      </w:tr>
      <w:tr w:rsidR="00C05FA1" w14:paraId="23AE1BE3" w14:textId="77777777" w:rsidTr="009678EE">
        <w:trPr>
          <w:trHeight w:val="16"/>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95A5E5"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Amplicon_IDX-S510_G</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0A2804"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AATGATACGGCGACCACCGAGATCTACAC</w:t>
            </w:r>
            <w:r>
              <w:rPr>
                <w:rFonts w:ascii="Times New Roman" w:eastAsia="Times New Roman" w:hAnsi="Times New Roman" w:cs="Times New Roman"/>
                <w:b/>
                <w:sz w:val="18"/>
                <w:szCs w:val="18"/>
              </w:rPr>
              <w:t>CGTCTAAT</w:t>
            </w:r>
            <w:r>
              <w:rPr>
                <w:rFonts w:ascii="Times New Roman" w:eastAsia="Times New Roman" w:hAnsi="Times New Roman" w:cs="Times New Roman"/>
                <w:sz w:val="18"/>
                <w:szCs w:val="18"/>
              </w:rPr>
              <w:t>TCGTCGGCAGCGTC</w:t>
            </w:r>
          </w:p>
        </w:tc>
      </w:tr>
      <w:tr w:rsidR="00C05FA1" w14:paraId="32630445" w14:textId="77777777" w:rsidTr="009678EE">
        <w:trPr>
          <w:trHeight w:val="16"/>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70A5A9"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Amplicon_IDX-S511_H</w:t>
            </w:r>
          </w:p>
        </w:tc>
        <w:tc>
          <w:tcPr>
            <w:tcW w:w="7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902834" w14:textId="77777777" w:rsidR="00C05FA1" w:rsidRDefault="00C05FA1" w:rsidP="009678EE">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AATGATACGGCGACCACCGAGATCTACAC</w:t>
            </w:r>
            <w:r>
              <w:rPr>
                <w:rFonts w:ascii="Times New Roman" w:eastAsia="Times New Roman" w:hAnsi="Times New Roman" w:cs="Times New Roman"/>
                <w:b/>
                <w:sz w:val="18"/>
                <w:szCs w:val="18"/>
              </w:rPr>
              <w:t>TCTCTCCG</w:t>
            </w:r>
            <w:r>
              <w:rPr>
                <w:rFonts w:ascii="Times New Roman" w:eastAsia="Times New Roman" w:hAnsi="Times New Roman" w:cs="Times New Roman"/>
                <w:sz w:val="18"/>
                <w:szCs w:val="18"/>
              </w:rPr>
              <w:t>TCGTCGGCAGCGTC</w:t>
            </w:r>
          </w:p>
        </w:tc>
      </w:tr>
    </w:tbl>
    <w:p w14:paraId="12107EC9" w14:textId="5BC70024" w:rsidR="00C05FA1" w:rsidRPr="001F225E" w:rsidRDefault="00C05FA1">
      <w:pPr>
        <w:rPr>
          <w:rFonts w:ascii="Times New Roman" w:eastAsia="Times New Roman" w:hAnsi="Times New Roman" w:cs="Times New Roman"/>
          <w:b/>
        </w:rPr>
      </w:pPr>
    </w:p>
    <w:sectPr w:rsidR="00C05FA1" w:rsidRPr="001F225E" w:rsidSect="0063089D">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A6724"/>
    <w:multiLevelType w:val="hybridMultilevel"/>
    <w:tmpl w:val="4E66F480"/>
    <w:lvl w:ilvl="0" w:tplc="F30A6A2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60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4D"/>
    <w:rsid w:val="0001331E"/>
    <w:rsid w:val="0003046C"/>
    <w:rsid w:val="001D7BF7"/>
    <w:rsid w:val="001F0C96"/>
    <w:rsid w:val="001F225E"/>
    <w:rsid w:val="003E536E"/>
    <w:rsid w:val="003F0D0C"/>
    <w:rsid w:val="0043054D"/>
    <w:rsid w:val="00470F4D"/>
    <w:rsid w:val="00512C52"/>
    <w:rsid w:val="0063089D"/>
    <w:rsid w:val="006705B3"/>
    <w:rsid w:val="006E6232"/>
    <w:rsid w:val="00791E01"/>
    <w:rsid w:val="00A06F34"/>
    <w:rsid w:val="00A81174"/>
    <w:rsid w:val="00B24BFC"/>
    <w:rsid w:val="00B666FE"/>
    <w:rsid w:val="00BD01BC"/>
    <w:rsid w:val="00C05FA1"/>
    <w:rsid w:val="00D9494E"/>
    <w:rsid w:val="00E07EEF"/>
    <w:rsid w:val="00E637D2"/>
    <w:rsid w:val="00EB2A03"/>
    <w:rsid w:val="00ED6389"/>
    <w:rsid w:val="00F445E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1810"/>
  <w15:chartTrackingRefBased/>
  <w15:docId w15:val="{9D0D571D-10B0-466E-A428-241796C7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54D"/>
    <w:pPr>
      <w:spacing w:after="0" w:line="276" w:lineRule="auto"/>
    </w:pPr>
    <w:rPr>
      <w:rFonts w:ascii="Georgia" w:eastAsia="Georgia" w:hAnsi="Georgia" w:cs="Georgi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7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Roura</dc:creator>
  <cp:keywords/>
  <dc:description/>
  <cp:lastModifiedBy>Alvaro Roura</cp:lastModifiedBy>
  <cp:revision>24</cp:revision>
  <dcterms:created xsi:type="dcterms:W3CDTF">2022-10-20T11:54:00Z</dcterms:created>
  <dcterms:modified xsi:type="dcterms:W3CDTF">2022-10-20T16:02:00Z</dcterms:modified>
</cp:coreProperties>
</file>