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D059444" w14:textId="6A22C8EC" w:rsidR="00994A3D" w:rsidRPr="00994A3D" w:rsidRDefault="00654E8F" w:rsidP="00B77D7A">
      <w:pPr>
        <w:pStyle w:val="1"/>
        <w:numPr>
          <w:ilvl w:val="0"/>
          <w:numId w:val="0"/>
        </w:numPr>
        <w:ind w:left="567" w:hanging="567"/>
      </w:pPr>
      <w:r w:rsidRPr="00994A3D">
        <w:t>Supplementary Figures</w:t>
      </w:r>
    </w:p>
    <w:p w14:paraId="3C419443" w14:textId="786EFA44" w:rsidR="00994A3D" w:rsidRPr="001549D3" w:rsidRDefault="00B77D7A" w:rsidP="00994A3D">
      <w:pPr>
        <w:keepNext/>
        <w:jc w:val="center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63BA9C23" wp14:editId="38B7A62E">
            <wp:extent cx="6208395" cy="282194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282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792BE" w14:textId="77777777" w:rsidR="00B77D7A" w:rsidRDefault="00994A3D" w:rsidP="00B77D7A">
      <w:pPr>
        <w:rPr>
          <w:rFonts w:cs="Times New Roman"/>
          <w:szCs w:val="28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B77D7A" w:rsidRPr="00BA16AD">
        <w:rPr>
          <w:rFonts w:cs="Times New Roman"/>
          <w:szCs w:val="28"/>
        </w:rPr>
        <w:t xml:space="preserve">The procedures of arterial chemoembolization for </w:t>
      </w:r>
      <w:r w:rsidR="00B77D7A">
        <w:rPr>
          <w:rFonts w:cs="Times New Roman"/>
          <w:szCs w:val="28"/>
        </w:rPr>
        <w:t>LAGC</w:t>
      </w:r>
      <w:r w:rsidR="00B77D7A" w:rsidRPr="00BA16AD">
        <w:rPr>
          <w:rFonts w:cs="Times New Roman"/>
          <w:szCs w:val="28"/>
        </w:rPr>
        <w:t>. a: Contrast medium was injected into left gastric artery to reveal tumor blood supply; b: Lipiodol mixed with oxaliplatin were injected to embolize tumor feeding arteries after completing arterial chemotherapy.</w:t>
      </w:r>
    </w:p>
    <w:p w14:paraId="3AE196DF" w14:textId="2960F6C4" w:rsidR="00994A3D" w:rsidRPr="00B77D7A" w:rsidRDefault="00B77D7A" w:rsidP="00B77D7A">
      <w:pPr>
        <w:jc w:val="center"/>
        <w:rPr>
          <w:rFonts w:cs="Times New Roman"/>
          <w:szCs w:val="28"/>
        </w:rPr>
      </w:pPr>
      <w:r>
        <w:rPr>
          <w:noProof/>
        </w:rPr>
        <w:drawing>
          <wp:inline distT="0" distB="0" distL="0" distR="0" wp14:anchorId="25322FC2" wp14:editId="6043F027">
            <wp:extent cx="2939142" cy="3009533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008" cy="3016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5BC41" w14:textId="619909E4" w:rsidR="00DE23E8" w:rsidRPr="001549D3" w:rsidRDefault="00B77D7A" w:rsidP="00B77D7A"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C0045F">
        <w:rPr>
          <w:rFonts w:cs="Times New Roman"/>
          <w:szCs w:val="28"/>
        </w:rPr>
        <w:t>ROC analysis of</w:t>
      </w:r>
      <w:r>
        <w:rPr>
          <w:rFonts w:cs="Times New Roman"/>
          <w:szCs w:val="28"/>
        </w:rPr>
        <w:t xml:space="preserve"> NLR and PLR</w:t>
      </w:r>
    </w:p>
    <w:sectPr w:rsidR="00DE23E8" w:rsidRPr="001549D3" w:rsidSect="0093429D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F2099" w14:textId="77777777" w:rsidR="005A487B" w:rsidRDefault="005A487B" w:rsidP="00117666">
      <w:pPr>
        <w:spacing w:after="0"/>
      </w:pPr>
      <w:r>
        <w:separator/>
      </w:r>
    </w:p>
  </w:endnote>
  <w:endnote w:type="continuationSeparator" w:id="0">
    <w:p w14:paraId="5087F7BF" w14:textId="77777777" w:rsidR="005A487B" w:rsidRDefault="005A487B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FF39A" w14:textId="77777777" w:rsidR="005A487B" w:rsidRDefault="005A487B" w:rsidP="00117666">
      <w:pPr>
        <w:spacing w:after="0"/>
      </w:pPr>
      <w:r>
        <w:separator/>
      </w:r>
    </w:p>
  </w:footnote>
  <w:footnote w:type="continuationSeparator" w:id="0">
    <w:p w14:paraId="3E4AB175" w14:textId="77777777" w:rsidR="005A487B" w:rsidRDefault="005A487B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6551ADD9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387069796">
    <w:abstractNumId w:val="0"/>
  </w:num>
  <w:num w:numId="2" w16cid:durableId="1920484987">
    <w:abstractNumId w:val="4"/>
  </w:num>
  <w:num w:numId="3" w16cid:durableId="519244809">
    <w:abstractNumId w:val="1"/>
  </w:num>
  <w:num w:numId="4" w16cid:durableId="2035573623">
    <w:abstractNumId w:val="5"/>
  </w:num>
  <w:num w:numId="5" w16cid:durableId="6887941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79274635">
    <w:abstractNumId w:val="3"/>
  </w:num>
  <w:num w:numId="7" w16cid:durableId="637105052">
    <w:abstractNumId w:val="6"/>
  </w:num>
  <w:num w:numId="8" w16cid:durableId="282344104">
    <w:abstractNumId w:val="6"/>
  </w:num>
  <w:num w:numId="9" w16cid:durableId="1564832075">
    <w:abstractNumId w:val="6"/>
  </w:num>
  <w:num w:numId="10" w16cid:durableId="728303843">
    <w:abstractNumId w:val="6"/>
  </w:num>
  <w:num w:numId="11" w16cid:durableId="322399196">
    <w:abstractNumId w:val="6"/>
  </w:num>
  <w:num w:numId="12" w16cid:durableId="1906604156">
    <w:abstractNumId w:val="6"/>
  </w:num>
  <w:num w:numId="13" w16cid:durableId="819542312">
    <w:abstractNumId w:val="3"/>
  </w:num>
  <w:num w:numId="14" w16cid:durableId="1534225717">
    <w:abstractNumId w:val="2"/>
  </w:num>
  <w:num w:numId="15" w16cid:durableId="196087920">
    <w:abstractNumId w:val="2"/>
  </w:num>
  <w:num w:numId="16" w16cid:durableId="1487016036">
    <w:abstractNumId w:val="2"/>
  </w:num>
  <w:num w:numId="17" w16cid:durableId="1108280649">
    <w:abstractNumId w:val="2"/>
  </w:num>
  <w:num w:numId="18" w16cid:durableId="1677875658">
    <w:abstractNumId w:val="2"/>
  </w:num>
  <w:num w:numId="19" w16cid:durableId="1549947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487B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54FA4"/>
    <w:rsid w:val="00790BB3"/>
    <w:rsid w:val="007C206C"/>
    <w:rsid w:val="00817DD6"/>
    <w:rsid w:val="0083759F"/>
    <w:rsid w:val="00885156"/>
    <w:rsid w:val="009001BC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B77D7A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3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杨 建国</cp:lastModifiedBy>
  <cp:revision>4</cp:revision>
  <cp:lastPrinted>2013-10-03T12:51:00Z</cp:lastPrinted>
  <dcterms:created xsi:type="dcterms:W3CDTF">2018-11-23T08:58:00Z</dcterms:created>
  <dcterms:modified xsi:type="dcterms:W3CDTF">2022-10-20T14:33:00Z</dcterms:modified>
</cp:coreProperties>
</file>