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45AF1" w14:textId="77777777" w:rsidR="00B24167" w:rsidRPr="000C262A" w:rsidRDefault="00B24167" w:rsidP="00B241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0C262A">
        <w:rPr>
          <w:rFonts w:ascii="Times New Roman" w:hAnsi="Times New Roman" w:cs="Times New Roman"/>
          <w:sz w:val="24"/>
          <w:szCs w:val="24"/>
          <w:lang w:val="en-GB"/>
        </w:rPr>
        <w:t>Appendix 1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</w:p>
    <w:p w14:paraId="46E1A951" w14:textId="77777777" w:rsidR="00B24167" w:rsidRPr="000C262A" w:rsidRDefault="00B24167" w:rsidP="00B2416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2</w:t>
      </w:r>
      <w:r w:rsidRPr="000C262A">
        <w:rPr>
          <w:rFonts w:ascii="Times New Roman" w:hAnsi="Times New Roman" w:cs="Times New Roman"/>
          <w:sz w:val="24"/>
          <w:szCs w:val="24"/>
        </w:rPr>
        <w:t>.Variable measurement and description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7371"/>
      </w:tblGrid>
      <w:tr w:rsidR="00B24167" w:rsidRPr="000C262A" w14:paraId="4F0B5A5A" w14:textId="77777777" w:rsidTr="004968E5">
        <w:tc>
          <w:tcPr>
            <w:tcW w:w="2830" w:type="dxa"/>
          </w:tcPr>
          <w:p w14:paraId="5A29532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7371" w:type="dxa"/>
          </w:tcPr>
          <w:p w14:paraId="7E66F67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Measurement and definition </w:t>
            </w:r>
          </w:p>
        </w:tc>
      </w:tr>
      <w:tr w:rsidR="00B24167" w:rsidRPr="000C262A" w14:paraId="15A37CC0" w14:textId="77777777" w:rsidTr="004968E5">
        <w:tc>
          <w:tcPr>
            <w:tcW w:w="2830" w:type="dxa"/>
          </w:tcPr>
          <w:p w14:paraId="0195FE0C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Dependent Variables</w:t>
            </w:r>
          </w:p>
        </w:tc>
        <w:tc>
          <w:tcPr>
            <w:tcW w:w="7371" w:type="dxa"/>
          </w:tcPr>
          <w:p w14:paraId="723FD38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4167" w:rsidRPr="000C262A" w14:paraId="4659FDFD" w14:textId="77777777" w:rsidTr="004968E5">
        <w:tc>
          <w:tcPr>
            <w:tcW w:w="2830" w:type="dxa"/>
          </w:tcPr>
          <w:p w14:paraId="3BF59D8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Time spent by seniors </w:t>
            </w:r>
          </w:p>
        </w:tc>
        <w:tc>
          <w:tcPr>
            <w:tcW w:w="7371" w:type="dxa"/>
          </w:tcPr>
          <w:p w14:paraId="58A829D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Natural logarithm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</w:t>
            </w: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Senior management's time spent dealing with</w:t>
            </w: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requirements in government regulations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B24167" w:rsidRPr="000C262A" w14:paraId="16579164" w14:textId="77777777" w:rsidTr="004968E5">
        <w:tc>
          <w:tcPr>
            <w:tcW w:w="2830" w:type="dxa"/>
          </w:tcPr>
          <w:p w14:paraId="0571A76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Tax visit</w:t>
            </w:r>
          </w:p>
        </w:tc>
        <w:tc>
          <w:tcPr>
            <w:tcW w:w="7371" w:type="dxa"/>
          </w:tcPr>
          <w:p w14:paraId="7430FC9A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Dummy variable equal to 1 if a firm visited or inspected by the tax authority in the last three years, 0 otherwise</w:t>
            </w:r>
          </w:p>
        </w:tc>
      </w:tr>
      <w:tr w:rsidR="00B24167" w:rsidRPr="000C262A" w14:paraId="5526282D" w14:textId="77777777" w:rsidTr="004968E5">
        <w:tc>
          <w:tcPr>
            <w:tcW w:w="2830" w:type="dxa"/>
          </w:tcPr>
          <w:p w14:paraId="38715D1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Legal and Institutional variables </w:t>
            </w:r>
          </w:p>
        </w:tc>
        <w:tc>
          <w:tcPr>
            <w:tcW w:w="7371" w:type="dxa"/>
          </w:tcPr>
          <w:p w14:paraId="700D9BF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4167" w:rsidRPr="000C262A" w14:paraId="50599D3B" w14:textId="77777777" w:rsidTr="004968E5">
        <w:tc>
          <w:tcPr>
            <w:tcW w:w="2830" w:type="dxa"/>
          </w:tcPr>
          <w:p w14:paraId="33E03C83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Corruption Control</w:t>
            </w:r>
          </w:p>
        </w:tc>
        <w:tc>
          <w:tcPr>
            <w:tcW w:w="7371" w:type="dxa"/>
          </w:tcPr>
          <w:p w14:paraId="3C7E323A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Assessment of the corruption control in the country produced by the country-risk rating agency International Country Risk.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Scale from 0 to 5, with lower scores for lower control of corruption. Source: World Bank, http://www.worldbank.org/wbi/governance/datasets.html#dataset</w:t>
            </w: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B24167" w:rsidRPr="000C262A" w14:paraId="731BCC13" w14:textId="77777777" w:rsidTr="004968E5">
        <w:tc>
          <w:tcPr>
            <w:tcW w:w="2830" w:type="dxa"/>
          </w:tcPr>
          <w:p w14:paraId="18F1C93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Corruption Level </w:t>
            </w:r>
          </w:p>
        </w:tc>
        <w:tc>
          <w:tcPr>
            <w:tcW w:w="7371" w:type="dxa"/>
          </w:tcPr>
          <w:p w14:paraId="0EBFE75E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Transparent International’s assessment of corruption level in government. Higher scores indicate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higher corruption level.  Source: www.transparent.org/cpi</w:t>
            </w:r>
          </w:p>
        </w:tc>
      </w:tr>
      <w:tr w:rsidR="00B24167" w:rsidRPr="000C262A" w14:paraId="2305B210" w14:textId="77777777" w:rsidTr="004968E5">
        <w:tc>
          <w:tcPr>
            <w:tcW w:w="2830" w:type="dxa"/>
          </w:tcPr>
          <w:p w14:paraId="0C70E75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Corruption level obstacle      </w:t>
            </w:r>
          </w:p>
        </w:tc>
        <w:tc>
          <w:tcPr>
            <w:tcW w:w="7371" w:type="dxa"/>
          </w:tcPr>
          <w:p w14:paraId="6266F65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Firm’s judgment on the level of obstacle they incurred in their curr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ent operation due to corruption. Source WBES </w:t>
            </w:r>
          </w:p>
        </w:tc>
      </w:tr>
      <w:tr w:rsidR="00B24167" w:rsidRPr="000C262A" w14:paraId="46697396" w14:textId="77777777" w:rsidTr="004968E5">
        <w:tc>
          <w:tcPr>
            <w:tcW w:w="2830" w:type="dxa"/>
          </w:tcPr>
          <w:p w14:paraId="2C8CE1B6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Government Effectiveness </w:t>
            </w:r>
          </w:p>
        </w:tc>
        <w:tc>
          <w:tcPr>
            <w:tcW w:w="7371" w:type="dxa"/>
          </w:tcPr>
          <w:p w14:paraId="33BBCB0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Assessment of the government effectiveness in the country produced by the country-risk rating agency International Country Risk.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Scale from 0 to 5, with lower scores for lower effectiveness. Source: World Bank, http://www.worldbank.org/wbi/governance/datasets.html#dataset</w:t>
            </w: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</w:tr>
      <w:tr w:rsidR="00B24167" w:rsidRPr="000C262A" w14:paraId="53913487" w14:textId="77777777" w:rsidTr="004968E5">
        <w:tc>
          <w:tcPr>
            <w:tcW w:w="2830" w:type="dxa"/>
          </w:tcPr>
          <w:p w14:paraId="56840E5E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GDP per capita</w:t>
            </w:r>
          </w:p>
        </w:tc>
        <w:tc>
          <w:tcPr>
            <w:tcW w:w="7371" w:type="dxa"/>
          </w:tcPr>
          <w:p w14:paraId="232813E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Natural logarithm of GDP per capita (in US$) source: World Bank Development Indicators. </w:t>
            </w:r>
          </w:p>
        </w:tc>
      </w:tr>
      <w:tr w:rsidR="00B24167" w:rsidRPr="000C262A" w14:paraId="356677E2" w14:textId="77777777" w:rsidTr="004968E5">
        <w:tc>
          <w:tcPr>
            <w:tcW w:w="2830" w:type="dxa"/>
          </w:tcPr>
          <w:p w14:paraId="0498F93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Government Tenure  </w:t>
            </w:r>
          </w:p>
        </w:tc>
        <w:tc>
          <w:tcPr>
            <w:tcW w:w="7371" w:type="dxa"/>
          </w:tcPr>
          <w:p w14:paraId="7B9C474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Natural logarithm of years the chief executive been in office. </w:t>
            </w:r>
          </w:p>
        </w:tc>
      </w:tr>
      <w:tr w:rsidR="00B24167" w:rsidRPr="000C262A" w14:paraId="113BCBC0" w14:textId="77777777" w:rsidTr="004968E5">
        <w:tc>
          <w:tcPr>
            <w:tcW w:w="2830" w:type="dxa"/>
          </w:tcPr>
          <w:p w14:paraId="3711E8E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Bureaucracy level </w:t>
            </w:r>
          </w:p>
        </w:tc>
        <w:tc>
          <w:tcPr>
            <w:tcW w:w="7371" w:type="dxa"/>
          </w:tcPr>
          <w:p w14:paraId="4520AA8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Natural </w:t>
            </w: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logarithm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 Number of different steps that a start-up has to comply with to obtain a legal status </w:t>
            </w:r>
          </w:p>
        </w:tc>
      </w:tr>
      <w:tr w:rsidR="00B24167" w:rsidRPr="000C262A" w14:paraId="72A9D4A7" w14:textId="77777777" w:rsidTr="004968E5">
        <w:tc>
          <w:tcPr>
            <w:tcW w:w="2830" w:type="dxa"/>
          </w:tcPr>
          <w:p w14:paraId="3E044723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Firm-level antecedents of BGR </w:t>
            </w:r>
          </w:p>
        </w:tc>
        <w:tc>
          <w:tcPr>
            <w:tcW w:w="7371" w:type="dxa"/>
          </w:tcPr>
          <w:p w14:paraId="4529E10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24167" w:rsidRPr="000C262A" w14:paraId="197B7D08" w14:textId="77777777" w:rsidTr="004968E5">
        <w:tc>
          <w:tcPr>
            <w:tcW w:w="2830" w:type="dxa"/>
          </w:tcPr>
          <w:p w14:paraId="784FFD1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Foreign ownership </w:t>
            </w:r>
          </w:p>
        </w:tc>
        <w:tc>
          <w:tcPr>
            <w:tcW w:w="7371" w:type="dxa"/>
          </w:tcPr>
          <w:p w14:paraId="2FACF68E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Dummy variable equal to 1if a foreign owner has a stake in the firm, 0 otherwise</w:t>
            </w:r>
          </w:p>
        </w:tc>
      </w:tr>
      <w:tr w:rsidR="00B24167" w:rsidRPr="000C262A" w14:paraId="0A70DA3E" w14:textId="77777777" w:rsidTr="004968E5">
        <w:tc>
          <w:tcPr>
            <w:tcW w:w="2830" w:type="dxa"/>
          </w:tcPr>
          <w:p w14:paraId="31784E6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Government contract </w:t>
            </w:r>
          </w:p>
        </w:tc>
        <w:tc>
          <w:tcPr>
            <w:tcW w:w="7371" w:type="dxa"/>
          </w:tcPr>
          <w:p w14:paraId="6F64D5F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Dummy variable equal to 1 if a firm secure or attempt to secure government contract in the last three years, 0 otherwise</w:t>
            </w:r>
          </w:p>
        </w:tc>
      </w:tr>
      <w:tr w:rsidR="00B24167" w:rsidRPr="000C262A" w14:paraId="2D7404F3" w14:textId="77777777" w:rsidTr="004968E5">
        <w:tc>
          <w:tcPr>
            <w:tcW w:w="2830" w:type="dxa"/>
          </w:tcPr>
          <w:p w14:paraId="267145E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Full time employees</w:t>
            </w:r>
          </w:p>
        </w:tc>
        <w:tc>
          <w:tcPr>
            <w:tcW w:w="7371" w:type="dxa"/>
          </w:tcPr>
          <w:p w14:paraId="62929BE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Natural logarithm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the number of full-time employees </w:t>
            </w:r>
          </w:p>
        </w:tc>
      </w:tr>
      <w:tr w:rsidR="00B24167" w:rsidRPr="000C262A" w14:paraId="4809B5AF" w14:textId="77777777" w:rsidTr="004968E5">
        <w:tc>
          <w:tcPr>
            <w:tcW w:w="2830" w:type="dxa"/>
          </w:tcPr>
          <w:p w14:paraId="56EEA6C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Firm age</w:t>
            </w:r>
          </w:p>
        </w:tc>
        <w:tc>
          <w:tcPr>
            <w:tcW w:w="7371" w:type="dxa"/>
          </w:tcPr>
          <w:p w14:paraId="1C82267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Natural logarithm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of age of the firm </w:t>
            </w:r>
          </w:p>
        </w:tc>
      </w:tr>
      <w:tr w:rsidR="00B24167" w:rsidRPr="000C262A" w14:paraId="15B01165" w14:textId="77777777" w:rsidTr="004968E5">
        <w:tc>
          <w:tcPr>
            <w:tcW w:w="2830" w:type="dxa"/>
          </w:tcPr>
          <w:p w14:paraId="378BE55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Exporter </w:t>
            </w:r>
          </w:p>
        </w:tc>
        <w:tc>
          <w:tcPr>
            <w:tcW w:w="7371" w:type="dxa"/>
          </w:tcPr>
          <w:p w14:paraId="0CEA5AF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Dummy variable equal to 1 if a firm export in the last three years, 0 otherwise</w:t>
            </w:r>
          </w:p>
        </w:tc>
      </w:tr>
      <w:tr w:rsidR="00B24167" w:rsidRPr="000C262A" w14:paraId="2E2083FF" w14:textId="77777777" w:rsidTr="004968E5">
        <w:tc>
          <w:tcPr>
            <w:tcW w:w="2830" w:type="dxa"/>
          </w:tcPr>
          <w:p w14:paraId="1E97FF7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Informal competition </w:t>
            </w:r>
          </w:p>
        </w:tc>
        <w:tc>
          <w:tcPr>
            <w:tcW w:w="7371" w:type="dxa"/>
          </w:tcPr>
          <w:p w14:paraId="483180A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Dummy variable equal to 1 if a firm faces an informal market completion in the last three years, 0 otherwise</w:t>
            </w:r>
          </w:p>
        </w:tc>
      </w:tr>
      <w:tr w:rsidR="00B24167" w:rsidRPr="000C262A" w14:paraId="0911A967" w14:textId="77777777" w:rsidTr="004968E5">
        <w:tc>
          <w:tcPr>
            <w:tcW w:w="2830" w:type="dxa"/>
          </w:tcPr>
          <w:p w14:paraId="3074898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Percentage of </w:t>
            </w: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Protestant</w:t>
            </w:r>
          </w:p>
        </w:tc>
        <w:tc>
          <w:tcPr>
            <w:tcW w:w="7371" w:type="dxa"/>
          </w:tcPr>
          <w:p w14:paraId="01CBF8BA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Protestants as fraction of the total population. Source: “The World Fac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 </w:t>
            </w: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book 2020”</w:t>
            </w:r>
          </w:p>
        </w:tc>
      </w:tr>
      <w:tr w:rsidR="00B24167" w:rsidRPr="000C262A" w14:paraId="16EE2AB1" w14:textId="77777777" w:rsidTr="004968E5">
        <w:tc>
          <w:tcPr>
            <w:tcW w:w="2830" w:type="dxa"/>
          </w:tcPr>
          <w:p w14:paraId="059C7FE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Government interference</w:t>
            </w:r>
          </w:p>
        </w:tc>
        <w:tc>
          <w:tcPr>
            <w:tcW w:w="7371" w:type="dxa"/>
          </w:tcPr>
          <w:p w14:paraId="5FE2B2B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C26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 expenditure includes both current and capital expenditures, Source: World Bank, http://sima-ext.worldbank.org/query/</w:t>
            </w:r>
          </w:p>
        </w:tc>
      </w:tr>
    </w:tbl>
    <w:p w14:paraId="49E87495" w14:textId="77777777" w:rsidR="00B24167" w:rsidRDefault="00B24167" w:rsidP="00B24167"/>
    <w:p w14:paraId="75CD5F61" w14:textId="77777777" w:rsidR="00B24167" w:rsidRPr="000C262A" w:rsidRDefault="00B24167" w:rsidP="00B24167">
      <w:pPr>
        <w:tabs>
          <w:tab w:val="left" w:pos="2234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2. Table 7</w:t>
      </w:r>
      <w:r w:rsidRPr="000C262A">
        <w:rPr>
          <w:rFonts w:ascii="Times New Roman" w:hAnsi="Times New Roman" w:cs="Times New Roman"/>
          <w:sz w:val="24"/>
          <w:szCs w:val="24"/>
        </w:rPr>
        <w:t xml:space="preserve">, Alternative measurement of corruption </w:t>
      </w:r>
    </w:p>
    <w:tbl>
      <w:tblPr>
        <w:tblStyle w:val="TableGrid"/>
        <w:tblW w:w="5395" w:type="dxa"/>
        <w:tblLayout w:type="fixed"/>
        <w:tblLook w:val="04A0" w:firstRow="1" w:lastRow="0" w:firstColumn="1" w:lastColumn="0" w:noHBand="0" w:noVBand="1"/>
      </w:tblPr>
      <w:tblGrid>
        <w:gridCol w:w="2155"/>
        <w:gridCol w:w="1530"/>
        <w:gridCol w:w="1710"/>
      </w:tblGrid>
      <w:tr w:rsidR="00B24167" w:rsidRPr="000C262A" w14:paraId="4B74BCA1" w14:textId="77777777" w:rsidTr="004968E5">
        <w:tc>
          <w:tcPr>
            <w:tcW w:w="2155" w:type="dxa"/>
          </w:tcPr>
          <w:p w14:paraId="62D0F19D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4D20B1A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Time spend </w:t>
            </w:r>
          </w:p>
          <w:p w14:paraId="0900899D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(tobit model)</w:t>
            </w:r>
          </w:p>
        </w:tc>
        <w:tc>
          <w:tcPr>
            <w:tcW w:w="1710" w:type="dxa"/>
          </w:tcPr>
          <w:p w14:paraId="74AC031B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Tax visit</w:t>
            </w:r>
          </w:p>
          <w:p w14:paraId="0600100F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 (probit model)</w:t>
            </w:r>
          </w:p>
        </w:tc>
      </w:tr>
      <w:tr w:rsidR="00B24167" w:rsidRPr="000C262A" w14:paraId="146E2232" w14:textId="77777777" w:rsidTr="004968E5">
        <w:tc>
          <w:tcPr>
            <w:tcW w:w="2155" w:type="dxa"/>
          </w:tcPr>
          <w:p w14:paraId="58755AA2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Corruption : base 0 </w:t>
            </w:r>
          </w:p>
        </w:tc>
        <w:tc>
          <w:tcPr>
            <w:tcW w:w="1530" w:type="dxa"/>
          </w:tcPr>
          <w:p w14:paraId="2922D324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380AE133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67" w:rsidRPr="000C262A" w14:paraId="6F6D0086" w14:textId="77777777" w:rsidTr="004968E5">
        <w:tc>
          <w:tcPr>
            <w:tcW w:w="2155" w:type="dxa"/>
          </w:tcPr>
          <w:p w14:paraId="60228246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26EC946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  <w:p w14:paraId="5D06904E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(0.284)</w:t>
            </w:r>
          </w:p>
        </w:tc>
        <w:tc>
          <w:tcPr>
            <w:tcW w:w="1710" w:type="dxa"/>
          </w:tcPr>
          <w:p w14:paraId="5FDAEC7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0.148***</w:t>
            </w:r>
          </w:p>
          <w:p w14:paraId="6CAE2276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(0.047)</w:t>
            </w:r>
          </w:p>
        </w:tc>
      </w:tr>
      <w:tr w:rsidR="00B24167" w:rsidRPr="000C262A" w14:paraId="32FDF38B" w14:textId="77777777" w:rsidTr="004968E5">
        <w:tc>
          <w:tcPr>
            <w:tcW w:w="2155" w:type="dxa"/>
          </w:tcPr>
          <w:p w14:paraId="43BA1807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5538AE6A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0.493</w:t>
            </w:r>
          </w:p>
          <w:p w14:paraId="7A880B9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(0.303)</w:t>
            </w:r>
          </w:p>
        </w:tc>
        <w:tc>
          <w:tcPr>
            <w:tcW w:w="1710" w:type="dxa"/>
          </w:tcPr>
          <w:p w14:paraId="5031C66C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  <w:p w14:paraId="2095EEFC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(0.0478)</w:t>
            </w:r>
          </w:p>
        </w:tc>
      </w:tr>
      <w:tr w:rsidR="00B24167" w:rsidRPr="000C262A" w14:paraId="37651B03" w14:textId="77777777" w:rsidTr="004968E5">
        <w:tc>
          <w:tcPr>
            <w:tcW w:w="2155" w:type="dxa"/>
          </w:tcPr>
          <w:p w14:paraId="5374E599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46991113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0.907***</w:t>
            </w:r>
          </w:p>
          <w:p w14:paraId="7930CE5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(0.282)</w:t>
            </w:r>
          </w:p>
        </w:tc>
        <w:tc>
          <w:tcPr>
            <w:tcW w:w="1710" w:type="dxa"/>
          </w:tcPr>
          <w:p w14:paraId="60696BB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0.290***</w:t>
            </w:r>
          </w:p>
          <w:p w14:paraId="4755889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(0.047)</w:t>
            </w:r>
          </w:p>
        </w:tc>
      </w:tr>
      <w:tr w:rsidR="00B24167" w:rsidRPr="000C262A" w14:paraId="306C7000" w14:textId="77777777" w:rsidTr="004968E5">
        <w:tc>
          <w:tcPr>
            <w:tcW w:w="2155" w:type="dxa"/>
          </w:tcPr>
          <w:p w14:paraId="3CCA10FD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2EFA9E0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1.510***</w:t>
            </w:r>
          </w:p>
          <w:p w14:paraId="5F8CCCB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(0.347)</w:t>
            </w:r>
          </w:p>
        </w:tc>
        <w:tc>
          <w:tcPr>
            <w:tcW w:w="1710" w:type="dxa"/>
          </w:tcPr>
          <w:p w14:paraId="3795F9A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0.307***</w:t>
            </w:r>
          </w:p>
          <w:p w14:paraId="0F970A2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(0.057)</w:t>
            </w:r>
          </w:p>
        </w:tc>
      </w:tr>
      <w:tr w:rsidR="00B24167" w:rsidRPr="000C262A" w14:paraId="0DC2AA8E" w14:textId="77777777" w:rsidTr="004968E5">
        <w:tc>
          <w:tcPr>
            <w:tcW w:w="2155" w:type="dxa"/>
          </w:tcPr>
          <w:p w14:paraId="4B118BF0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Corruption*size </w:t>
            </w:r>
          </w:p>
        </w:tc>
        <w:tc>
          <w:tcPr>
            <w:tcW w:w="1530" w:type="dxa"/>
          </w:tcPr>
          <w:p w14:paraId="7B324B27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537A169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167" w:rsidRPr="000C262A" w14:paraId="3931B03A" w14:textId="77777777" w:rsidTr="004968E5">
        <w:tc>
          <w:tcPr>
            <w:tcW w:w="2155" w:type="dxa"/>
          </w:tcPr>
          <w:p w14:paraId="0015C66F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5E6A3051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-0.355***</w:t>
            </w:r>
          </w:p>
          <w:p w14:paraId="2ACC82C6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(0.112)</w:t>
            </w:r>
          </w:p>
        </w:tc>
        <w:tc>
          <w:tcPr>
            <w:tcW w:w="1710" w:type="dxa"/>
          </w:tcPr>
          <w:p w14:paraId="02C1A3E6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0.0894**</w:t>
            </w:r>
          </w:p>
          <w:p w14:paraId="59B96A5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(0.040)</w:t>
            </w:r>
          </w:p>
        </w:tc>
      </w:tr>
      <w:tr w:rsidR="00B24167" w:rsidRPr="000C262A" w14:paraId="1444C747" w14:textId="77777777" w:rsidTr="004968E5">
        <w:tc>
          <w:tcPr>
            <w:tcW w:w="2155" w:type="dxa"/>
          </w:tcPr>
          <w:p w14:paraId="42426E06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Log-Likelihood</w:t>
            </w:r>
          </w:p>
        </w:tc>
        <w:tc>
          <w:tcPr>
            <w:tcW w:w="1530" w:type="dxa"/>
          </w:tcPr>
          <w:p w14:paraId="0983A490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-8517.63</w:t>
            </w:r>
          </w:p>
        </w:tc>
        <w:tc>
          <w:tcPr>
            <w:tcW w:w="1710" w:type="dxa"/>
          </w:tcPr>
          <w:p w14:paraId="1A4CEDA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40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-4244.45</w:t>
            </w:r>
          </w:p>
        </w:tc>
      </w:tr>
      <w:tr w:rsidR="00B24167" w:rsidRPr="000C262A" w14:paraId="2449FABF" w14:textId="77777777" w:rsidTr="004968E5">
        <w:tc>
          <w:tcPr>
            <w:tcW w:w="2155" w:type="dxa"/>
          </w:tcPr>
          <w:p w14:paraId="2D9DB274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Predictive Power</w:t>
            </w:r>
          </w:p>
        </w:tc>
        <w:tc>
          <w:tcPr>
            <w:tcW w:w="1530" w:type="dxa"/>
          </w:tcPr>
          <w:p w14:paraId="15D3E6CF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14:paraId="7D4A3E6E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71.87</w:t>
            </w:r>
          </w:p>
        </w:tc>
      </w:tr>
      <w:tr w:rsidR="00B24167" w:rsidRPr="000C262A" w14:paraId="41ABAF75" w14:textId="77777777" w:rsidTr="004968E5">
        <w:tc>
          <w:tcPr>
            <w:tcW w:w="2155" w:type="dxa"/>
          </w:tcPr>
          <w:p w14:paraId="452543BC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Control variables </w:t>
            </w:r>
          </w:p>
        </w:tc>
        <w:tc>
          <w:tcPr>
            <w:tcW w:w="1530" w:type="dxa"/>
          </w:tcPr>
          <w:p w14:paraId="41A44EAD" w14:textId="77777777" w:rsidR="00B24167" w:rsidRPr="000C262A" w:rsidRDefault="00B24167" w:rsidP="004968E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Yes </w:t>
            </w:r>
          </w:p>
        </w:tc>
        <w:tc>
          <w:tcPr>
            <w:tcW w:w="1710" w:type="dxa"/>
          </w:tcPr>
          <w:p w14:paraId="576B125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14:paraId="7276EE26" w14:textId="77777777" w:rsidR="00B24167" w:rsidRPr="000C262A" w:rsidRDefault="00B24167" w:rsidP="00B24167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C262A">
        <w:rPr>
          <w:rFonts w:ascii="Times New Roman" w:hAnsi="Times New Roman" w:cs="Times New Roman"/>
          <w:i/>
          <w:iCs/>
          <w:sz w:val="24"/>
          <w:szCs w:val="24"/>
        </w:rPr>
        <w:t>Notes</w:t>
      </w:r>
      <w:r w:rsidRPr="000C262A">
        <w:rPr>
          <w:rFonts w:ascii="Times New Roman" w:hAnsi="Times New Roman" w:cs="Times New Roman"/>
          <w:sz w:val="24"/>
          <w:szCs w:val="24"/>
        </w:rPr>
        <w:t>: Standard errors in parentheses *** p&lt;0.001, ** p&lt;0.01, * p&lt;0.05, + p&lt;0.1</w:t>
      </w:r>
    </w:p>
    <w:p w14:paraId="579B0F0E" w14:textId="77777777" w:rsidR="00B24167" w:rsidRDefault="00B24167" w:rsidP="00B24167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C262A">
        <w:rPr>
          <w:rFonts w:ascii="Times New Roman" w:hAnsi="Times New Roman" w:cs="Times New Roman"/>
          <w:sz w:val="24"/>
          <w:szCs w:val="24"/>
        </w:rPr>
        <w:t xml:space="preserve"> n = 7733</w:t>
      </w:r>
      <w:r w:rsidRPr="000C262A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Pr="000C262A">
        <w:rPr>
          <w:rFonts w:ascii="Times New Roman" w:hAnsi="Times New Roman" w:cs="Times New Roman"/>
          <w:iCs/>
          <w:sz w:val="24"/>
          <w:szCs w:val="24"/>
        </w:rPr>
        <w:t xml:space="preserve">Year, sector and country dummies are included in all equation. </w:t>
      </w:r>
    </w:p>
    <w:p w14:paraId="729D719C" w14:textId="77777777" w:rsidR="00B24167" w:rsidRDefault="00B24167" w:rsidP="00B241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C262A">
        <w:rPr>
          <w:rFonts w:ascii="Times New Roman" w:hAnsi="Times New Roman" w:cs="Times New Roman"/>
          <w:sz w:val="24"/>
          <w:szCs w:val="24"/>
        </w:rPr>
        <w:lastRenderedPageBreak/>
        <w:t xml:space="preserve">Appendix 3. Table 8, Instrumental variables analysis </w:t>
      </w:r>
    </w:p>
    <w:tbl>
      <w:tblPr>
        <w:tblW w:w="674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45"/>
        <w:gridCol w:w="1170"/>
        <w:gridCol w:w="2430"/>
      </w:tblGrid>
      <w:tr w:rsidR="00B24167" w:rsidRPr="000C262A" w14:paraId="5986F188" w14:textId="77777777" w:rsidTr="004968E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1C729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65140C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BF009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B24167" w:rsidRPr="000C262A" w14:paraId="42325F3F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</w:tcPr>
          <w:p w14:paraId="28ECC33A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E0A533A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lntime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</w:tcPr>
          <w:p w14:paraId="0D2792A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visit</w:t>
            </w:r>
          </w:p>
        </w:tc>
      </w:tr>
      <w:tr w:rsidR="00B24167" w:rsidRPr="000C262A" w14:paraId="588DC9BA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7CC56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Corruption control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AAE189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-3.93***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F27C0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-0.41*</w:t>
            </w:r>
          </w:p>
        </w:tc>
      </w:tr>
      <w:tr w:rsidR="00B24167" w:rsidRPr="000C262A" w14:paraId="37DD7933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0B79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F0FFF96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(0.56)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CCEE4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(0.24)</w:t>
            </w:r>
          </w:p>
        </w:tc>
      </w:tr>
      <w:tr w:rsidR="00B24167" w:rsidRPr="000C262A" w14:paraId="302FBB05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7F72D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GDP per capita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22658FBA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0.60***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D47A27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-0.73***</w:t>
            </w:r>
          </w:p>
        </w:tc>
      </w:tr>
      <w:tr w:rsidR="00B24167" w:rsidRPr="000C262A" w14:paraId="2690EBA8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266CDC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72AF6B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(0.17)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466B5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(0.12)</w:t>
            </w:r>
          </w:p>
        </w:tc>
      </w:tr>
      <w:tr w:rsidR="00B24167" w:rsidRPr="000C262A" w14:paraId="4F8DA0B7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AD59F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Bureaucracy level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60E23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-2.47***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D4675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B24167" w:rsidRPr="000C262A" w14:paraId="125CF2EE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5B6F1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9C17A5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(0.46)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7ED276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(0.17)</w:t>
            </w:r>
          </w:p>
        </w:tc>
      </w:tr>
      <w:tr w:rsidR="00B24167" w:rsidRPr="000C262A" w14:paraId="45793857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043E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 tenure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0995AD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0.59***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3EE23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</w:tr>
      <w:tr w:rsidR="00B24167" w:rsidRPr="000C262A" w14:paraId="2F3AAA3F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32BB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B60B13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7C865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</w:tr>
      <w:tr w:rsidR="00B24167" w:rsidRPr="000C262A" w14:paraId="68E061FA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8A2094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Foreign stake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7B4AD33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94D5F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0.24***</w:t>
            </w:r>
          </w:p>
        </w:tc>
      </w:tr>
      <w:tr w:rsidR="00B24167" w:rsidRPr="000C262A" w14:paraId="5A0DC3D8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1BB57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90CC4D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(0.12)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E8FBB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</w:tr>
      <w:tr w:rsidR="00B24167" w:rsidRPr="000C262A" w14:paraId="3536BF5A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1F14E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Government contract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C72B1A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0.56***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16EAB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0.23***</w:t>
            </w:r>
          </w:p>
        </w:tc>
      </w:tr>
      <w:tr w:rsidR="00B24167" w:rsidRPr="000C262A" w14:paraId="5F4D791E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57AFD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F02BF2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(0.11)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6B028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</w:tr>
      <w:tr w:rsidR="00B24167" w:rsidRPr="000C262A" w14:paraId="2949D9C5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2C600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Size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36C7DC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0.12***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220C9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</w:tr>
      <w:tr w:rsidR="00B24167" w:rsidRPr="000C262A" w14:paraId="7A00B225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34170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6647E2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48556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</w:tr>
      <w:tr w:rsidR="00B24167" w:rsidRPr="000C262A" w14:paraId="39AA31F9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BF26F6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B46660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0.20***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C549B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0.05**</w:t>
            </w:r>
          </w:p>
        </w:tc>
      </w:tr>
      <w:tr w:rsidR="00B24167" w:rsidRPr="000C262A" w14:paraId="40C1DA2B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4BE94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841687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5179FE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</w:tr>
      <w:tr w:rsidR="00B24167" w:rsidRPr="000C262A" w14:paraId="74089A04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DB75BE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Exp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ort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940D6D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0.20*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7F91C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0.15***</w:t>
            </w:r>
          </w:p>
        </w:tc>
      </w:tr>
      <w:tr w:rsidR="00B24167" w:rsidRPr="000C262A" w14:paraId="79ED0919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098F1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EC3B7D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(0.12)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0229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(0.05)</w:t>
            </w:r>
          </w:p>
        </w:tc>
      </w:tr>
      <w:tr w:rsidR="00B24167" w:rsidRPr="000C262A" w14:paraId="1A442097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82EE0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nf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ormal 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comp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etition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5AF27CC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0.40***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A8B56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0.15***</w:t>
            </w:r>
          </w:p>
        </w:tc>
      </w:tr>
      <w:tr w:rsidR="00B24167" w:rsidRPr="000C262A" w14:paraId="427BF08B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A2F11C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0008981E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C05B5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(0.03)</w:t>
            </w:r>
          </w:p>
        </w:tc>
      </w:tr>
      <w:tr w:rsidR="00B24167" w:rsidRPr="000C262A" w14:paraId="1ED36C97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C7DBD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Protestant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percentage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94A7F2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-0.09***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FDF60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-0.08***</w:t>
            </w:r>
          </w:p>
        </w:tc>
      </w:tr>
      <w:tr w:rsidR="00B24167" w:rsidRPr="000C262A" w14:paraId="1238FA34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F9A9C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17F4329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45437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</w:tr>
      <w:tr w:rsidR="00B24167" w:rsidRPr="000C262A" w14:paraId="4544E93C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E3608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Gov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ernment  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spend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3FBDBE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0.25***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2F651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0.06***</w:t>
            </w:r>
          </w:p>
        </w:tc>
      </w:tr>
      <w:tr w:rsidR="00B24167" w:rsidRPr="000C262A" w14:paraId="6AA26E3F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FB47524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ED7D2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AA62E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(0.00)</w:t>
            </w:r>
          </w:p>
        </w:tc>
      </w:tr>
      <w:tr w:rsidR="00B24167" w:rsidRPr="000C262A" w14:paraId="742591C6" w14:textId="77777777" w:rsidTr="004968E5"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6C57C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Wald test of exogeneity </w:t>
            </w:r>
          </w:p>
          <w:p w14:paraId="7B714968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Chi2(1)</w:t>
            </w:r>
          </w:p>
          <w:p w14:paraId="441A1763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 </w:t>
            </w: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value of chi(2)</w:t>
            </w:r>
          </w:p>
          <w:p w14:paraId="38000D8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 xml:space="preserve">Log likelihood 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2CDD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002A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3A8FF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42.25</w:t>
            </w:r>
          </w:p>
          <w:p w14:paraId="5C172C1B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0.000</w:t>
            </w:r>
          </w:p>
          <w:p w14:paraId="0003F03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2170.64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22215E3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8500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1290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9.61</w:t>
            </w:r>
          </w:p>
          <w:p w14:paraId="52FEDEFC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  <w:p w14:paraId="16BD384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11267</w:t>
            </w:r>
          </w:p>
        </w:tc>
      </w:tr>
      <w:tr w:rsidR="00B24167" w:rsidRPr="000C262A" w14:paraId="6B81C764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5654C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Constant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6AFF8699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6.74***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B84C7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5.48***</w:t>
            </w:r>
          </w:p>
        </w:tc>
      </w:tr>
      <w:tr w:rsidR="00B24167" w:rsidRPr="000C262A" w14:paraId="3F9E4176" w14:textId="77777777" w:rsidTr="004968E5"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CB464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D53206D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(2.15)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0FD65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(0.79)</w:t>
            </w:r>
          </w:p>
        </w:tc>
      </w:tr>
      <w:tr w:rsidR="00B24167" w:rsidRPr="000C262A" w14:paraId="50354B16" w14:textId="77777777" w:rsidTr="004968E5">
        <w:tblPrEx>
          <w:tblBorders>
            <w:bottom w:val="single" w:sz="6" w:space="0" w:color="auto"/>
          </w:tblBorders>
        </w:tblPrEx>
        <w:tc>
          <w:tcPr>
            <w:tcW w:w="31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4229C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489B71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7,733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01F15" w14:textId="77777777" w:rsidR="00B24167" w:rsidRPr="000C262A" w:rsidRDefault="00B24167" w:rsidP="004968E5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62A">
              <w:rPr>
                <w:rFonts w:ascii="Times New Roman" w:hAnsi="Times New Roman" w:cs="Times New Roman"/>
                <w:sz w:val="24"/>
                <w:szCs w:val="24"/>
              </w:rPr>
              <w:t>7,732</w:t>
            </w:r>
          </w:p>
        </w:tc>
      </w:tr>
    </w:tbl>
    <w:p w14:paraId="278E5865" w14:textId="77777777" w:rsidR="00B24167" w:rsidRDefault="00B24167" w:rsidP="00B241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62A">
        <w:rPr>
          <w:rFonts w:ascii="Times New Roman" w:hAnsi="Times New Roman" w:cs="Times New Roman"/>
          <w:i/>
          <w:iCs/>
          <w:sz w:val="24"/>
          <w:szCs w:val="24"/>
        </w:rPr>
        <w:t>Notes</w:t>
      </w:r>
      <w:r w:rsidRPr="000C262A">
        <w:rPr>
          <w:rFonts w:ascii="Times New Roman" w:hAnsi="Times New Roman" w:cs="Times New Roman"/>
          <w:sz w:val="24"/>
          <w:szCs w:val="24"/>
        </w:rPr>
        <w:t>: Standard errors in parentheses *** p&lt;0.001, ** p&lt;0.01, * p&lt;0.05,</w:t>
      </w:r>
    </w:p>
    <w:p w14:paraId="1AE1E685" w14:textId="77777777" w:rsidR="00B24167" w:rsidRPr="0004271B" w:rsidRDefault="00B24167" w:rsidP="00B2416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262A">
        <w:rPr>
          <w:rFonts w:ascii="Times New Roman" w:hAnsi="Times New Roman" w:cs="Times New Roman"/>
          <w:sz w:val="24"/>
          <w:szCs w:val="24"/>
        </w:rPr>
        <w:t xml:space="preserve"> + p&lt;0.1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262A">
        <w:rPr>
          <w:rFonts w:ascii="Times New Roman" w:hAnsi="Times New Roman" w:cs="Times New Roman"/>
          <w:sz w:val="24"/>
          <w:szCs w:val="24"/>
        </w:rPr>
        <w:t>n = 7733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0C262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C262A">
        <w:rPr>
          <w:rFonts w:ascii="Times New Roman" w:hAnsi="Times New Roman" w:cs="Times New Roman"/>
          <w:iCs/>
          <w:sz w:val="24"/>
          <w:szCs w:val="24"/>
        </w:rPr>
        <w:t xml:space="preserve">Year, sector and country dummies are included in all equation. </w:t>
      </w:r>
    </w:p>
    <w:p w14:paraId="67554F43" w14:textId="77777777" w:rsidR="00B24167" w:rsidRPr="00C101D7" w:rsidRDefault="00B24167" w:rsidP="00B24167">
      <w:pPr>
        <w:spacing w:line="276" w:lineRule="auto"/>
        <w:rPr>
          <w:rFonts w:ascii="Times New Roman" w:hAnsi="Times New Roman" w:cs="Times New Roman"/>
          <w:iCs/>
          <w:sz w:val="24"/>
          <w:szCs w:val="24"/>
        </w:rPr>
      </w:pPr>
      <w:r w:rsidRPr="000C262A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CE9A1A" w14:textId="77777777" w:rsidR="00B24167" w:rsidRPr="0004271B" w:rsidRDefault="00B24167" w:rsidP="00B24167">
      <w:pPr>
        <w:rPr>
          <w:rFonts w:ascii="Times New Roman" w:hAnsi="Times New Roman" w:cs="Times New Roman"/>
          <w:sz w:val="24"/>
          <w:szCs w:val="24"/>
        </w:rPr>
      </w:pPr>
    </w:p>
    <w:p w14:paraId="544CE85C" w14:textId="77777777" w:rsidR="00E1715D" w:rsidRDefault="00B24167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167"/>
    <w:rsid w:val="001942F0"/>
    <w:rsid w:val="002C0857"/>
    <w:rsid w:val="003F01F8"/>
    <w:rsid w:val="00884728"/>
    <w:rsid w:val="008E2845"/>
    <w:rsid w:val="00B24167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82C95"/>
  <w15:chartTrackingRefBased/>
  <w15:docId w15:val="{2783FCC9-3E62-45A9-9970-E33DEAA0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167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4167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614</Words>
  <Characters>3504</Characters>
  <Application>Microsoft Office Word</Application>
  <DocSecurity>0</DocSecurity>
  <Lines>29</Lines>
  <Paragraphs>8</Paragraphs>
  <ScaleCrop>false</ScaleCrop>
  <Company>Springer Nature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2022-10-25T04:53:00Z</dcterms:created>
  <dcterms:modified xsi:type="dcterms:W3CDTF">2022-10-25T04:54:00Z</dcterms:modified>
</cp:coreProperties>
</file>