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15F4" w14:textId="6CA3D41A" w:rsidR="008C4D26" w:rsidRPr="007A3E13" w:rsidRDefault="00F02C7E" w:rsidP="007A3E13">
      <w:pPr>
        <w:widowControl/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36"/>
          <w:szCs w:val="36"/>
          <w:lang w:bidi="ar"/>
        </w:rPr>
        <w:t>Supporting Information</w:t>
      </w:r>
      <w:r w:rsidR="003A73C0">
        <w:rPr>
          <w:rFonts w:ascii="Times New Roman" w:eastAsia="TimesNewRomanPS-BoldMT" w:hAnsi="Times New Roman" w:cs="Times New Roman"/>
          <w:b/>
          <w:bCs/>
          <w:kern w:val="0"/>
          <w:sz w:val="36"/>
          <w:szCs w:val="36"/>
          <w:lang w:bidi="ar"/>
        </w:rPr>
        <w:t xml:space="preserve"> for</w:t>
      </w:r>
    </w:p>
    <w:p w14:paraId="72480633" w14:textId="7C7B9B43" w:rsidR="00C9131A" w:rsidRPr="007A3E13" w:rsidRDefault="00C9131A" w:rsidP="007A3E13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bookmarkStart w:id="0" w:name="OLE_LINK16"/>
      <w:bookmarkStart w:id="1" w:name="_Hlk105015644"/>
      <w:r w:rsidRPr="007A3E13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Composite Phase Change Materials Embedded into Cellulose/Polyacrylamide/Graphene Nanosheets/silver Nanowire Hybrid Aerogels Simultaneously with Effective Thermal Management and Anisotropic</w:t>
      </w:r>
      <w:r w:rsidRPr="007A3E13" w:rsidDel="004D7299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  <w:r w:rsidRPr="007A3E13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Electromagnetic Interference Shielding </w:t>
      </w:r>
    </w:p>
    <w:bookmarkEnd w:id="0"/>
    <w:p w14:paraId="6BDACAC5" w14:textId="77777777" w:rsidR="003E4F29" w:rsidRDefault="003E4F29" w:rsidP="003E4F29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proofErr w:type="spellStart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Changmei</w:t>
      </w:r>
      <w:proofErr w:type="spellEnd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Wu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1,2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, </w:t>
      </w:r>
      <w:proofErr w:type="spellStart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Lingjun</w:t>
      </w:r>
      <w:proofErr w:type="spellEnd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Zeng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1,2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, </w:t>
      </w:r>
      <w:proofErr w:type="spellStart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Guojun</w:t>
      </w:r>
      <w:proofErr w:type="spellEnd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Chang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1,2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, Ying Zhou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1,3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,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Kang Yan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1,2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,</w:t>
      </w:r>
    </w:p>
    <w:p w14:paraId="43A1DFD4" w14:textId="77777777" w:rsidR="003E4F29" w:rsidRPr="00E70C83" w:rsidRDefault="003E4F29" w:rsidP="003E4F29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Lan Xie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1,2,3*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, Bai Xue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1,2,3*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, </w:t>
      </w:r>
      <w:proofErr w:type="spellStart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>Qiang</w:t>
      </w:r>
      <w:proofErr w:type="spellEnd"/>
      <w:r w:rsidRPr="00E70C83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Zheng</w:t>
      </w:r>
      <w:r w:rsidRPr="00E70C83">
        <w:rPr>
          <w:rFonts w:ascii="Times New Roman" w:eastAsia="宋体" w:hAnsi="Times New Roman" w:cs="Times New Roman"/>
          <w:b/>
          <w:bCs/>
          <w:kern w:val="0"/>
          <w:sz w:val="24"/>
          <w:vertAlign w:val="superscript"/>
        </w:rPr>
        <w:t>4</w:t>
      </w:r>
    </w:p>
    <w:p w14:paraId="34B84818" w14:textId="77777777" w:rsidR="00A43C5F" w:rsidRPr="007A3E13" w:rsidRDefault="00A43C5F" w:rsidP="007A3E13">
      <w:pPr>
        <w:spacing w:line="480" w:lineRule="auto"/>
        <w:rPr>
          <w:rFonts w:ascii="Times New Roman" w:eastAsia="宋体" w:hAnsi="Times New Roman" w:cs="Times New Roman"/>
          <w:bCs/>
          <w:sz w:val="24"/>
        </w:rPr>
      </w:pPr>
      <w:r w:rsidRPr="007A3E13">
        <w:rPr>
          <w:rFonts w:ascii="Times New Roman" w:eastAsia="宋体" w:hAnsi="Times New Roman" w:cs="Times New Roman"/>
          <w:bCs/>
          <w:sz w:val="24"/>
        </w:rPr>
        <w:t>1. State Key Laboratory of Public Big Data, Guizhou University, Guiyang 550025, China.</w:t>
      </w:r>
    </w:p>
    <w:p w14:paraId="1CB290F8" w14:textId="77777777" w:rsidR="00A43C5F" w:rsidRPr="007A3E13" w:rsidRDefault="00A43C5F" w:rsidP="007A3E13">
      <w:pPr>
        <w:spacing w:line="480" w:lineRule="auto"/>
        <w:rPr>
          <w:rFonts w:ascii="Times New Roman" w:eastAsia="宋体" w:hAnsi="Times New Roman" w:cs="Times New Roman"/>
          <w:bCs/>
          <w:sz w:val="24"/>
        </w:rPr>
      </w:pPr>
      <w:r w:rsidRPr="007A3E13">
        <w:rPr>
          <w:rFonts w:ascii="Times New Roman" w:eastAsia="宋体" w:hAnsi="Times New Roman" w:cs="Times New Roman"/>
          <w:bCs/>
          <w:sz w:val="24"/>
        </w:rPr>
        <w:t xml:space="preserve">2. Department of Polymer Materials and Engineering, College of Materials and Metallurgy, </w:t>
      </w:r>
      <w:bookmarkStart w:id="2" w:name="_Hlk93436042"/>
      <w:r w:rsidRPr="007A3E13">
        <w:rPr>
          <w:rFonts w:ascii="Times New Roman" w:eastAsia="宋体" w:hAnsi="Times New Roman" w:cs="Times New Roman"/>
          <w:bCs/>
          <w:sz w:val="24"/>
        </w:rPr>
        <w:t xml:space="preserve">Guizhou University, Guiyang 550025, China. </w:t>
      </w:r>
      <w:bookmarkEnd w:id="2"/>
    </w:p>
    <w:p w14:paraId="0970422E" w14:textId="77777777" w:rsidR="00A43C5F" w:rsidRPr="007A3E13" w:rsidRDefault="00A43C5F" w:rsidP="007A3E13">
      <w:pPr>
        <w:spacing w:line="480" w:lineRule="auto"/>
        <w:rPr>
          <w:rFonts w:ascii="Times New Roman" w:eastAsia="宋体" w:hAnsi="Times New Roman" w:cs="Times New Roman"/>
          <w:bCs/>
          <w:sz w:val="24"/>
        </w:rPr>
      </w:pPr>
      <w:r w:rsidRPr="007A3E13">
        <w:rPr>
          <w:rFonts w:ascii="Times New Roman" w:eastAsia="宋体" w:hAnsi="Times New Roman" w:cs="Times New Roman"/>
          <w:bCs/>
          <w:sz w:val="24"/>
        </w:rPr>
        <w:t>3. National Engineering Research Center for Compounding and Modification of Polymer Materials; National and Local Joint Engineering Research Center for Functional Polymer Membrane Materials and Membrane Processes, Guiyang 550014, China.</w:t>
      </w:r>
    </w:p>
    <w:p w14:paraId="32A78826" w14:textId="77777777" w:rsidR="00A43C5F" w:rsidRPr="007A3E13" w:rsidRDefault="00A43C5F" w:rsidP="007A3E13">
      <w:pPr>
        <w:spacing w:line="480" w:lineRule="auto"/>
        <w:rPr>
          <w:rFonts w:ascii="Times New Roman" w:eastAsia="宋体" w:hAnsi="Times New Roman" w:cs="Times New Roman"/>
          <w:bCs/>
          <w:sz w:val="24"/>
        </w:rPr>
      </w:pPr>
      <w:r w:rsidRPr="007A3E13">
        <w:rPr>
          <w:rFonts w:ascii="Times New Roman" w:eastAsia="宋体" w:hAnsi="Times New Roman" w:cs="Times New Roman"/>
          <w:bCs/>
          <w:sz w:val="24"/>
        </w:rPr>
        <w:t>4. Department of Polymer Science and Engineering, Zhejiang University, Hangzhou 310027, China.</w:t>
      </w:r>
    </w:p>
    <w:p w14:paraId="02B62FAC" w14:textId="4E0F0141" w:rsidR="008C4D26" w:rsidRPr="007A3E13" w:rsidRDefault="00A43C5F" w:rsidP="007A3E13">
      <w:pPr>
        <w:widowControl/>
        <w:spacing w:line="480" w:lineRule="auto"/>
        <w:rPr>
          <w:rFonts w:ascii="Times New Roman" w:eastAsia="TimesNewRomanPS-BoldMT" w:hAnsi="Times New Roman" w:cs="Times New Roman"/>
          <w:b/>
          <w:bCs/>
          <w:kern w:val="0"/>
          <w:sz w:val="30"/>
          <w:szCs w:val="30"/>
          <w:lang w:bidi="ar"/>
        </w:rPr>
      </w:pPr>
      <w:r w:rsidRPr="007A3E13">
        <w:rPr>
          <w:rFonts w:ascii="Times New Roman" w:eastAsia="宋体" w:hAnsi="Times New Roman" w:cs="Times New Roman"/>
          <w:b/>
          <w:bCs/>
          <w:sz w:val="24"/>
        </w:rPr>
        <w:t>* Correspondence authors: L.X. (mm.lanxie@gzu.edu.cn) and B.X. (bxue@gzu.edu.cn).</w:t>
      </w:r>
      <w:bookmarkEnd w:id="1"/>
    </w:p>
    <w:p w14:paraId="224F8159" w14:textId="05E715FE" w:rsidR="008C4D26" w:rsidRDefault="008C4D26" w:rsidP="007A3E13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30"/>
          <w:szCs w:val="30"/>
          <w:lang w:bidi="ar"/>
        </w:rPr>
      </w:pPr>
    </w:p>
    <w:p w14:paraId="0D4373E3" w14:textId="77777777" w:rsidR="00E82B1E" w:rsidRPr="00E82B1E" w:rsidRDefault="00E82B1E" w:rsidP="007A3E13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30"/>
          <w:szCs w:val="30"/>
          <w:lang w:bidi="ar"/>
        </w:rPr>
      </w:pPr>
    </w:p>
    <w:p w14:paraId="5F21FF16" w14:textId="450C0139" w:rsidR="008C4D26" w:rsidRPr="007A3E13" w:rsidRDefault="00F02C7E" w:rsidP="007A3E13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7A3E13">
        <w:rPr>
          <w:rFonts w:ascii="Times New Roman" w:eastAsia="TimesNewRomanPS-ItalicMT" w:hAnsi="Times New Roman" w:cs="Times New Roman"/>
          <w:i/>
          <w:iCs/>
          <w:kern w:val="0"/>
          <w:sz w:val="24"/>
          <w:lang w:bidi="ar"/>
        </w:rPr>
        <w:lastRenderedPageBreak/>
        <w:t xml:space="preserve">The number of pages: </w:t>
      </w:r>
      <w:r w:rsidR="00FA7182">
        <w:rPr>
          <w:rFonts w:ascii="Times New Roman" w:hAnsi="Times New Roman" w:cs="Times New Roman"/>
          <w:i/>
          <w:iCs/>
          <w:kern w:val="0"/>
          <w:sz w:val="24"/>
          <w:lang w:bidi="ar"/>
        </w:rPr>
        <w:t>15</w:t>
      </w:r>
    </w:p>
    <w:p w14:paraId="3643D1F9" w14:textId="29D73021" w:rsidR="008C4D26" w:rsidRPr="007A3E13" w:rsidRDefault="00F02C7E" w:rsidP="007A3E13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7A3E13">
        <w:rPr>
          <w:rFonts w:ascii="Times New Roman" w:eastAsia="TimesNewRomanPS-ItalicMT" w:hAnsi="Times New Roman" w:cs="Times New Roman"/>
          <w:i/>
          <w:iCs/>
          <w:kern w:val="0"/>
          <w:sz w:val="24"/>
          <w:lang w:bidi="ar"/>
        </w:rPr>
        <w:t>The numbe</w:t>
      </w:r>
      <w:r w:rsidR="00FA7182">
        <w:rPr>
          <w:rFonts w:ascii="Times New Roman" w:eastAsia="TimesNewRomanPS-ItalicMT" w:hAnsi="Times New Roman" w:cs="Times New Roman"/>
          <w:i/>
          <w:iCs/>
          <w:kern w:val="0"/>
          <w:sz w:val="24"/>
          <w:lang w:bidi="ar"/>
        </w:rPr>
        <w:t xml:space="preserve">r </w:t>
      </w:r>
      <w:r w:rsidRPr="007A3E13">
        <w:rPr>
          <w:rFonts w:ascii="Times New Roman" w:eastAsia="TimesNewRomanPS-ItalicMT" w:hAnsi="Times New Roman" w:cs="Times New Roman"/>
          <w:i/>
          <w:iCs/>
          <w:kern w:val="0"/>
          <w:sz w:val="24"/>
          <w:lang w:bidi="ar"/>
        </w:rPr>
        <w:t xml:space="preserve">of figures: </w:t>
      </w:r>
      <w:r w:rsidR="00081C96" w:rsidRPr="007A3E13">
        <w:rPr>
          <w:rFonts w:ascii="Times New Roman" w:hAnsi="Times New Roman" w:cs="Times New Roman"/>
          <w:i/>
          <w:iCs/>
          <w:kern w:val="0"/>
          <w:sz w:val="24"/>
          <w:lang w:bidi="ar"/>
        </w:rPr>
        <w:t>9</w:t>
      </w:r>
    </w:p>
    <w:p w14:paraId="62DB1545" w14:textId="43A90A66" w:rsidR="008C4D26" w:rsidRPr="007A3E13" w:rsidRDefault="00F02C7E" w:rsidP="007A3E13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7A3E13">
        <w:rPr>
          <w:rFonts w:ascii="Times New Roman" w:eastAsia="TimesNewRomanPS-ItalicMT" w:hAnsi="Times New Roman" w:cs="Times New Roman"/>
          <w:i/>
          <w:iCs/>
          <w:kern w:val="0"/>
          <w:sz w:val="24"/>
          <w:lang w:bidi="ar"/>
        </w:rPr>
        <w:t xml:space="preserve">The number of tables: </w:t>
      </w:r>
      <w:r w:rsidR="00AE0D0B" w:rsidRPr="007A3E13">
        <w:rPr>
          <w:rFonts w:ascii="Times New Roman" w:hAnsi="Times New Roman" w:cs="Times New Roman"/>
          <w:i/>
          <w:iCs/>
          <w:kern w:val="0"/>
          <w:sz w:val="24"/>
          <w:lang w:bidi="ar"/>
        </w:rPr>
        <w:t>4</w:t>
      </w:r>
    </w:p>
    <w:p w14:paraId="09CBF3C7" w14:textId="0B2AB8CA" w:rsidR="008C4D26" w:rsidRPr="007A3E13" w:rsidRDefault="008C4D26" w:rsidP="007A3E13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30"/>
          <w:szCs w:val="30"/>
          <w:lang w:bidi="ar"/>
        </w:rPr>
      </w:pPr>
    </w:p>
    <w:p w14:paraId="445FCD9C" w14:textId="77777777" w:rsidR="0069206B" w:rsidRPr="007A3E13" w:rsidRDefault="0069206B" w:rsidP="007A3E1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6AB2B01B" w14:textId="1302D3D5" w:rsidR="001320E8" w:rsidRPr="007A3E13" w:rsidRDefault="007A3107" w:rsidP="007A3E1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7A3E13">
        <w:rPr>
          <w:rFonts w:ascii="Times New Roman" w:eastAsia="宋体" w:hAnsi="Times New Roman" w:cs="Times New Roman"/>
          <w:b/>
          <w:kern w:val="0"/>
          <w:sz w:val="24"/>
        </w:rPr>
        <w:t xml:space="preserve">S1 </w:t>
      </w:r>
      <w:r w:rsidRPr="007A3E13">
        <w:rPr>
          <w:rFonts w:ascii="Times New Roman" w:eastAsia="宋体" w:hAnsi="Times New Roman" w:cs="Times New Roman"/>
          <w:b/>
          <w:bCs/>
          <w:kern w:val="0"/>
          <w:sz w:val="24"/>
        </w:rPr>
        <w:t>Experimental section</w:t>
      </w:r>
    </w:p>
    <w:p w14:paraId="00785D2F" w14:textId="6E138CDC" w:rsidR="008C4D26" w:rsidRPr="007A3E13" w:rsidRDefault="00C57C9E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F0FD88B" wp14:editId="4A8A09E4">
            <wp:extent cx="5274310" cy="15767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B4588" w14:textId="1CAA6BE6" w:rsidR="00F53F97" w:rsidRPr="007A3E13" w:rsidRDefault="006A0EB5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 xml:space="preserve">S1. </w:t>
      </w:r>
      <w:r w:rsidR="00F02C7E" w:rsidRPr="007A3E13">
        <w:rPr>
          <w:rFonts w:ascii="Times New Roman" w:eastAsia="AdvOT2e364b11" w:hAnsi="Times New Roman" w:cs="Times New Roman"/>
          <w:kern w:val="0"/>
          <w:sz w:val="24"/>
          <w:lang w:bidi="ar"/>
        </w:rPr>
        <w:t xml:space="preserve">Schematic route for the </w:t>
      </w:r>
      <w:r w:rsidR="00782920" w:rsidRPr="007A3E13">
        <w:rPr>
          <w:rFonts w:ascii="Times New Roman" w:eastAsia="TimesNewRomanPS-BoldMT" w:hAnsi="Times New Roman" w:cs="Times New Roman"/>
          <w:kern w:val="0"/>
          <w:sz w:val="24"/>
          <w:lang w:bidi="ar"/>
        </w:rPr>
        <w:t>s</w:t>
      </w:r>
      <w:r w:rsidR="00F02C7E" w:rsidRPr="007A3E13">
        <w:rPr>
          <w:rFonts w:ascii="Times New Roman" w:eastAsia="TimesNewRomanPS-BoldMT" w:hAnsi="Times New Roman" w:cs="Times New Roman"/>
          <w:kern w:val="0"/>
          <w:sz w:val="24"/>
          <w:lang w:bidi="ar"/>
        </w:rPr>
        <w:t>ynthesis</w:t>
      </w:r>
      <w:r w:rsidR="00F02C7E" w:rsidRPr="007A3E13">
        <w:rPr>
          <w:rFonts w:ascii="Times New Roman" w:eastAsia="AdvOT2e364b11" w:hAnsi="Times New Roman" w:cs="Times New Roman"/>
          <w:kern w:val="0"/>
          <w:sz w:val="24"/>
          <w:lang w:bidi="ar"/>
        </w:rPr>
        <w:t xml:space="preserve"> of </w:t>
      </w:r>
      <w:r w:rsidR="00F02C7E" w:rsidRPr="007A3E13">
        <w:rPr>
          <w:rFonts w:ascii="Times New Roman" w:eastAsia="宋体" w:hAnsi="Times New Roman" w:cs="Times New Roman"/>
          <w:sz w:val="24"/>
        </w:rPr>
        <w:t>AgNWs.</w:t>
      </w:r>
    </w:p>
    <w:p w14:paraId="33756C01" w14:textId="77777777" w:rsidR="001320E8" w:rsidRPr="007A3E13" w:rsidRDefault="001320E8" w:rsidP="007A3E1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kern w:val="0"/>
          <w:sz w:val="24"/>
        </w:rPr>
      </w:pPr>
    </w:p>
    <w:p w14:paraId="38202894" w14:textId="65BA344D" w:rsidR="001320E8" w:rsidRPr="007A3E13" w:rsidRDefault="001320E8" w:rsidP="007A3E1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kern w:val="0"/>
          <w:sz w:val="24"/>
        </w:rPr>
      </w:pPr>
      <w:r w:rsidRPr="007A3E13">
        <w:rPr>
          <w:rFonts w:ascii="Times New Roman" w:eastAsia="宋体" w:hAnsi="Times New Roman" w:cs="Times New Roman"/>
          <w:b/>
          <w:kern w:val="0"/>
          <w:sz w:val="24"/>
        </w:rPr>
        <w:t xml:space="preserve">S2 </w:t>
      </w:r>
      <w:r w:rsidRPr="007A3E13">
        <w:rPr>
          <w:rFonts w:ascii="Times New Roman" w:hAnsi="Times New Roman" w:cs="Times New Roman"/>
          <w:b/>
          <w:bCs/>
          <w:sz w:val="24"/>
        </w:rPr>
        <w:t>Results and discussions</w:t>
      </w:r>
    </w:p>
    <w:p w14:paraId="00D29603" w14:textId="5AD70B4A" w:rsidR="00FD41F2" w:rsidRPr="007A3E13" w:rsidRDefault="00FD41F2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06D903F5" w14:textId="63DF11B5" w:rsidR="00350E1C" w:rsidRPr="007A3E13" w:rsidRDefault="00C57C9E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FB73C9E" wp14:editId="0D6CB74A">
            <wp:extent cx="4219200" cy="293040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2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B6B08" w14:textId="1EC04942" w:rsidR="00C755F2" w:rsidRPr="00CF39B4" w:rsidRDefault="00350E1C" w:rsidP="00CF39B4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>S2.</w:t>
      </w:r>
      <w:r w:rsidR="00875D49" w:rsidRPr="007A3E13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875D49" w:rsidRPr="007A3E13">
        <w:rPr>
          <w:rFonts w:ascii="Times New Roman" w:eastAsia="AdvOT2e364b11" w:hAnsi="Times New Roman" w:cs="Times New Roman"/>
          <w:kern w:val="0"/>
          <w:sz w:val="24"/>
          <w:lang w:bidi="ar"/>
        </w:rPr>
        <w:t>SEM image of GNP</w:t>
      </w:r>
      <w:r w:rsidR="00875D49" w:rsidRPr="007A3E13">
        <w:rPr>
          <w:rFonts w:ascii="Times New Roman" w:eastAsia="宋体" w:hAnsi="Times New Roman" w:cs="Times New Roman"/>
          <w:kern w:val="0"/>
          <w:sz w:val="24"/>
          <w:lang w:bidi="ar"/>
        </w:rPr>
        <w:t>s.</w:t>
      </w:r>
    </w:p>
    <w:p w14:paraId="49E947A3" w14:textId="30DFD745" w:rsidR="004A2D4F" w:rsidRPr="007A3E13" w:rsidRDefault="00C57C9E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165232BB" wp14:editId="3D995250">
            <wp:extent cx="2905200" cy="2804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2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9631" w14:textId="5FF1706C" w:rsidR="00C755F2" w:rsidRDefault="00D05091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>S</w:t>
      </w:r>
      <w:r w:rsidR="00020BE3" w:rsidRPr="007A3E13">
        <w:rPr>
          <w:rFonts w:ascii="Times New Roman" w:eastAsia="宋体" w:hAnsi="Times New Roman" w:cs="Times New Roman"/>
          <w:b/>
          <w:bCs/>
          <w:sz w:val="24"/>
        </w:rPr>
        <w:t>3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="00FD41F2" w:rsidRPr="007A3E13">
        <w:rPr>
          <w:rFonts w:ascii="Times New Roman" w:eastAsia="宋体" w:hAnsi="Times New Roman" w:cs="Times New Roman"/>
          <w:sz w:val="24"/>
        </w:rPr>
        <w:t xml:space="preserve">The digital photo of </w:t>
      </w:r>
      <w:r w:rsidR="00C37BF9" w:rsidRPr="007A3E13">
        <w:rPr>
          <w:rFonts w:ascii="Times New Roman" w:eastAsia="宋体" w:hAnsi="Times New Roman" w:cs="Times New Roman"/>
          <w:sz w:val="24"/>
        </w:rPr>
        <w:t xml:space="preserve">the </w:t>
      </w:r>
      <w:r w:rsidR="00191A82" w:rsidRPr="007A3E13">
        <w:rPr>
          <w:rFonts w:ascii="Times New Roman" w:eastAsia="宋体" w:hAnsi="Times New Roman" w:cs="Times New Roman"/>
          <w:sz w:val="24"/>
        </w:rPr>
        <w:t>s</w:t>
      </w:r>
      <w:r w:rsidR="00C37BF9" w:rsidRPr="007A3E13">
        <w:rPr>
          <w:rFonts w:ascii="Times New Roman" w:eastAsia="宋体" w:hAnsi="Times New Roman" w:cs="Times New Roman"/>
          <w:sz w:val="24"/>
        </w:rPr>
        <w:t xml:space="preserve">ynthesized </w:t>
      </w:r>
      <w:r w:rsidR="00FD41F2" w:rsidRPr="007A3E13">
        <w:rPr>
          <w:rFonts w:ascii="Times New Roman" w:eastAsia="宋体" w:hAnsi="Times New Roman" w:cs="Times New Roman"/>
          <w:sz w:val="24"/>
        </w:rPr>
        <w:t>AgNW</w:t>
      </w:r>
      <w:r w:rsidR="00A8110E" w:rsidRPr="007A3E13">
        <w:rPr>
          <w:rFonts w:ascii="Times New Roman" w:eastAsia="宋体" w:hAnsi="Times New Roman" w:cs="Times New Roman"/>
          <w:sz w:val="24"/>
        </w:rPr>
        <w:t xml:space="preserve"> dispersions</w:t>
      </w:r>
    </w:p>
    <w:p w14:paraId="4C72C0F1" w14:textId="77777777" w:rsidR="00CF39B4" w:rsidRPr="007A3E13" w:rsidRDefault="00CF39B4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677E8674" w14:textId="2B8FC918" w:rsidR="008C4D26" w:rsidRPr="007A3E13" w:rsidRDefault="00C57C9E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62258FD" wp14:editId="519B34E5">
            <wp:extent cx="5274310" cy="42405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0E6F9" w14:textId="7722DEEE" w:rsidR="00C933B9" w:rsidRPr="007A3E13" w:rsidRDefault="00C933B9" w:rsidP="007A3E13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lang w:bidi="ar"/>
        </w:rPr>
      </w:pPr>
      <w:bookmarkStart w:id="3" w:name="_Hlk96807877"/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="00726CE1" w:rsidRPr="007A3E13">
        <w:rPr>
          <w:rFonts w:ascii="Times New Roman" w:eastAsia="宋体" w:hAnsi="Times New Roman" w:cs="Times New Roman"/>
          <w:b/>
          <w:bCs/>
          <w:sz w:val="24"/>
        </w:rPr>
        <w:t>S4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>.</w:t>
      </w:r>
      <w:r w:rsidR="002330FD" w:rsidRPr="007A3E13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bookmarkEnd w:id="3"/>
      <w:r w:rsidR="002330FD" w:rsidRPr="007A3E13">
        <w:rPr>
          <w:rFonts w:ascii="Times New Roman" w:eastAsia="仿宋_GB2312" w:hAnsi="Times New Roman" w:cs="Times New Roman"/>
          <w:kern w:val="0"/>
          <w:sz w:val="24"/>
        </w:rPr>
        <w:t xml:space="preserve">Porous size distribution of </w:t>
      </w:r>
      <w:bookmarkStart w:id="4" w:name="_Hlk96443790"/>
      <w:r w:rsidR="002330FD" w:rsidRPr="007A3E13">
        <w:rPr>
          <w:rFonts w:ascii="Times New Roman" w:hAnsi="Times New Roman" w:cs="Times New Roman"/>
          <w:kern w:val="0"/>
          <w:sz w:val="24"/>
          <w:lang w:bidi="ar"/>
        </w:rPr>
        <w:t>(a)</w:t>
      </w:r>
      <w:bookmarkEnd w:id="4"/>
      <w:r w:rsidR="002330FD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190FB2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CNF/PAM </w:t>
      </w:r>
      <w:r w:rsidR="0014571A" w:rsidRPr="007A3E13">
        <w:rPr>
          <w:rFonts w:ascii="Times New Roman" w:hAnsi="Times New Roman" w:cs="Times New Roman"/>
          <w:kern w:val="0"/>
          <w:sz w:val="24"/>
          <w:lang w:bidi="ar"/>
        </w:rPr>
        <w:t>hybrid</w:t>
      </w:r>
      <w:r w:rsidR="0014571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</w:t>
      </w:r>
      <w:r w:rsidR="00190FB2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aerogel</w:t>
      </w:r>
      <w:r w:rsidR="0014571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s</w:t>
      </w:r>
      <w:r w:rsidR="002330FD" w:rsidRPr="007A3E13">
        <w:rPr>
          <w:rFonts w:ascii="Times New Roman" w:hAnsi="Times New Roman" w:cs="Times New Roman"/>
          <w:kern w:val="0"/>
          <w:sz w:val="24"/>
          <w:lang w:bidi="ar"/>
        </w:rPr>
        <w:t>, (b)</w:t>
      </w:r>
      <w:r w:rsidR="005311EF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190FB2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CPA</w:t>
      </w:r>
      <w:r w:rsidR="005311EF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6</w:t>
      </w:r>
      <w:r w:rsidR="00190FB2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</w:t>
      </w:r>
      <w:r w:rsidR="005311EF" w:rsidRPr="007A3E13">
        <w:rPr>
          <w:rFonts w:ascii="Times New Roman" w:hAnsi="Times New Roman" w:cs="Times New Roman"/>
          <w:kern w:val="0"/>
          <w:sz w:val="24"/>
          <w:lang w:bidi="ar"/>
        </w:rPr>
        <w:t>hybrid</w:t>
      </w:r>
      <w:r w:rsidR="005311EF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</w:t>
      </w:r>
      <w:r w:rsidR="002330FD" w:rsidRPr="007A3E13">
        <w:rPr>
          <w:rFonts w:ascii="Times New Roman" w:hAnsi="Times New Roman" w:cs="Times New Roman"/>
          <w:kern w:val="0"/>
          <w:sz w:val="24"/>
          <w:lang w:bidi="ar"/>
        </w:rPr>
        <w:t xml:space="preserve">, (c) </w:t>
      </w:r>
      <w:r w:rsidR="00190FB2" w:rsidRPr="007A3E13">
        <w:rPr>
          <w:rFonts w:ascii="Times New Roman" w:hAnsi="Times New Roman" w:cs="Times New Roman"/>
          <w:kern w:val="0"/>
          <w:sz w:val="24"/>
          <w:lang w:bidi="ar"/>
        </w:rPr>
        <w:t xml:space="preserve">CPG2A6 </w:t>
      </w:r>
      <w:r w:rsidR="003F744A" w:rsidRPr="007A3E13">
        <w:rPr>
          <w:rFonts w:ascii="Times New Roman" w:hAnsi="Times New Roman" w:cs="Times New Roman"/>
          <w:kern w:val="0"/>
          <w:sz w:val="24"/>
          <w:lang w:bidi="ar"/>
        </w:rPr>
        <w:t>hybrid</w:t>
      </w:r>
      <w:r w:rsidR="003F744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</w:t>
      </w:r>
      <w:r w:rsidR="00AD0E10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,</w:t>
      </w:r>
      <w:r w:rsidR="003F744A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2330FD" w:rsidRPr="007A3E13">
        <w:rPr>
          <w:rFonts w:ascii="Times New Roman" w:hAnsi="Times New Roman" w:cs="Times New Roman"/>
          <w:kern w:val="0"/>
          <w:sz w:val="24"/>
          <w:lang w:bidi="ar"/>
        </w:rPr>
        <w:t xml:space="preserve">and (d) </w:t>
      </w:r>
      <w:r w:rsidR="00C063DD" w:rsidRPr="007A3E13">
        <w:rPr>
          <w:rFonts w:ascii="Times New Roman" w:hAnsi="Times New Roman" w:cs="Times New Roman"/>
          <w:kern w:val="0"/>
          <w:sz w:val="24"/>
          <w:lang w:bidi="ar"/>
        </w:rPr>
        <w:t xml:space="preserve">CPG6A6 </w:t>
      </w:r>
      <w:r w:rsidR="003F744A" w:rsidRPr="007A3E13">
        <w:rPr>
          <w:rFonts w:ascii="Times New Roman" w:hAnsi="Times New Roman" w:cs="Times New Roman"/>
          <w:kern w:val="0"/>
          <w:sz w:val="24"/>
          <w:lang w:bidi="ar"/>
        </w:rPr>
        <w:t>hybrid</w:t>
      </w:r>
      <w:r w:rsidR="003F744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</w:t>
      </w:r>
      <w:r w:rsidR="002330FD" w:rsidRPr="007A3E13">
        <w:rPr>
          <w:rFonts w:ascii="Times New Roman" w:hAnsi="Times New Roman" w:cs="Times New Roman"/>
          <w:kern w:val="0"/>
          <w:sz w:val="24"/>
          <w:lang w:bidi="ar"/>
        </w:rPr>
        <w:t>.</w:t>
      </w:r>
    </w:p>
    <w:p w14:paraId="0FCF4DE5" w14:textId="2A787A5D" w:rsidR="00C86686" w:rsidRPr="007A3E13" w:rsidRDefault="00C86686" w:rsidP="007A3E13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lang w:bidi="ar"/>
        </w:rPr>
      </w:pPr>
    </w:p>
    <w:p w14:paraId="73C38016" w14:textId="4B2D8483" w:rsidR="00C86686" w:rsidRPr="007A3E13" w:rsidRDefault="00C57C9E" w:rsidP="007A3E1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5" w:name="_Hlk79400264"/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C415FD8" wp14:editId="27A68CC1">
            <wp:extent cx="5274310" cy="41021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334F6" w14:textId="6DD0B50E" w:rsidR="003F5CCB" w:rsidRPr="007A3E13" w:rsidRDefault="003F5CCB" w:rsidP="007A3E13">
      <w:pPr>
        <w:widowControl/>
        <w:spacing w:line="480" w:lineRule="auto"/>
        <w:rPr>
          <w:rFonts w:ascii="Times New Roman" w:hAnsi="Times New Roman" w:cs="Times New Roman"/>
          <w:kern w:val="0"/>
          <w:sz w:val="24"/>
          <w:lang w:bidi="ar"/>
        </w:rPr>
      </w:pPr>
      <w:r w:rsidRPr="007A3E13">
        <w:rPr>
          <w:rFonts w:ascii="Times New Roman" w:hAnsi="Times New Roman" w:cs="Times New Roman"/>
          <w:b/>
          <w:bCs/>
          <w:kern w:val="0"/>
          <w:sz w:val="24"/>
          <w:lang w:bidi="ar"/>
        </w:rPr>
        <w:t xml:space="preserve">Fig. </w:t>
      </w:r>
      <w:r w:rsidR="00582FB1" w:rsidRPr="007A3E13">
        <w:rPr>
          <w:rFonts w:ascii="Times New Roman" w:hAnsi="Times New Roman" w:cs="Times New Roman"/>
          <w:b/>
          <w:bCs/>
          <w:kern w:val="0"/>
          <w:sz w:val="24"/>
          <w:lang w:bidi="ar"/>
        </w:rPr>
        <w:t>S5</w:t>
      </w:r>
      <w:r w:rsidRPr="007A3E13">
        <w:rPr>
          <w:rFonts w:ascii="Times New Roman" w:hAnsi="Times New Roman" w:cs="Times New Roman"/>
          <w:b/>
          <w:bCs/>
          <w:kern w:val="0"/>
          <w:sz w:val="24"/>
          <w:lang w:bidi="ar"/>
        </w:rPr>
        <w:t>.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(a) XRD curves of </w:t>
      </w:r>
      <w:bookmarkStart w:id="6" w:name="_Hlk96852290"/>
      <w:r w:rsidRPr="007A3E13">
        <w:rPr>
          <w:rFonts w:ascii="Times New Roman" w:hAnsi="Times New Roman" w:cs="Times New Roman"/>
          <w:kern w:val="0"/>
          <w:sz w:val="24"/>
          <w:lang w:bidi="ar"/>
        </w:rPr>
        <w:t>PAM, AgNWs, and GNPs.</w:t>
      </w:r>
      <w:bookmarkEnd w:id="6"/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(b) XRD curves of CNFs, CNF/PAM </w:t>
      </w:r>
      <w:r w:rsidRPr="007A3E13">
        <w:rPr>
          <w:rFonts w:ascii="Times New Roman" w:hAnsi="Times New Roman" w:cs="Times New Roman"/>
          <w:sz w:val="24"/>
        </w:rPr>
        <w:t>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aerogels,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and CPG6A6 </w:t>
      </w:r>
      <w:r w:rsidRPr="007A3E13">
        <w:rPr>
          <w:rFonts w:ascii="Times New Roman" w:hAnsi="Times New Roman" w:cs="Times New Roman"/>
          <w:sz w:val="24"/>
        </w:rPr>
        <w:t>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. (C)</w:t>
      </w:r>
      <w:r w:rsidRPr="007A3E13">
        <w:rPr>
          <w:rFonts w:ascii="Times New Roman" w:hAnsi="Times New Roman" w:cs="Times New Roman"/>
          <w:sz w:val="24"/>
        </w:rPr>
        <w:t xml:space="preserve"> FTIR spectra of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PAM, AgNWs, and GNPs. (d)</w:t>
      </w:r>
      <w:r w:rsidRPr="007A3E13">
        <w:rPr>
          <w:rFonts w:ascii="Times New Roman" w:hAnsi="Times New Roman" w:cs="Times New Roman"/>
          <w:sz w:val="24"/>
        </w:rPr>
        <w:t xml:space="preserve"> FTIR spectra of 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CNFs, CNF/PAM </w:t>
      </w:r>
      <w:r w:rsidRPr="007A3E13">
        <w:rPr>
          <w:rFonts w:ascii="Times New Roman" w:hAnsi="Times New Roman" w:cs="Times New Roman"/>
          <w:sz w:val="24"/>
        </w:rPr>
        <w:t>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aerogels,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and CPG6A6 </w:t>
      </w:r>
      <w:r w:rsidRPr="007A3E13">
        <w:rPr>
          <w:rFonts w:ascii="Times New Roman" w:hAnsi="Times New Roman" w:cs="Times New Roman"/>
          <w:sz w:val="24"/>
        </w:rPr>
        <w:t>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.</w:t>
      </w:r>
    </w:p>
    <w:p w14:paraId="30A06E1F" w14:textId="7B3113CF" w:rsidR="00C86686" w:rsidRPr="007A3E13" w:rsidRDefault="00012871" w:rsidP="007A3E1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A3E13">
        <w:rPr>
          <w:rFonts w:ascii="Times New Roman" w:eastAsia="宋体" w:hAnsi="Times New Roman" w:cs="Times New Roman"/>
          <w:b/>
          <w:kern w:val="0"/>
          <w:sz w:val="24"/>
        </w:rPr>
        <w:t xml:space="preserve">S2.1 </w:t>
      </w:r>
      <w:r w:rsidR="00C86686" w:rsidRPr="007A3E13">
        <w:rPr>
          <w:rFonts w:ascii="Times New Roman" w:hAnsi="Times New Roman" w:cs="Times New Roman"/>
          <w:b/>
          <w:bCs/>
          <w:sz w:val="24"/>
        </w:rPr>
        <w:t>Attribution of XRD diffraction peaks</w:t>
      </w:r>
      <w:bookmarkEnd w:id="5"/>
      <w:r w:rsidR="00C86686" w:rsidRPr="007A3E13">
        <w:rPr>
          <w:rFonts w:ascii="Times New Roman" w:hAnsi="Times New Roman" w:cs="Times New Roman"/>
          <w:b/>
          <w:bCs/>
          <w:sz w:val="24"/>
        </w:rPr>
        <w:t xml:space="preserve"> of </w:t>
      </w:r>
      <w:r w:rsidR="00C86686" w:rsidRPr="007A3E13">
        <w:rPr>
          <w:rFonts w:ascii="Times New Roman" w:hAnsi="Times New Roman" w:cs="Times New Roman"/>
          <w:b/>
          <w:bCs/>
          <w:kern w:val="0"/>
          <w:sz w:val="24"/>
        </w:rPr>
        <w:t xml:space="preserve">CPGxAy </w:t>
      </w:r>
      <w:r w:rsidR="00C86686" w:rsidRPr="007A3E13">
        <w:rPr>
          <w:rFonts w:ascii="Times New Roman" w:hAnsi="Times New Roman" w:cs="Times New Roman"/>
          <w:b/>
          <w:bCs/>
          <w:sz w:val="24"/>
        </w:rPr>
        <w:t>hybrid</w:t>
      </w:r>
      <w:r w:rsidR="00C86686" w:rsidRPr="007A3E13">
        <w:rPr>
          <w:rFonts w:ascii="Times New Roman" w:eastAsia="AdvOTce3d9a73" w:hAnsi="Times New Roman" w:cs="Times New Roman"/>
          <w:b/>
          <w:bCs/>
          <w:kern w:val="0"/>
          <w:sz w:val="24"/>
          <w:lang w:bidi="ar"/>
        </w:rPr>
        <w:t xml:space="preserve"> aerogels</w:t>
      </w:r>
    </w:p>
    <w:p w14:paraId="6F84D7D4" w14:textId="1A280FC3" w:rsidR="006732BE" w:rsidRPr="007A3E13" w:rsidRDefault="006732BE" w:rsidP="007A3E13">
      <w:pPr>
        <w:widowControl/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 w:rsidRPr="007A3E13">
        <w:rPr>
          <w:rFonts w:ascii="Times New Roman" w:hAnsi="Times New Roman" w:cs="Times New Roman"/>
          <w:sz w:val="24"/>
        </w:rPr>
        <w:t xml:space="preserve">According to </w:t>
      </w:r>
      <w:r w:rsidR="00EB1C9A" w:rsidRPr="007A3E13">
        <w:rPr>
          <w:rFonts w:ascii="Times New Roman" w:hAnsi="Times New Roman" w:cs="Times New Roman"/>
          <w:kern w:val="0"/>
          <w:sz w:val="24"/>
          <w:lang w:bidi="ar"/>
        </w:rPr>
        <w:t>XRD curves</w:t>
      </w:r>
      <w:r w:rsidR="00EB1C9A" w:rsidRPr="007A3E13">
        <w:rPr>
          <w:rFonts w:ascii="Times New Roman" w:hAnsi="Times New Roman" w:cs="Times New Roman"/>
          <w:sz w:val="24"/>
        </w:rPr>
        <w:t xml:space="preserve"> (</w:t>
      </w:r>
      <w:r w:rsidRPr="007A3E13">
        <w:rPr>
          <w:rFonts w:ascii="Times New Roman" w:hAnsi="Times New Roman" w:cs="Times New Roman"/>
          <w:sz w:val="24"/>
        </w:rPr>
        <w:t>Fig. S5a</w:t>
      </w:r>
      <w:r w:rsidR="00EB1C9A" w:rsidRPr="007A3E13">
        <w:rPr>
          <w:rFonts w:ascii="Times New Roman" w:hAnsi="Times New Roman" w:cs="Times New Roman"/>
          <w:sz w:val="24"/>
        </w:rPr>
        <w:t>)</w:t>
      </w:r>
      <w:r w:rsidRPr="007A3E13">
        <w:rPr>
          <w:rFonts w:ascii="Times New Roman" w:hAnsi="Times New Roman" w:cs="Times New Roman"/>
          <w:sz w:val="24"/>
        </w:rPr>
        <w:t xml:space="preserve">,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it </w:t>
      </w:r>
      <w:r w:rsidR="00EF6593" w:rsidRPr="007A3E13">
        <w:rPr>
          <w:rFonts w:ascii="Times New Roman" w:hAnsi="Times New Roman" w:cs="Times New Roman"/>
          <w:sz w:val="24"/>
          <w:shd w:val="clear" w:color="auto" w:fill="FFFFFF"/>
        </w:rPr>
        <w:t>i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s clearly seen that </w:t>
      </w:r>
      <w:r w:rsidRPr="007A3E13">
        <w:rPr>
          <w:rFonts w:ascii="Times New Roman" w:hAnsi="Times New Roman" w:cs="Times New Roman"/>
          <w:sz w:val="24"/>
        </w:rPr>
        <w:t xml:space="preserve">PAM exhibit an obvious diffraction peak at 21.1º, corresponding to its crystal phase. For 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AgNWs</w:t>
      </w:r>
      <w:r w:rsidRPr="007A3E13">
        <w:rPr>
          <w:rFonts w:ascii="Times New Roman" w:hAnsi="Times New Roman" w:cs="Times New Roman"/>
          <w:sz w:val="24"/>
        </w:rPr>
        <w:t>, five diffraction peaks situated</w:t>
      </w:r>
      <w:bookmarkStart w:id="7" w:name="OLE_LINK3"/>
      <w:r w:rsidRPr="007A3E13">
        <w:rPr>
          <w:rFonts w:ascii="Times New Roman" w:hAnsi="Times New Roman" w:cs="Times New Roman"/>
          <w:sz w:val="24"/>
        </w:rPr>
        <w:t xml:space="preserve"> at 81.6º, 77.3º, 64.5º, 44.2º and 37.9º </w:t>
      </w:r>
      <w:r w:rsidR="003E5E22" w:rsidRPr="007A3E13">
        <w:rPr>
          <w:rFonts w:ascii="Times New Roman" w:hAnsi="Times New Roman" w:cs="Times New Roman"/>
          <w:sz w:val="24"/>
        </w:rPr>
        <w:t>a</w:t>
      </w:r>
      <w:r w:rsidRPr="007A3E13">
        <w:rPr>
          <w:rFonts w:ascii="Times New Roman" w:hAnsi="Times New Roman" w:cs="Times New Roman"/>
          <w:sz w:val="24"/>
        </w:rPr>
        <w:t xml:space="preserve">re attributed to (222), (311), (220), (200), and (111) crystal planes of FCC silver, respectively </w:t>
      </w:r>
      <w:bookmarkStart w:id="8" w:name="_Hlk117178211"/>
      <w:r w:rsidR="00C02647" w:rsidRPr="007A3E13">
        <w:rPr>
          <w:rFonts w:ascii="Times New Roman" w:hAnsi="Times New Roman" w:cs="Times New Roman"/>
          <w:sz w:val="24"/>
        </w:rPr>
        <w:t>[1]</w:t>
      </w:r>
      <w:bookmarkEnd w:id="8"/>
      <w:r w:rsidRPr="007A3E13">
        <w:rPr>
          <w:rFonts w:ascii="Times New Roman" w:hAnsi="Times New Roman" w:cs="Times New Roman"/>
          <w:sz w:val="24"/>
        </w:rPr>
        <w:t xml:space="preserve">. </w:t>
      </w:r>
      <w:bookmarkEnd w:id="7"/>
      <w:r w:rsidRPr="007A3E13">
        <w:rPr>
          <w:rFonts w:ascii="Times New Roman" w:hAnsi="Times New Roman" w:cs="Times New Roman"/>
          <w:sz w:val="24"/>
        </w:rPr>
        <w:t xml:space="preserve">Typically, the strong peak </w:t>
      </w:r>
      <w:r w:rsidR="000D11A4" w:rsidRPr="007A3E13">
        <w:rPr>
          <w:rFonts w:ascii="Times New Roman" w:hAnsi="Times New Roman" w:cs="Times New Roman"/>
          <w:sz w:val="24"/>
        </w:rPr>
        <w:t>i</w:t>
      </w:r>
      <w:r w:rsidRPr="007A3E13">
        <w:rPr>
          <w:rFonts w:ascii="Times New Roman" w:hAnsi="Times New Roman" w:cs="Times New Roman"/>
          <w:sz w:val="24"/>
        </w:rPr>
        <w:t xml:space="preserve">s located at 26.2º in GNP XRD curve, due to the (002) lattice plane of GNP crystals </w:t>
      </w:r>
      <w:r w:rsidR="00C02647" w:rsidRPr="007A3E13">
        <w:rPr>
          <w:rFonts w:ascii="Times New Roman" w:hAnsi="Times New Roman" w:cs="Times New Roman"/>
          <w:sz w:val="24"/>
        </w:rPr>
        <w:t>[2]</w:t>
      </w:r>
      <w:r w:rsidRPr="007A3E13">
        <w:rPr>
          <w:rFonts w:ascii="Times New Roman" w:hAnsi="Times New Roman" w:cs="Times New Roman"/>
          <w:sz w:val="24"/>
        </w:rPr>
        <w:t xml:space="preserve">. In addition, the diffraction peaks of CNF 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aerogels</w:t>
      </w:r>
      <w:r w:rsidRPr="007A3E13">
        <w:rPr>
          <w:rFonts w:ascii="Times New Roman" w:hAnsi="Times New Roman" w:cs="Times New Roman"/>
          <w:sz w:val="24"/>
        </w:rPr>
        <w:t xml:space="preserve"> </w:t>
      </w:r>
      <w:r w:rsidR="00BF4C55" w:rsidRPr="007A3E13">
        <w:rPr>
          <w:rFonts w:ascii="Times New Roman" w:hAnsi="Times New Roman" w:cs="Times New Roman"/>
          <w:sz w:val="24"/>
        </w:rPr>
        <w:t>a</w:t>
      </w:r>
      <w:r w:rsidRPr="007A3E13">
        <w:rPr>
          <w:rFonts w:ascii="Times New Roman" w:hAnsi="Times New Roman" w:cs="Times New Roman"/>
          <w:sz w:val="24"/>
        </w:rPr>
        <w:t xml:space="preserve">re observed at </w:t>
      </w:r>
      <w:r w:rsidRPr="007A3E13">
        <w:rPr>
          <w:rFonts w:ascii="Times New Roman" w:hAnsi="Times New Roman" w:cs="Times New Roman"/>
          <w:sz w:val="24"/>
        </w:rPr>
        <w:lastRenderedPageBreak/>
        <w:t xml:space="preserve">15.7º and 22.8º, belonging to (110) and (020) planes of CNF crystalline structures (Fig. </w:t>
      </w:r>
      <w:r w:rsidR="00E612E6" w:rsidRPr="007A3E13">
        <w:rPr>
          <w:rFonts w:ascii="Times New Roman" w:hAnsi="Times New Roman" w:cs="Times New Roman"/>
          <w:sz w:val="24"/>
        </w:rPr>
        <w:t>S</w:t>
      </w:r>
      <w:r w:rsidR="00BF4C55" w:rsidRPr="007A3E13">
        <w:rPr>
          <w:rFonts w:ascii="Times New Roman" w:hAnsi="Times New Roman" w:cs="Times New Roman"/>
          <w:sz w:val="24"/>
        </w:rPr>
        <w:t>5</w:t>
      </w:r>
      <w:r w:rsidRPr="007A3E13">
        <w:rPr>
          <w:rFonts w:ascii="Times New Roman" w:hAnsi="Times New Roman" w:cs="Times New Roman"/>
          <w:sz w:val="24"/>
        </w:rPr>
        <w:t>b)</w:t>
      </w:r>
      <w:r w:rsidR="00C02647" w:rsidRPr="007A3E13">
        <w:rPr>
          <w:rFonts w:ascii="Times New Roman" w:hAnsi="Times New Roman" w:cs="Times New Roman"/>
          <w:sz w:val="24"/>
        </w:rPr>
        <w:t xml:space="preserve"> [3]</w:t>
      </w:r>
      <w:r w:rsidRPr="007A3E13">
        <w:rPr>
          <w:rFonts w:ascii="Times New Roman" w:hAnsi="Times New Roman" w:cs="Times New Roman"/>
          <w:sz w:val="24"/>
        </w:rPr>
        <w:t>. Furthermore, two obvious diffraction peaks</w:t>
      </w:r>
      <w:bookmarkStart w:id="9" w:name="_Hlk97064720"/>
      <w:r w:rsidRPr="007A3E13">
        <w:rPr>
          <w:rFonts w:ascii="Times New Roman" w:hAnsi="Times New Roman" w:cs="Times New Roman"/>
          <w:sz w:val="24"/>
        </w:rPr>
        <w:t xml:space="preserve"> for 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CNF/PAM </w:t>
      </w:r>
      <w:r w:rsidRPr="007A3E13">
        <w:rPr>
          <w:rFonts w:ascii="Times New Roman" w:hAnsi="Times New Roman" w:cs="Times New Roman"/>
          <w:sz w:val="24"/>
        </w:rPr>
        <w:t>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</w:t>
      </w:r>
      <w:bookmarkEnd w:id="9"/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s</w:t>
      </w:r>
      <w:r w:rsidRPr="007A3E13">
        <w:rPr>
          <w:rFonts w:ascii="Times New Roman" w:hAnsi="Times New Roman" w:cs="Times New Roman"/>
          <w:sz w:val="24"/>
        </w:rPr>
        <w:t xml:space="preserve"> in consistence with the crystal structures of CNFs and PAM </w:t>
      </w:r>
      <w:r w:rsidR="00000411" w:rsidRPr="007A3E13">
        <w:rPr>
          <w:rFonts w:ascii="Times New Roman" w:hAnsi="Times New Roman" w:cs="Times New Roman"/>
          <w:sz w:val="24"/>
        </w:rPr>
        <w:t>a</w:t>
      </w:r>
      <w:r w:rsidRPr="007A3E13">
        <w:rPr>
          <w:rFonts w:ascii="Times New Roman" w:hAnsi="Times New Roman" w:cs="Times New Roman"/>
          <w:sz w:val="24"/>
        </w:rPr>
        <w:t>re discovered at 15.9° and 22.8° in XRD pattern, suggesting that the introduction of PAM exhibit</w:t>
      </w:r>
      <w:r w:rsidR="00000411" w:rsidRPr="007A3E13">
        <w:rPr>
          <w:rFonts w:ascii="Times New Roman" w:hAnsi="Times New Roman" w:cs="Times New Roman"/>
          <w:sz w:val="24"/>
        </w:rPr>
        <w:t>s</w:t>
      </w:r>
      <w:r w:rsidRPr="007A3E13">
        <w:rPr>
          <w:rFonts w:ascii="Times New Roman" w:hAnsi="Times New Roman" w:cs="Times New Roman"/>
          <w:sz w:val="24"/>
        </w:rPr>
        <w:t xml:space="preserve"> little effect on the crystal structures of CNF aerogels. The intensity </w:t>
      </w:r>
      <w:r w:rsidR="003A2A1D" w:rsidRPr="007A3E13">
        <w:rPr>
          <w:rFonts w:ascii="Times New Roman" w:hAnsi="Times New Roman" w:cs="Times New Roman"/>
          <w:sz w:val="24"/>
        </w:rPr>
        <w:t>i</w:t>
      </w:r>
      <w:r w:rsidRPr="007A3E13">
        <w:rPr>
          <w:rFonts w:ascii="Times New Roman" w:hAnsi="Times New Roman" w:cs="Times New Roman"/>
          <w:sz w:val="24"/>
        </w:rPr>
        <w:t>s visually elevated, which c</w:t>
      </w:r>
      <w:r w:rsidR="003A2A1D" w:rsidRPr="007A3E13">
        <w:rPr>
          <w:rFonts w:ascii="Times New Roman" w:hAnsi="Times New Roman" w:cs="Times New Roman"/>
          <w:sz w:val="24"/>
        </w:rPr>
        <w:t>an</w:t>
      </w:r>
      <w:r w:rsidRPr="007A3E13">
        <w:rPr>
          <w:rFonts w:ascii="Times New Roman" w:hAnsi="Times New Roman" w:cs="Times New Roman"/>
          <w:sz w:val="24"/>
        </w:rPr>
        <w:t xml:space="preserve"> be ascribed to the overlapping diffraction peaks of CNFs and PAM. However, </w:t>
      </w:r>
      <w:bookmarkStart w:id="10" w:name="_Hlk96873328"/>
      <w:r w:rsidRPr="007A3E13">
        <w:rPr>
          <w:rFonts w:ascii="Times New Roman" w:hAnsi="Times New Roman" w:cs="Times New Roman"/>
          <w:sz w:val="24"/>
        </w:rPr>
        <w:t xml:space="preserve">the characteristic peaks of CNFs and PAM </w:t>
      </w:r>
      <w:bookmarkEnd w:id="10"/>
      <w:proofErr w:type="spellStart"/>
      <w:r w:rsidRPr="007A3E13">
        <w:rPr>
          <w:rFonts w:ascii="Times New Roman" w:hAnsi="Times New Roman" w:cs="Times New Roman"/>
          <w:sz w:val="24"/>
        </w:rPr>
        <w:t>c</w:t>
      </w:r>
      <w:r w:rsidR="001A10D7" w:rsidRPr="007A3E13">
        <w:rPr>
          <w:rFonts w:ascii="Times New Roman" w:hAnsi="Times New Roman" w:cs="Times New Roman"/>
          <w:sz w:val="24"/>
        </w:rPr>
        <w:t>an</w:t>
      </w:r>
      <w:r w:rsidRPr="007A3E13">
        <w:rPr>
          <w:rFonts w:ascii="Times New Roman" w:hAnsi="Times New Roman" w:cs="Times New Roman"/>
          <w:sz w:val="24"/>
        </w:rPr>
        <w:t xml:space="preserve"> </w:t>
      </w:r>
      <w:bookmarkStart w:id="11" w:name="_Hlk96873203"/>
      <w:r w:rsidRPr="007A3E13">
        <w:rPr>
          <w:rFonts w:ascii="Times New Roman" w:hAnsi="Times New Roman" w:cs="Times New Roman"/>
          <w:sz w:val="24"/>
        </w:rPr>
        <w:t>not</w:t>
      </w:r>
      <w:proofErr w:type="spellEnd"/>
      <w:r w:rsidRPr="007A3E13">
        <w:rPr>
          <w:rFonts w:ascii="Times New Roman" w:hAnsi="Times New Roman" w:cs="Times New Roman"/>
          <w:sz w:val="24"/>
        </w:rPr>
        <w:t xml:space="preserve"> be </w:t>
      </w:r>
      <w:bookmarkEnd w:id="11"/>
      <w:r w:rsidRPr="007A3E13">
        <w:rPr>
          <w:rFonts w:ascii="Times New Roman" w:hAnsi="Times New Roman" w:cs="Times New Roman"/>
          <w:sz w:val="24"/>
        </w:rPr>
        <w:t>traced in</w:t>
      </w:r>
      <w:bookmarkStart w:id="12" w:name="_Hlk96873191"/>
      <w:r w:rsidRPr="007A3E13">
        <w:rPr>
          <w:rFonts w:ascii="Times New Roman" w:hAnsi="Times New Roman" w:cs="Times New Roman"/>
          <w:sz w:val="24"/>
        </w:rPr>
        <w:t xml:space="preserve"> the XRD curve of 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CPG6A6 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aerogel</w:t>
      </w:r>
      <w:bookmarkEnd w:id="12"/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,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because of the relatively low content of CNFs and PAM in CPG6A6 hybrid aerogel</w:t>
      </w:r>
      <w:r w:rsidRPr="007A3E13">
        <w:rPr>
          <w:rFonts w:ascii="Times New Roman" w:hAnsi="Times New Roman" w:cs="Times New Roman"/>
          <w:sz w:val="24"/>
        </w:rPr>
        <w:t xml:space="preserve">. Moreover, the </w:t>
      </w:r>
      <w:bookmarkStart w:id="13" w:name="_Hlk96875448"/>
      <w:r w:rsidRPr="007A3E13">
        <w:rPr>
          <w:rFonts w:ascii="Times New Roman" w:hAnsi="Times New Roman" w:cs="Times New Roman"/>
          <w:sz w:val="24"/>
        </w:rPr>
        <w:t>peak position of</w:t>
      </w:r>
      <w:bookmarkEnd w:id="13"/>
      <w:r w:rsidRPr="007A3E13">
        <w:rPr>
          <w:rFonts w:ascii="Times New Roman" w:hAnsi="Times New Roman" w:cs="Times New Roman"/>
          <w:sz w:val="24"/>
        </w:rPr>
        <w:t xml:space="preserve"> GNPs and AgNWs in 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CPG6A6 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 </w:t>
      </w:r>
      <w:r w:rsidR="005E2EB8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i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s </w:t>
      </w:r>
      <w:r w:rsidRPr="007A3E13">
        <w:rPr>
          <w:rFonts w:ascii="Times New Roman" w:hAnsi="Times New Roman" w:cs="Times New Roman"/>
          <w:sz w:val="24"/>
        </w:rPr>
        <w:t>shifted towards the higher angle than that of neat GNPs and AgNWs, which c</w:t>
      </w:r>
      <w:r w:rsidR="005E2EB8" w:rsidRPr="007A3E13">
        <w:rPr>
          <w:rFonts w:ascii="Times New Roman" w:hAnsi="Times New Roman" w:cs="Times New Roman"/>
          <w:sz w:val="24"/>
        </w:rPr>
        <w:t>an</w:t>
      </w:r>
      <w:r w:rsidRPr="007A3E13">
        <w:rPr>
          <w:rFonts w:ascii="Times New Roman" w:hAnsi="Times New Roman" w:cs="Times New Roman"/>
          <w:sz w:val="24"/>
        </w:rPr>
        <w:t xml:space="preserve"> be attributed to the hydrogen bonding among CNFs, PAM, GNPs and AgNWs.</w:t>
      </w:r>
    </w:p>
    <w:p w14:paraId="4D20A065" w14:textId="3185DC11" w:rsidR="001E145C" w:rsidRPr="007A3E13" w:rsidRDefault="00195326" w:rsidP="007A3E1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14" w:name="_Hlk116152509"/>
      <w:r w:rsidRPr="007A3E13">
        <w:rPr>
          <w:rFonts w:ascii="Times New Roman" w:eastAsia="宋体" w:hAnsi="Times New Roman" w:cs="Times New Roman"/>
          <w:b/>
          <w:kern w:val="0"/>
          <w:sz w:val="24"/>
        </w:rPr>
        <w:t>S2.2</w:t>
      </w:r>
      <w:bookmarkEnd w:id="14"/>
      <w:r w:rsidR="00102561" w:rsidRPr="007A3E13">
        <w:rPr>
          <w:rFonts w:ascii="Times New Roman" w:eastAsia="宋体" w:hAnsi="Times New Roman" w:cs="Times New Roman"/>
          <w:b/>
          <w:kern w:val="0"/>
          <w:sz w:val="24"/>
        </w:rPr>
        <w:t xml:space="preserve"> </w:t>
      </w:r>
      <w:r w:rsidR="001E145C" w:rsidRPr="007A3E13">
        <w:rPr>
          <w:rFonts w:ascii="Times New Roman" w:hAnsi="Times New Roman" w:cs="Times New Roman"/>
          <w:b/>
          <w:bCs/>
          <w:sz w:val="24"/>
        </w:rPr>
        <w:t xml:space="preserve">Attribution of FTIR diffraction peaks of </w:t>
      </w:r>
      <w:r w:rsidR="001E145C" w:rsidRPr="007A3E13">
        <w:rPr>
          <w:rFonts w:ascii="Times New Roman" w:hAnsi="Times New Roman" w:cs="Times New Roman"/>
          <w:b/>
          <w:bCs/>
          <w:kern w:val="0"/>
          <w:sz w:val="24"/>
        </w:rPr>
        <w:t xml:space="preserve">CPGxAy </w:t>
      </w:r>
      <w:r w:rsidR="001E145C" w:rsidRPr="007A3E13">
        <w:rPr>
          <w:rFonts w:ascii="Times New Roman" w:hAnsi="Times New Roman" w:cs="Times New Roman"/>
          <w:b/>
          <w:bCs/>
          <w:sz w:val="24"/>
        </w:rPr>
        <w:t>hybrid</w:t>
      </w:r>
      <w:r w:rsidR="001E145C" w:rsidRPr="007A3E13">
        <w:rPr>
          <w:rFonts w:ascii="Times New Roman" w:eastAsia="AdvOTce3d9a73" w:hAnsi="Times New Roman" w:cs="Times New Roman"/>
          <w:b/>
          <w:bCs/>
          <w:kern w:val="0"/>
          <w:sz w:val="24"/>
          <w:lang w:bidi="ar"/>
        </w:rPr>
        <w:t xml:space="preserve"> aerogels</w:t>
      </w:r>
    </w:p>
    <w:p w14:paraId="2B4AD709" w14:textId="4627EC66" w:rsidR="00D33A8E" w:rsidRPr="007A3E13" w:rsidRDefault="003A19F4" w:rsidP="007A3E13">
      <w:pPr>
        <w:widowControl/>
        <w:spacing w:line="480" w:lineRule="auto"/>
        <w:ind w:firstLineChars="200" w:firstLine="480"/>
        <w:rPr>
          <w:rFonts w:ascii="Times New Roman" w:eastAsia="仿宋_GB2312" w:hAnsi="Times New Roman" w:cs="Times New Roman"/>
          <w:kern w:val="0"/>
          <w:sz w:val="24"/>
        </w:rPr>
      </w:pPr>
      <w:r w:rsidRPr="007A3E13">
        <w:rPr>
          <w:rFonts w:ascii="Times New Roman" w:hAnsi="Times New Roman" w:cs="Times New Roman"/>
          <w:sz w:val="24"/>
        </w:rPr>
        <w:t>As shown in FTIR spectra (Fig. S5</w:t>
      </w:r>
      <w:r w:rsidR="006D031B" w:rsidRPr="007A3E13">
        <w:rPr>
          <w:rFonts w:ascii="Times New Roman" w:hAnsi="Times New Roman" w:cs="Times New Roman"/>
          <w:sz w:val="24"/>
        </w:rPr>
        <w:t>c</w:t>
      </w:r>
      <w:r w:rsidR="00136234" w:rsidRPr="007A3E13">
        <w:rPr>
          <w:rFonts w:ascii="Times New Roman" w:hAnsi="Times New Roman" w:cs="Times New Roman"/>
          <w:sz w:val="24"/>
        </w:rPr>
        <w:t xml:space="preserve"> and d</w:t>
      </w:r>
      <w:r w:rsidRPr="007A3E13">
        <w:rPr>
          <w:rFonts w:ascii="Times New Roman" w:hAnsi="Times New Roman" w:cs="Times New Roman"/>
          <w:sz w:val="24"/>
        </w:rPr>
        <w:t>),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Pure PAM possess six characteristic absorption peaks at 3424, 3204, 2935, 1666, 1453 and 1123 </w:t>
      </w:r>
      <w:bookmarkStart w:id="15" w:name="_Hlk97044732"/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cm</w:t>
      </w:r>
      <w:r w:rsidR="009E5938" w:rsidRPr="007A3E13">
        <w:rPr>
          <w:rFonts w:ascii="Times New Roman" w:hAnsi="Times New Roman" w:cs="Times New Roman"/>
          <w:kern w:val="0"/>
          <w:sz w:val="24"/>
          <w:vertAlign w:val="superscript"/>
          <w:lang w:bidi="ar"/>
        </w:rPr>
        <w:t>-1</w:t>
      </w:r>
      <w:bookmarkEnd w:id="15"/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, corresponding to the free </w:t>
      </w:r>
      <w:r w:rsidR="009E5938" w:rsidRPr="007A3E13">
        <w:rPr>
          <w:rFonts w:ascii="Times New Roman" w:eastAsia="宋体" w:hAnsi="Times New Roman" w:cs="Times New Roman"/>
          <w:kern w:val="0"/>
          <w:sz w:val="24"/>
          <w:lang w:bidi="ar"/>
        </w:rPr>
        <w:t>–NH</w:t>
      </w:r>
      <w:r w:rsidR="009E5938" w:rsidRPr="007A3E1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2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vibration, associated </w:t>
      </w:r>
      <w:r w:rsidR="009E5938" w:rsidRPr="007A3E13">
        <w:rPr>
          <w:rFonts w:ascii="Times New Roman" w:eastAsia="宋体" w:hAnsi="Times New Roman" w:cs="Times New Roman"/>
          <w:kern w:val="0"/>
          <w:sz w:val="24"/>
          <w:lang w:bidi="ar"/>
        </w:rPr>
        <w:t>–NH</w:t>
      </w:r>
      <w:r w:rsidR="009E5938" w:rsidRPr="007A3E1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2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vibration, </w:t>
      </w:r>
      <w:r w:rsidR="009E5938" w:rsidRPr="007A3E13">
        <w:rPr>
          <w:rFonts w:ascii="Times New Roman" w:eastAsia="宋体" w:hAnsi="Times New Roman" w:cs="Times New Roman"/>
          <w:kern w:val="0"/>
          <w:sz w:val="24"/>
          <w:lang w:bidi="ar"/>
        </w:rPr>
        <w:t>–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CH</w:t>
      </w:r>
      <w:r w:rsidR="009E5938" w:rsidRPr="007A3E13">
        <w:rPr>
          <w:rFonts w:ascii="Times New Roman" w:hAnsi="Times New Roman" w:cs="Times New Roman"/>
          <w:kern w:val="0"/>
          <w:sz w:val="24"/>
          <w:vertAlign w:val="subscript"/>
          <w:lang w:bidi="ar"/>
        </w:rPr>
        <w:t>2</w:t>
      </w:r>
      <w:r w:rsidR="009E5938" w:rsidRPr="007A3E13">
        <w:rPr>
          <w:rFonts w:ascii="Times New Roman" w:eastAsia="宋体" w:hAnsi="Times New Roman" w:cs="Times New Roman"/>
          <w:kern w:val="0"/>
          <w:sz w:val="24"/>
          <w:lang w:bidi="ar"/>
        </w:rPr>
        <w:t>–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asymmetric stretching mode, stretching vibration of –C=O, deformation vibration of –CH</w:t>
      </w:r>
      <w:r w:rsidR="009E5938" w:rsidRPr="007A3E13">
        <w:rPr>
          <w:rFonts w:ascii="Times New Roman" w:hAnsi="Times New Roman" w:cs="Times New Roman"/>
          <w:kern w:val="0"/>
          <w:sz w:val="24"/>
          <w:vertAlign w:val="subscript"/>
          <w:lang w:bidi="ar"/>
        </w:rPr>
        <w:t>2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–, and C</w:t>
      </w:r>
      <w:r w:rsidR="009E5938" w:rsidRPr="007A3E13">
        <w:rPr>
          <w:rFonts w:ascii="Times New Roman" w:eastAsia="宋体" w:hAnsi="Times New Roman" w:cs="Times New Roman"/>
          <w:kern w:val="0"/>
          <w:sz w:val="24"/>
          <w:lang w:bidi="ar"/>
        </w:rPr>
        <w:t>–H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stretching mode, respectively (Fig. 4c)</w:t>
      </w:r>
      <w:r w:rsidR="00C02647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C02647" w:rsidRPr="007A3E13">
        <w:rPr>
          <w:rFonts w:ascii="Times New Roman" w:hAnsi="Times New Roman" w:cs="Times New Roman"/>
          <w:sz w:val="24"/>
        </w:rPr>
        <w:t>[4]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.</w:t>
      </w:r>
      <w:r w:rsidR="009E5938" w:rsidRPr="007A3E13">
        <w:rPr>
          <w:rFonts w:ascii="Times New Roman" w:hAnsi="Times New Roman" w:cs="Times New Roman"/>
          <w:sz w:val="24"/>
        </w:rPr>
        <w:t xml:space="preserve"> 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For 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 xml:space="preserve">AgNWs, the band at 1634 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cm</w:t>
      </w:r>
      <w:r w:rsidR="009E5938" w:rsidRPr="007A3E13">
        <w:rPr>
          <w:rFonts w:ascii="Times New Roman" w:hAnsi="Times New Roman" w:cs="Times New Roman"/>
          <w:kern w:val="0"/>
          <w:sz w:val="24"/>
          <w:vertAlign w:val="superscript"/>
          <w:lang w:bidi="ar"/>
        </w:rPr>
        <w:t>-1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83113C" w:rsidRPr="007A3E13">
        <w:rPr>
          <w:rFonts w:ascii="Times New Roman" w:hAnsi="Times New Roman" w:cs="Times New Roman"/>
          <w:kern w:val="0"/>
          <w:sz w:val="24"/>
          <w:lang w:bidi="ar"/>
        </w:rPr>
        <w:t>i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s</w:t>
      </w:r>
      <w:r w:rsidR="009E5938" w:rsidRPr="007A3E13">
        <w:rPr>
          <w:rFonts w:ascii="Times New Roman" w:hAnsi="Times New Roman" w:cs="Times New Roman"/>
          <w:kern w:val="0"/>
          <w:sz w:val="24"/>
          <w:vertAlign w:val="superscript"/>
          <w:lang w:bidi="ar"/>
        </w:rPr>
        <w:t xml:space="preserve"> </w:t>
      </w:r>
      <w:r w:rsidR="009E5938" w:rsidRPr="007A3E13">
        <w:rPr>
          <w:rFonts w:ascii="Times New Roman" w:hAnsi="Times New Roman" w:cs="Times New Roman"/>
          <w:sz w:val="24"/>
        </w:rPr>
        <w:t xml:space="preserve">ascribed to 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the stretching vibration of C=O groups in PVP on the AgNW surface</w:t>
      </w:r>
      <w:r w:rsidR="00C02647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C02647" w:rsidRPr="007A3E13">
        <w:rPr>
          <w:rFonts w:ascii="Times New Roman" w:hAnsi="Times New Roman" w:cs="Times New Roman"/>
          <w:sz w:val="24"/>
        </w:rPr>
        <w:t>[5]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. 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 xml:space="preserve">The characteristic peaks for GNPs </w:t>
      </w:r>
      <w:r w:rsidR="00107032" w:rsidRPr="007A3E13">
        <w:rPr>
          <w:rFonts w:ascii="Times New Roman" w:eastAsia="仿宋_GB2312" w:hAnsi="Times New Roman" w:cs="Times New Roman"/>
          <w:kern w:val="0"/>
          <w:sz w:val="24"/>
        </w:rPr>
        <w:t>a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 xml:space="preserve">re displayed at 3454, 1641, and 1086 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cm</w:t>
      </w:r>
      <w:r w:rsidR="009E5938" w:rsidRPr="007A3E13">
        <w:rPr>
          <w:rFonts w:ascii="Times New Roman" w:hAnsi="Times New Roman" w:cs="Times New Roman"/>
          <w:kern w:val="0"/>
          <w:sz w:val="24"/>
          <w:vertAlign w:val="superscript"/>
          <w:lang w:bidi="ar"/>
        </w:rPr>
        <w:t>-1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>,</w:t>
      </w:r>
      <w:r w:rsidR="009E5938" w:rsidRPr="007A3E13">
        <w:rPr>
          <w:rFonts w:ascii="Times New Roman" w:hAnsi="Times New Roman" w:cs="Times New Roman"/>
          <w:kern w:val="0"/>
          <w:sz w:val="24"/>
          <w:vertAlign w:val="superscript"/>
          <w:lang w:bidi="ar"/>
        </w:rPr>
        <w:t xml:space="preserve"> 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which </w:t>
      </w:r>
      <w:r w:rsidR="00107032" w:rsidRPr="007A3E13">
        <w:rPr>
          <w:rFonts w:ascii="Times New Roman" w:hAnsi="Times New Roman" w:cs="Times New Roman"/>
          <w:kern w:val="0"/>
          <w:sz w:val="24"/>
          <w:lang w:bidi="ar"/>
        </w:rPr>
        <w:t>i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s </w:t>
      </w:r>
      <w:r w:rsidR="009E5938" w:rsidRPr="007A3E13">
        <w:rPr>
          <w:rFonts w:ascii="Times New Roman" w:hAnsi="Times New Roman" w:cs="Times New Roman"/>
          <w:sz w:val="24"/>
        </w:rPr>
        <w:t>ascribed to the</w:t>
      </w:r>
      <w:r w:rsidR="009E5938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>−OH,</w:t>
      </w:r>
      <w:r w:rsidR="009E5938" w:rsidRPr="007A3E13">
        <w:rPr>
          <w:rFonts w:ascii="Times New Roman" w:hAnsi="Times New Roman" w:cs="Times New Roman"/>
          <w:sz w:val="24"/>
        </w:rPr>
        <w:t xml:space="preserve"> 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>C=C and C-O stretching vibrations, respectively, as well as another peak at 1384 cm</w:t>
      </w:r>
      <w:r w:rsidR="009E5938" w:rsidRPr="007A3E13">
        <w:rPr>
          <w:rFonts w:ascii="Times New Roman" w:eastAsia="仿宋_GB2312" w:hAnsi="Times New Roman" w:cs="Times New Roman"/>
          <w:kern w:val="0"/>
          <w:sz w:val="24"/>
          <w:vertAlign w:val="superscript"/>
        </w:rPr>
        <w:t>−1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 xml:space="preserve"> </w:t>
      </w:r>
      <w:r w:rsidR="009E5938" w:rsidRPr="007A3E13">
        <w:rPr>
          <w:rFonts w:ascii="Times New Roman" w:hAnsi="Times New Roman" w:cs="Times New Roman"/>
          <w:sz w:val="24"/>
        </w:rPr>
        <w:t>belonged to the</w:t>
      </w:r>
      <w:r w:rsidR="009E5938" w:rsidRPr="007A3E13">
        <w:rPr>
          <w:rFonts w:ascii="Times New Roman" w:eastAsia="仿宋_GB2312" w:hAnsi="Times New Roman" w:cs="Times New Roman"/>
          <w:kern w:val="0"/>
          <w:sz w:val="24"/>
        </w:rPr>
        <w:t xml:space="preserve"> C-H bending mode</w:t>
      </w:r>
      <w:r w:rsidR="00C02647" w:rsidRPr="007A3E13">
        <w:rPr>
          <w:rFonts w:ascii="Times New Roman" w:eastAsia="仿宋_GB2312" w:hAnsi="Times New Roman" w:cs="Times New Roman"/>
          <w:kern w:val="0"/>
          <w:sz w:val="24"/>
        </w:rPr>
        <w:t xml:space="preserve"> </w:t>
      </w:r>
      <w:r w:rsidR="00C02647" w:rsidRPr="007A3E13">
        <w:rPr>
          <w:rFonts w:ascii="Times New Roman" w:hAnsi="Times New Roman" w:cs="Times New Roman"/>
          <w:sz w:val="24"/>
        </w:rPr>
        <w:t>[6,7]</w:t>
      </w:r>
      <w:r w:rsidR="00AE2F04" w:rsidRPr="007A3E13">
        <w:rPr>
          <w:rFonts w:ascii="Times New Roman" w:eastAsia="仿宋_GB2312" w:hAnsi="Times New Roman" w:cs="Times New Roman"/>
          <w:kern w:val="0"/>
          <w:sz w:val="24"/>
        </w:rPr>
        <w:t>,</w:t>
      </w:r>
      <w:r w:rsidR="00171981" w:rsidRPr="007A3E13">
        <w:rPr>
          <w:rFonts w:ascii="Times New Roman" w:hAnsi="Times New Roman" w:cs="Times New Roman"/>
        </w:rPr>
        <w:t xml:space="preserve"> </w:t>
      </w:r>
      <w:r w:rsidR="00171981" w:rsidRPr="007A3E13">
        <w:rPr>
          <w:rFonts w:ascii="Times New Roman" w:hAnsi="Times New Roman" w:cs="Times New Roman"/>
          <w:sz w:val="24"/>
        </w:rPr>
        <w:t>this c</w:t>
      </w:r>
      <w:r w:rsidR="00107032" w:rsidRPr="007A3E13">
        <w:rPr>
          <w:rFonts w:ascii="Times New Roman" w:hAnsi="Times New Roman" w:cs="Times New Roman"/>
          <w:sz w:val="24"/>
        </w:rPr>
        <w:t>an</w:t>
      </w:r>
      <w:r w:rsidR="00171981" w:rsidRPr="007A3E13">
        <w:rPr>
          <w:rFonts w:ascii="Times New Roman" w:hAnsi="Times New Roman" w:cs="Times New Roman"/>
          <w:sz w:val="24"/>
        </w:rPr>
        <w:t xml:space="preserve"> be </w:t>
      </w:r>
      <w:r w:rsidR="00171981" w:rsidRPr="007A3E13">
        <w:rPr>
          <w:rFonts w:ascii="Times New Roman" w:hAnsi="Times New Roman" w:cs="Times New Roman"/>
          <w:sz w:val="24"/>
        </w:rPr>
        <w:lastRenderedPageBreak/>
        <w:t xml:space="preserve">contributed to a great quantity of functional groups </w:t>
      </w:r>
      <w:r w:rsidR="003371FB" w:rsidRPr="007A3E13">
        <w:rPr>
          <w:rFonts w:ascii="Times New Roman" w:hAnsi="Times New Roman" w:cs="Times New Roman"/>
          <w:sz w:val="24"/>
        </w:rPr>
        <w:t xml:space="preserve">or dispersant </w:t>
      </w:r>
      <w:r w:rsidR="00171981" w:rsidRPr="007A3E13">
        <w:rPr>
          <w:rFonts w:ascii="Times New Roman" w:hAnsi="Times New Roman" w:cs="Times New Roman"/>
          <w:sz w:val="24"/>
        </w:rPr>
        <w:t xml:space="preserve">existed on the edges of </w:t>
      </w:r>
      <w:r w:rsidR="009E2758" w:rsidRPr="007A3E13">
        <w:rPr>
          <w:rFonts w:ascii="Times New Roman" w:hAnsi="Times New Roman" w:cs="Times New Roman"/>
          <w:sz w:val="24"/>
        </w:rPr>
        <w:t xml:space="preserve">purchased </w:t>
      </w:r>
      <w:r w:rsidR="00171981" w:rsidRPr="007A3E13">
        <w:rPr>
          <w:rFonts w:ascii="Times New Roman" w:hAnsi="Times New Roman" w:cs="Times New Roman"/>
          <w:sz w:val="24"/>
        </w:rPr>
        <w:t xml:space="preserve">GNPs, which </w:t>
      </w:r>
      <w:r w:rsidR="00BD335B" w:rsidRPr="007A3E13">
        <w:rPr>
          <w:rFonts w:ascii="Times New Roman" w:hAnsi="Times New Roman" w:cs="Times New Roman"/>
          <w:sz w:val="24"/>
        </w:rPr>
        <w:t>i</w:t>
      </w:r>
      <w:r w:rsidR="00171981" w:rsidRPr="007A3E13">
        <w:rPr>
          <w:rFonts w:ascii="Times New Roman" w:hAnsi="Times New Roman" w:cs="Times New Roman"/>
          <w:sz w:val="24"/>
        </w:rPr>
        <w:t>s beneficial for the dispersive capacity.</w:t>
      </w:r>
      <w:r w:rsidR="007E4C46" w:rsidRPr="007A3E13">
        <w:rPr>
          <w:rFonts w:ascii="Times New Roman" w:hAnsi="Times New Roman" w:cs="Times New Roman"/>
          <w:sz w:val="24"/>
        </w:rPr>
        <w:t xml:space="preserve"> According to Fig. S5d, </w:t>
      </w:r>
      <w:r w:rsidR="007E4C46" w:rsidRPr="007A3E13">
        <w:rPr>
          <w:rFonts w:ascii="Times New Roman" w:eastAsia="仿宋_GB2312" w:hAnsi="Times New Roman" w:cs="Times New Roman"/>
          <w:kern w:val="0"/>
          <w:sz w:val="24"/>
        </w:rPr>
        <w:t xml:space="preserve">CNF </w:t>
      </w:r>
      <w:r w:rsidR="007E4C46" w:rsidRPr="007A3E13">
        <w:rPr>
          <w:rFonts w:ascii="Times New Roman" w:hAnsi="Times New Roman" w:cs="Times New Roman"/>
          <w:kern w:val="0"/>
          <w:sz w:val="24"/>
          <w:lang w:bidi="ar"/>
        </w:rPr>
        <w:t>aerogel</w:t>
      </w:r>
      <w:r w:rsidR="007E4C46" w:rsidRPr="007A3E13">
        <w:rPr>
          <w:rFonts w:ascii="Times New Roman" w:hAnsi="Times New Roman" w:cs="Times New Roman"/>
          <w:sz w:val="24"/>
        </w:rPr>
        <w:t xml:space="preserve"> exhibit</w:t>
      </w:r>
      <w:r w:rsidR="00BD335B" w:rsidRPr="007A3E13">
        <w:rPr>
          <w:rFonts w:ascii="Times New Roman" w:hAnsi="Times New Roman" w:cs="Times New Roman"/>
          <w:sz w:val="24"/>
        </w:rPr>
        <w:t>s</w:t>
      </w:r>
      <w:r w:rsidR="007E4C46" w:rsidRPr="007A3E13">
        <w:rPr>
          <w:rFonts w:ascii="Times New Roman" w:eastAsia="仿宋_GB2312" w:hAnsi="Times New Roman" w:cs="Times New Roman"/>
          <w:kern w:val="0"/>
          <w:sz w:val="24"/>
        </w:rPr>
        <w:t xml:space="preserve"> five chemical signature peaks situated at 3405, 2918, 1666, 1421, and 1060 cm</w:t>
      </w:r>
      <w:r w:rsidR="007E4C46" w:rsidRPr="007A3E13">
        <w:rPr>
          <w:rFonts w:ascii="Times New Roman" w:eastAsia="仿宋_GB2312" w:hAnsi="Times New Roman" w:cs="Times New Roman"/>
          <w:kern w:val="0"/>
          <w:sz w:val="24"/>
          <w:vertAlign w:val="superscript"/>
        </w:rPr>
        <w:t>−1</w:t>
      </w:r>
      <w:r w:rsidR="007E4C46" w:rsidRPr="007A3E13">
        <w:rPr>
          <w:rFonts w:ascii="Times New Roman" w:eastAsia="仿宋_GB2312" w:hAnsi="Times New Roman" w:cs="Times New Roman"/>
          <w:kern w:val="0"/>
          <w:sz w:val="24"/>
        </w:rPr>
        <w:t>, assigned to the O–H, C–H, and –COO– stretching vibrations, and C–H and –CH</w:t>
      </w:r>
      <w:r w:rsidR="007E4C46" w:rsidRPr="007A3E13">
        <w:rPr>
          <w:rFonts w:ascii="Times New Roman" w:eastAsia="仿宋_GB2312" w:hAnsi="Times New Roman" w:cs="Times New Roman"/>
          <w:kern w:val="0"/>
          <w:sz w:val="24"/>
          <w:vertAlign w:val="subscript"/>
        </w:rPr>
        <w:t xml:space="preserve">2 </w:t>
      </w:r>
      <w:r w:rsidR="007E4C46" w:rsidRPr="007A3E13">
        <w:rPr>
          <w:rFonts w:ascii="Times New Roman" w:eastAsia="仿宋_GB2312" w:hAnsi="Times New Roman" w:cs="Times New Roman"/>
          <w:kern w:val="0"/>
          <w:sz w:val="24"/>
        </w:rPr>
        <w:t>bending vibrations, respectively</w:t>
      </w:r>
      <w:r w:rsidR="00C02647" w:rsidRPr="007A3E13">
        <w:rPr>
          <w:rFonts w:ascii="Times New Roman" w:eastAsia="仿宋_GB2312" w:hAnsi="Times New Roman" w:cs="Times New Roman"/>
          <w:kern w:val="0"/>
          <w:sz w:val="24"/>
        </w:rPr>
        <w:t xml:space="preserve"> </w:t>
      </w:r>
      <w:r w:rsidR="00C02647" w:rsidRPr="007A3E13">
        <w:rPr>
          <w:rFonts w:ascii="Times New Roman" w:hAnsi="Times New Roman" w:cs="Times New Roman"/>
          <w:sz w:val="24"/>
        </w:rPr>
        <w:t>[8,9]</w:t>
      </w:r>
      <w:r w:rsidR="007E4C46" w:rsidRPr="007A3E13">
        <w:rPr>
          <w:rFonts w:ascii="Times New Roman" w:eastAsia="仿宋_GB2312" w:hAnsi="Times New Roman" w:cs="Times New Roman"/>
          <w:kern w:val="0"/>
          <w:sz w:val="24"/>
        </w:rPr>
        <w:t>. Moreover</w:t>
      </w:r>
      <w:r w:rsidR="007E4C46" w:rsidRPr="007A3E13">
        <w:rPr>
          <w:rFonts w:ascii="Times New Roman" w:hAnsi="Times New Roman" w:cs="Times New Roman"/>
          <w:sz w:val="24"/>
        </w:rPr>
        <w:t xml:space="preserve">, the </w:t>
      </w:r>
      <w:r w:rsidR="007E4C46" w:rsidRPr="007A3E13">
        <w:rPr>
          <w:rFonts w:ascii="Times New Roman" w:hAnsi="Times New Roman" w:cs="Times New Roman"/>
          <w:kern w:val="0"/>
          <w:sz w:val="24"/>
          <w:lang w:bidi="ar"/>
        </w:rPr>
        <w:t>characteristic absorption peaks</w:t>
      </w:r>
      <w:r w:rsidR="007E4C46" w:rsidRPr="007A3E13">
        <w:rPr>
          <w:rFonts w:ascii="Times New Roman" w:hAnsi="Times New Roman" w:cs="Times New Roman"/>
          <w:sz w:val="24"/>
        </w:rPr>
        <w:t xml:space="preserve"> for </w:t>
      </w:r>
      <w:bookmarkStart w:id="16" w:name="_Hlk97064899"/>
      <w:r w:rsidR="007E4C46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CNF/PAM </w:t>
      </w:r>
      <w:r w:rsidR="007E4C46" w:rsidRPr="007A3E13">
        <w:rPr>
          <w:rFonts w:ascii="Times New Roman" w:hAnsi="Times New Roman" w:cs="Times New Roman"/>
          <w:kern w:val="0"/>
          <w:sz w:val="24"/>
          <w:lang w:bidi="ar"/>
        </w:rPr>
        <w:t>hybrid</w:t>
      </w:r>
      <w:r w:rsidR="007E4C46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</w:t>
      </w:r>
      <w:bookmarkEnd w:id="16"/>
      <w:r w:rsidR="007E4C46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7E4C46" w:rsidRPr="007A3E13">
        <w:rPr>
          <w:rFonts w:ascii="Times New Roman" w:hAnsi="Times New Roman" w:cs="Times New Roman"/>
          <w:sz w:val="24"/>
          <w:shd w:val="clear" w:color="auto" w:fill="FFFFFF"/>
        </w:rPr>
        <w:t>compl</w:t>
      </w:r>
      <w:r w:rsidR="00ED4BFD" w:rsidRPr="007A3E13">
        <w:rPr>
          <w:rFonts w:ascii="Times New Roman" w:hAnsi="Times New Roman" w:cs="Times New Roman"/>
          <w:sz w:val="24"/>
          <w:shd w:val="clear" w:color="auto" w:fill="FFFFFF"/>
        </w:rPr>
        <w:t>y</w:t>
      </w:r>
      <w:r w:rsidR="007E4C46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with those</w:t>
      </w:r>
      <w:r w:rsidR="007E4C46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of CNF aerogels without</w:t>
      </w:r>
      <w:r w:rsidR="007E4C46" w:rsidRPr="007A3E13">
        <w:rPr>
          <w:rFonts w:ascii="Times New Roman" w:eastAsia="仿宋_GB2312" w:hAnsi="Times New Roman" w:cs="Times New Roman"/>
          <w:kern w:val="0"/>
          <w:sz w:val="24"/>
        </w:rPr>
        <w:t xml:space="preserve"> new characteristic peaks</w:t>
      </w:r>
      <w:r w:rsidR="007E4C46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, indicating only the physical interaction between CNFs and PAM.</w:t>
      </w:r>
      <w:r w:rsidR="000B5E2E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After introducing</w:t>
      </w:r>
      <w:r w:rsidR="000B5E2E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AgNWs and GNPs, </w:t>
      </w:r>
      <w:r w:rsidR="000B5E2E" w:rsidRPr="007A3E13">
        <w:rPr>
          <w:rFonts w:ascii="Times New Roman" w:eastAsia="仿宋_GB2312" w:hAnsi="Times New Roman" w:cs="Times New Roman"/>
          <w:kern w:val="0"/>
          <w:sz w:val="24"/>
        </w:rPr>
        <w:t xml:space="preserve">the as-prepared </w:t>
      </w:r>
      <w:r w:rsidR="000B5E2E" w:rsidRPr="007A3E13">
        <w:rPr>
          <w:rFonts w:ascii="Times New Roman" w:hAnsi="Times New Roman" w:cs="Times New Roman"/>
          <w:kern w:val="0"/>
          <w:sz w:val="24"/>
          <w:lang w:bidi="ar"/>
        </w:rPr>
        <w:t>CPG6A6 hybrid aerogel present</w:t>
      </w:r>
      <w:r w:rsidR="000575FE" w:rsidRPr="007A3E13">
        <w:rPr>
          <w:rFonts w:ascii="Times New Roman" w:hAnsi="Times New Roman" w:cs="Times New Roman"/>
          <w:kern w:val="0"/>
          <w:sz w:val="24"/>
          <w:lang w:bidi="ar"/>
        </w:rPr>
        <w:t>s</w:t>
      </w:r>
      <w:r w:rsidR="000B5E2E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0B5E2E" w:rsidRPr="007A3E13">
        <w:rPr>
          <w:rFonts w:ascii="Times New Roman" w:eastAsia="仿宋_GB2312" w:hAnsi="Times New Roman" w:cs="Times New Roman"/>
          <w:kern w:val="0"/>
          <w:sz w:val="24"/>
        </w:rPr>
        <w:t>no new characteristic peak, illuminating the extremely feeble chemical interaction</w:t>
      </w:r>
      <w:r w:rsidR="000B5E2E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with</w:t>
      </w:r>
      <w:r w:rsidR="000B5E2E" w:rsidRPr="007A3E13">
        <w:rPr>
          <w:rFonts w:ascii="Times New Roman" w:eastAsia="仿宋_GB2312" w:hAnsi="Times New Roman" w:cs="Times New Roman"/>
          <w:kern w:val="0"/>
          <w:sz w:val="24"/>
        </w:rPr>
        <w:t xml:space="preserve"> CNFs</w:t>
      </w:r>
      <w:r w:rsidR="000B5E2E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whether AgNWs</w:t>
      </w:r>
      <w:r w:rsidR="000B5E2E" w:rsidRPr="007A3E13">
        <w:rPr>
          <w:rFonts w:ascii="Times New Roman" w:eastAsia="仿宋_GB2312" w:hAnsi="Times New Roman" w:cs="Times New Roman"/>
          <w:kern w:val="0"/>
          <w:sz w:val="24"/>
        </w:rPr>
        <w:t xml:space="preserve"> or</w:t>
      </w:r>
      <w:r w:rsidR="000B5E2E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GNPs</w:t>
      </w:r>
      <w:r w:rsidR="000B5E2E" w:rsidRPr="007A3E13">
        <w:rPr>
          <w:rFonts w:ascii="Times New Roman" w:eastAsia="仿宋_GB2312" w:hAnsi="Times New Roman" w:cs="Times New Roman"/>
          <w:kern w:val="0"/>
          <w:sz w:val="24"/>
        </w:rPr>
        <w:t>. Natheless, some absorption peaks slightly blue-shifted, signifying the strong physical interaction among the components, such as hydrogen bond, Van der Walls’ force.</w:t>
      </w:r>
    </w:p>
    <w:p w14:paraId="57AA120D" w14:textId="04F4C36D" w:rsidR="00627CB2" w:rsidRPr="007A3E13" w:rsidRDefault="00C57C9E" w:rsidP="007A3E13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CF9F2A8" wp14:editId="312C86B9">
            <wp:extent cx="5274310" cy="2089785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BBF0D" w14:textId="5F51F4DA" w:rsidR="000346CB" w:rsidRPr="007A3E13" w:rsidRDefault="00FF479B" w:rsidP="007A3E13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="00726CE1" w:rsidRPr="007A3E13">
        <w:rPr>
          <w:rFonts w:ascii="Times New Roman" w:eastAsia="宋体" w:hAnsi="Times New Roman" w:cs="Times New Roman"/>
          <w:b/>
          <w:bCs/>
          <w:sz w:val="24"/>
        </w:rPr>
        <w:t>S6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>.</w:t>
      </w:r>
      <w:r w:rsidR="00573F8C" w:rsidRPr="007A3E13">
        <w:rPr>
          <w:rFonts w:ascii="Times New Roman" w:hAnsi="Times New Roman" w:cs="Times New Roman"/>
          <w:sz w:val="24"/>
        </w:rPr>
        <w:t xml:space="preserve"> (</w:t>
      </w:r>
      <w:r w:rsidR="00573F8C" w:rsidRPr="007A3E13">
        <w:rPr>
          <w:rFonts w:ascii="Times New Roman" w:eastAsia="宋体" w:hAnsi="Times New Roman" w:cs="Times New Roman"/>
          <w:sz w:val="24"/>
        </w:rPr>
        <w:t xml:space="preserve">a) </w:t>
      </w:r>
      <w:r w:rsidR="00573F8C" w:rsidRPr="007A3E13">
        <w:rPr>
          <w:rFonts w:ascii="Times New Roman" w:hAnsi="Times New Roman" w:cs="Times New Roman"/>
          <w:sz w:val="24"/>
        </w:rPr>
        <w:t>XRD patterns</w:t>
      </w:r>
      <w:r w:rsidR="007007D0" w:rsidRPr="007A3E13">
        <w:rPr>
          <w:rFonts w:ascii="Times New Roman" w:hAnsi="Times New Roman" w:cs="Times New Roman"/>
          <w:sz w:val="24"/>
        </w:rPr>
        <w:t xml:space="preserve"> and</w:t>
      </w:r>
      <w:r w:rsidR="00573F8C" w:rsidRPr="007A3E13">
        <w:rPr>
          <w:rFonts w:ascii="Times New Roman" w:hAnsi="Times New Roman" w:cs="Times New Roman"/>
          <w:sz w:val="24"/>
        </w:rPr>
        <w:t xml:space="preserve"> </w:t>
      </w:r>
      <w:r w:rsidRPr="007A3E13">
        <w:rPr>
          <w:rFonts w:ascii="Times New Roman" w:hAnsi="Times New Roman" w:cs="Times New Roman"/>
          <w:sz w:val="24"/>
        </w:rPr>
        <w:t>(</w:t>
      </w:r>
      <w:r w:rsidR="00802B71" w:rsidRPr="007A3E13">
        <w:rPr>
          <w:rFonts w:ascii="Times New Roman" w:eastAsia="宋体" w:hAnsi="Times New Roman" w:cs="Times New Roman"/>
          <w:sz w:val="24"/>
        </w:rPr>
        <w:t>b</w:t>
      </w:r>
      <w:r w:rsidRPr="007A3E13">
        <w:rPr>
          <w:rFonts w:ascii="Times New Roman" w:eastAsia="宋体" w:hAnsi="Times New Roman" w:cs="Times New Roman"/>
          <w:sz w:val="24"/>
        </w:rPr>
        <w:t xml:space="preserve">) FTIR </w:t>
      </w:r>
      <w:r w:rsidR="00573F8C" w:rsidRPr="007A3E13">
        <w:rPr>
          <w:rFonts w:ascii="Times New Roman" w:hAnsi="Times New Roman" w:cs="Times New Roman"/>
          <w:sz w:val="24"/>
        </w:rPr>
        <w:t>spectra</w:t>
      </w:r>
      <w:r w:rsidRPr="007A3E13">
        <w:rPr>
          <w:rFonts w:ascii="Times New Roman" w:eastAsia="宋体" w:hAnsi="Times New Roman" w:cs="Times New Roman"/>
          <w:sz w:val="24"/>
        </w:rPr>
        <w:t xml:space="preserve"> of</w:t>
      </w:r>
      <w:r w:rsidR="00266863" w:rsidRPr="007A3E13">
        <w:rPr>
          <w:rFonts w:ascii="Times New Roman" w:eastAsia="宋体" w:hAnsi="Times New Roman" w:cs="Times New Roman"/>
          <w:sz w:val="24"/>
        </w:rPr>
        <w:t xml:space="preserve"> pure</w:t>
      </w:r>
      <w:r w:rsidRPr="007A3E13">
        <w:rPr>
          <w:rFonts w:ascii="Times New Roman" w:eastAsia="宋体" w:hAnsi="Times New Roman" w:cs="Times New Roman"/>
          <w:sz w:val="24"/>
        </w:rPr>
        <w:t xml:space="preserve"> PEG, PEG@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CNF/PAM</w:t>
      </w:r>
      <w:r w:rsidRPr="007A3E13">
        <w:rPr>
          <w:rFonts w:ascii="Times New Roman" w:eastAsia="宋体" w:hAnsi="Times New Roman" w:cs="Times New Roman"/>
          <w:sz w:val="24"/>
        </w:rPr>
        <w:t>, PEG@</w:t>
      </w:r>
      <w:r w:rsidR="009E7BB5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CPA6</w:t>
      </w:r>
      <w:r w:rsidR="00366116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,</w:t>
      </w:r>
      <w:r w:rsidR="00266863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</w:t>
      </w:r>
      <w:r w:rsidR="00266863" w:rsidRPr="007A3E13">
        <w:rPr>
          <w:rFonts w:ascii="Times New Roman" w:eastAsia="宋体" w:hAnsi="Times New Roman" w:cs="Times New Roman"/>
          <w:kern w:val="0"/>
          <w:sz w:val="24"/>
          <w:lang w:bidi="ar"/>
        </w:rPr>
        <w:t xml:space="preserve">and </w:t>
      </w:r>
      <w:r w:rsidR="00266863" w:rsidRPr="007A3E13">
        <w:rPr>
          <w:rFonts w:ascii="Times New Roman" w:eastAsia="宋体" w:hAnsi="Times New Roman" w:cs="Times New Roman"/>
          <w:kern w:val="0"/>
          <w:sz w:val="24"/>
        </w:rPr>
        <w:t>PEG@</w:t>
      </w:r>
      <w:r w:rsidR="00266863" w:rsidRPr="007A3E13">
        <w:rPr>
          <w:rFonts w:ascii="Times New Roman" w:hAnsi="Times New Roman" w:cs="Times New Roman"/>
          <w:sz w:val="24"/>
        </w:rPr>
        <w:t xml:space="preserve">CPG6A6 </w:t>
      </w:r>
      <w:bookmarkStart w:id="17" w:name="_Hlk95662962"/>
      <w:bookmarkStart w:id="18" w:name="_Hlk95750191"/>
      <w:r w:rsidR="00CA7AEA" w:rsidRPr="007A3E13">
        <w:rPr>
          <w:rFonts w:ascii="Times New Roman" w:hAnsi="Times New Roman" w:cs="Times New Roman"/>
          <w:sz w:val="24"/>
        </w:rPr>
        <w:t>ss-</w:t>
      </w:r>
      <w:r w:rsidR="009E7BB5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</w:t>
      </w:r>
      <w:r w:rsidR="00266863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PCMs</w:t>
      </w:r>
      <w:bookmarkEnd w:id="17"/>
      <w:bookmarkEnd w:id="18"/>
      <w:r w:rsidRPr="007A3E13">
        <w:rPr>
          <w:rFonts w:ascii="Times New Roman" w:eastAsia="宋体" w:hAnsi="Times New Roman" w:cs="Times New Roman"/>
          <w:sz w:val="24"/>
        </w:rPr>
        <w:t>.</w:t>
      </w:r>
    </w:p>
    <w:p w14:paraId="6CEBB5FB" w14:textId="76A266FD" w:rsidR="00353B5B" w:rsidRPr="007A3E13" w:rsidRDefault="00195326" w:rsidP="007A3E13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19" w:name="_Hlk116152523"/>
      <w:r w:rsidRPr="007A3E13">
        <w:rPr>
          <w:rFonts w:ascii="Times New Roman" w:eastAsia="宋体" w:hAnsi="Times New Roman" w:cs="Times New Roman"/>
          <w:b/>
          <w:kern w:val="0"/>
          <w:sz w:val="24"/>
        </w:rPr>
        <w:t xml:space="preserve">S2.3 </w:t>
      </w:r>
      <w:r w:rsidR="00353B5B" w:rsidRPr="007A3E13">
        <w:rPr>
          <w:rFonts w:ascii="Times New Roman" w:hAnsi="Times New Roman" w:cs="Times New Roman"/>
          <w:b/>
          <w:bCs/>
          <w:sz w:val="24"/>
        </w:rPr>
        <w:t xml:space="preserve">Contribution of XRD diffraction peaks of </w:t>
      </w:r>
      <w:r w:rsidR="00353B5B" w:rsidRPr="007A3E13">
        <w:rPr>
          <w:rFonts w:ascii="Times New Roman" w:eastAsia="宋体" w:hAnsi="Times New Roman" w:cs="Times New Roman"/>
          <w:b/>
          <w:bCs/>
          <w:kern w:val="0"/>
          <w:sz w:val="24"/>
        </w:rPr>
        <w:t>PEG@</w:t>
      </w:r>
      <w:r w:rsidR="00353B5B" w:rsidRPr="007A3E13">
        <w:rPr>
          <w:rFonts w:ascii="Times New Roman" w:hAnsi="Times New Roman" w:cs="Times New Roman"/>
          <w:b/>
          <w:bCs/>
          <w:sz w:val="24"/>
        </w:rPr>
        <w:t>CPGxAy ss-CPCMs</w:t>
      </w:r>
    </w:p>
    <w:p w14:paraId="4F55E66E" w14:textId="69F77BB5" w:rsidR="00EB0373" w:rsidRPr="007A3E13" w:rsidRDefault="00DC1489" w:rsidP="007A3E13">
      <w:pPr>
        <w:widowControl/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 w:rsidRPr="007A3E13">
        <w:rPr>
          <w:rFonts w:ascii="Times New Roman" w:hAnsi="Times New Roman" w:cs="Times New Roman"/>
          <w:sz w:val="24"/>
        </w:rPr>
        <w:t xml:space="preserve">As exhibited in </w:t>
      </w:r>
      <w:r w:rsidR="007B6A06" w:rsidRPr="007A3E13">
        <w:rPr>
          <w:rFonts w:ascii="Times New Roman" w:eastAsia="TimesNewRomanPS-BoldMT" w:hAnsi="Times New Roman" w:cs="Times New Roman"/>
          <w:kern w:val="0"/>
          <w:sz w:val="24"/>
          <w:lang w:bidi="ar"/>
        </w:rPr>
        <w:t xml:space="preserve">Fig. </w:t>
      </w:r>
      <w:r w:rsidR="007B6A06" w:rsidRPr="007A3E13">
        <w:rPr>
          <w:rFonts w:ascii="Times New Roman" w:eastAsia="宋体" w:hAnsi="Times New Roman" w:cs="Times New Roman"/>
          <w:sz w:val="24"/>
        </w:rPr>
        <w:t>S6</w:t>
      </w:r>
      <w:r w:rsidR="007B6A06" w:rsidRPr="007A3E13">
        <w:rPr>
          <w:rFonts w:ascii="Times New Roman" w:hAnsi="Times New Roman" w:cs="Times New Roman"/>
          <w:sz w:val="24"/>
        </w:rPr>
        <w:t>(</w:t>
      </w:r>
      <w:r w:rsidR="007B6A06" w:rsidRPr="007A3E13">
        <w:rPr>
          <w:rFonts w:ascii="Times New Roman" w:eastAsia="宋体" w:hAnsi="Times New Roman" w:cs="Times New Roman"/>
          <w:sz w:val="24"/>
        </w:rPr>
        <w:t>a),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neat PEG exhibit</w:t>
      </w:r>
      <w:r w:rsidR="00705F97" w:rsidRPr="007A3E13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two typical diffraction bands at 19.1° and 23.3°, which </w:t>
      </w:r>
      <w:r w:rsidR="00705F97" w:rsidRPr="007A3E13">
        <w:rPr>
          <w:rFonts w:ascii="Times New Roman" w:hAnsi="Times New Roman" w:cs="Times New Roman"/>
          <w:sz w:val="24"/>
          <w:shd w:val="clear" w:color="auto" w:fill="FFFFFF"/>
        </w:rPr>
        <w:t>are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256BD3" w:rsidRPr="007A3E13">
        <w:rPr>
          <w:rFonts w:ascii="Times New Roman" w:hAnsi="Times New Roman" w:cs="Times New Roman"/>
          <w:sz w:val="24"/>
        </w:rPr>
        <w:t>attributed to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the (120) and (032) crystal planes, 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lastRenderedPageBreak/>
        <w:t>respectively</w:t>
      </w:r>
      <w:r w:rsidR="00C02647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C02647" w:rsidRPr="007A3E13">
        <w:rPr>
          <w:rFonts w:ascii="Times New Roman" w:hAnsi="Times New Roman" w:cs="Times New Roman"/>
          <w:sz w:val="24"/>
        </w:rPr>
        <w:t>[10]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. It </w:t>
      </w:r>
      <w:r w:rsidR="00A5112B" w:rsidRPr="007A3E13">
        <w:rPr>
          <w:rFonts w:ascii="Times New Roman" w:hAnsi="Times New Roman" w:cs="Times New Roman"/>
          <w:sz w:val="24"/>
          <w:shd w:val="clear" w:color="auto" w:fill="FFFFFF"/>
        </w:rPr>
        <w:t>i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>s worth noting that all the representative</w:t>
      </w:r>
      <w:r w:rsidR="00256BD3" w:rsidRPr="007A3E13">
        <w:rPr>
          <w:rFonts w:ascii="Times New Roman" w:eastAsia="宋体" w:hAnsi="Times New Roman" w:cs="Times New Roman"/>
          <w:kern w:val="0"/>
          <w:sz w:val="24"/>
        </w:rPr>
        <w:t xml:space="preserve"> PEG@</w:t>
      </w:r>
      <w:r w:rsidR="00256BD3" w:rsidRPr="007A3E13">
        <w:rPr>
          <w:rFonts w:ascii="Times New Roman" w:hAnsi="Times New Roman" w:cs="Times New Roman"/>
          <w:sz w:val="24"/>
        </w:rPr>
        <w:t>CPGxAy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256BD3" w:rsidRPr="007A3E13">
        <w:rPr>
          <w:rFonts w:ascii="Times New Roman" w:eastAsia="仿宋_GB2312" w:hAnsi="Times New Roman" w:cs="Times New Roman"/>
          <w:kern w:val="0"/>
          <w:sz w:val="24"/>
        </w:rPr>
        <w:t>ss-CPCM</w:t>
      </w:r>
      <w:r w:rsidR="00256BD3" w:rsidRPr="007A3E13">
        <w:rPr>
          <w:rFonts w:ascii="Times New Roman" w:eastAsia="宋体" w:hAnsi="Times New Roman" w:cs="Times New Roman"/>
          <w:kern w:val="0"/>
          <w:sz w:val="24"/>
        </w:rPr>
        <w:t xml:space="preserve"> samples display 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>both the diffraction peaks of pure PEG, suggesting that the encapsulation process had nearly no impact on the crystalline structures of PEG. Moreover,</w:t>
      </w:r>
      <w:r w:rsidR="00256BD3" w:rsidRPr="007A3E1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the intensity of XRD peaks at 19.1° and 23.3° for </w:t>
      </w:r>
      <w:r w:rsidR="00256BD3" w:rsidRPr="007A3E13">
        <w:rPr>
          <w:rFonts w:ascii="Times New Roman" w:eastAsia="宋体" w:hAnsi="Times New Roman" w:cs="Times New Roman"/>
          <w:kern w:val="0"/>
          <w:sz w:val="24"/>
        </w:rPr>
        <w:t>PEG@</w:t>
      </w:r>
      <w:r w:rsidR="00256BD3" w:rsidRPr="007A3E13">
        <w:rPr>
          <w:rFonts w:ascii="Times New Roman" w:hAnsi="Times New Roman" w:cs="Times New Roman"/>
          <w:sz w:val="24"/>
        </w:rPr>
        <w:t>CPGxAy</w:t>
      </w:r>
      <w:r w:rsidR="00256BD3" w:rsidRPr="007A3E1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256BD3" w:rsidRPr="007A3E13">
        <w:rPr>
          <w:rFonts w:ascii="Times New Roman" w:eastAsia="仿宋_GB2312" w:hAnsi="Times New Roman" w:cs="Times New Roman"/>
          <w:kern w:val="0"/>
          <w:sz w:val="24"/>
        </w:rPr>
        <w:t>ss-CPCMs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bec</w:t>
      </w:r>
      <w:r w:rsidR="00B22BA5" w:rsidRPr="007A3E13">
        <w:rPr>
          <w:rFonts w:ascii="Times New Roman" w:hAnsi="Times New Roman" w:cs="Times New Roman"/>
          <w:sz w:val="24"/>
          <w:shd w:val="clear" w:color="auto" w:fill="FFFFFF"/>
        </w:rPr>
        <w:t>o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>me slightly weaker, compared with that of pristine PEG.</w:t>
      </w:r>
      <w:r w:rsidR="00256BD3" w:rsidRPr="007A3E1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The possible reason </w:t>
      </w:r>
      <w:r w:rsidR="008F004D" w:rsidRPr="007A3E13">
        <w:rPr>
          <w:rFonts w:ascii="Times New Roman" w:hAnsi="Times New Roman" w:cs="Times New Roman"/>
          <w:sz w:val="24"/>
          <w:shd w:val="clear" w:color="auto" w:fill="FFFFFF"/>
        </w:rPr>
        <w:t>i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s that </w:t>
      </w:r>
      <w:r w:rsidR="00256BD3" w:rsidRPr="007A3E13">
        <w:rPr>
          <w:rFonts w:ascii="Times New Roman" w:hAnsi="Times New Roman" w:cs="Times New Roman"/>
          <w:sz w:val="24"/>
        </w:rPr>
        <w:t>CPGxAy hybrid</w:t>
      </w:r>
      <w:r w:rsidR="00256BD3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 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>skeletons restrict the movement of long PEG chains in the crystallizing course</w:t>
      </w:r>
      <w:r w:rsidR="00C02647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C02647" w:rsidRPr="007A3E13">
        <w:rPr>
          <w:rFonts w:ascii="Times New Roman" w:hAnsi="Times New Roman" w:cs="Times New Roman"/>
          <w:sz w:val="24"/>
        </w:rPr>
        <w:t>[11]</w:t>
      </w:r>
      <w:r w:rsidR="00256BD3" w:rsidRPr="007A3E13">
        <w:rPr>
          <w:rFonts w:ascii="Times New Roman" w:hAnsi="Times New Roman" w:cs="Times New Roman"/>
          <w:sz w:val="24"/>
          <w:shd w:val="clear" w:color="auto" w:fill="FFFFFF"/>
        </w:rPr>
        <w:t>.</w:t>
      </w:r>
    </w:p>
    <w:bookmarkEnd w:id="19"/>
    <w:p w14:paraId="7156340A" w14:textId="3197D7A2" w:rsidR="00195326" w:rsidRPr="007A3E13" w:rsidRDefault="00195326" w:rsidP="007A3E13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A3E13">
        <w:rPr>
          <w:rFonts w:ascii="Times New Roman" w:eastAsia="宋体" w:hAnsi="Times New Roman" w:cs="Times New Roman"/>
          <w:b/>
          <w:kern w:val="0"/>
          <w:sz w:val="24"/>
        </w:rPr>
        <w:t xml:space="preserve">S2.3 </w:t>
      </w:r>
      <w:r w:rsidRPr="007A3E13">
        <w:rPr>
          <w:rFonts w:ascii="Times New Roman" w:hAnsi="Times New Roman" w:cs="Times New Roman"/>
          <w:b/>
          <w:bCs/>
          <w:sz w:val="24"/>
        </w:rPr>
        <w:t xml:space="preserve">Contribution of FTIR diffraction peaks of </w:t>
      </w:r>
      <w:r w:rsidRPr="007A3E13">
        <w:rPr>
          <w:rFonts w:ascii="Times New Roman" w:eastAsia="宋体" w:hAnsi="Times New Roman" w:cs="Times New Roman"/>
          <w:b/>
          <w:bCs/>
          <w:kern w:val="0"/>
          <w:sz w:val="24"/>
        </w:rPr>
        <w:t>PEG@</w:t>
      </w:r>
      <w:r w:rsidRPr="007A3E13">
        <w:rPr>
          <w:rFonts w:ascii="Times New Roman" w:hAnsi="Times New Roman" w:cs="Times New Roman"/>
          <w:b/>
          <w:bCs/>
          <w:sz w:val="24"/>
        </w:rPr>
        <w:t>CPGxAy ss-CPCMs</w:t>
      </w:r>
    </w:p>
    <w:p w14:paraId="7AAFC044" w14:textId="395013A4" w:rsidR="003F469F" w:rsidRPr="007A3E13" w:rsidRDefault="00256BD3" w:rsidP="007A3E13">
      <w:pPr>
        <w:widowControl/>
        <w:spacing w:line="480" w:lineRule="auto"/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7A3E13">
        <w:rPr>
          <w:rFonts w:ascii="Times New Roman" w:hAnsi="Times New Roman" w:cs="Times New Roman"/>
          <w:sz w:val="24"/>
          <w:shd w:val="clear" w:color="auto" w:fill="FFFFFF"/>
        </w:rPr>
        <w:t>In the FTIR (</w:t>
      </w:r>
      <w:r w:rsidRPr="007A3E13">
        <w:rPr>
          <w:rFonts w:ascii="Times New Roman" w:eastAsia="TimesNewRomanPS-BoldMT" w:hAnsi="Times New Roman" w:cs="Times New Roman"/>
          <w:kern w:val="0"/>
          <w:sz w:val="24"/>
          <w:lang w:bidi="ar"/>
        </w:rPr>
        <w:t xml:space="preserve">Fig. </w:t>
      </w:r>
      <w:r w:rsidRPr="007A3E13">
        <w:rPr>
          <w:rFonts w:ascii="Times New Roman" w:eastAsia="宋体" w:hAnsi="Times New Roman" w:cs="Times New Roman"/>
          <w:sz w:val="24"/>
        </w:rPr>
        <w:t xml:space="preserve">S6b)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spectrum of PEG, three broad characteristic absorption peaks </w:t>
      </w:r>
      <w:r w:rsidR="00841868" w:rsidRPr="007A3E13">
        <w:rPr>
          <w:rFonts w:ascii="Times New Roman" w:hAnsi="Times New Roman" w:cs="Times New Roman"/>
          <w:sz w:val="24"/>
          <w:shd w:val="clear" w:color="auto" w:fill="FFFFFF"/>
        </w:rPr>
        <w:t>a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re observed at 3442, 2890, and 1110 cm</w:t>
      </w:r>
      <w:r w:rsidRPr="007A3E13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−1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,</w:t>
      </w:r>
      <w:r w:rsidRPr="007A3E13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 xml:space="preserve">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owing to the stretching mode of O–H, –CH</w:t>
      </w:r>
      <w:r w:rsidRPr="007A3E13">
        <w:rPr>
          <w:rFonts w:ascii="Times New Roman" w:hAnsi="Times New Roman" w:cs="Times New Roman"/>
          <w:sz w:val="24"/>
          <w:shd w:val="clear" w:color="auto" w:fill="FFFFFF"/>
          <w:vertAlign w:val="subscript"/>
        </w:rPr>
        <w:t>2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–, and C–O groups, respectively</w:t>
      </w:r>
      <w:r w:rsidR="00C2121D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C2121D" w:rsidRPr="007A3E13">
        <w:rPr>
          <w:rFonts w:ascii="Times New Roman" w:hAnsi="Times New Roman" w:cs="Times New Roman"/>
          <w:sz w:val="24"/>
        </w:rPr>
        <w:t>[12]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. Meanwhile, the absorption bands </w:t>
      </w:r>
      <w:r w:rsidRPr="007A3E13">
        <w:rPr>
          <w:rFonts w:ascii="Times New Roman" w:hAnsi="Times New Roman" w:cs="Times New Roman"/>
          <w:sz w:val="24"/>
        </w:rPr>
        <w:t xml:space="preserve">located at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1466 and 1341 cm</w:t>
      </w:r>
      <w:r w:rsidRPr="007A3E13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−1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334B0B" w:rsidRPr="007A3E13">
        <w:rPr>
          <w:rFonts w:ascii="Times New Roman" w:hAnsi="Times New Roman" w:cs="Times New Roman"/>
          <w:sz w:val="24"/>
          <w:shd w:val="clear" w:color="auto" w:fill="FFFFFF"/>
        </w:rPr>
        <w:t>a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re </w:t>
      </w:r>
      <w:r w:rsidRPr="007A3E13">
        <w:rPr>
          <w:rFonts w:ascii="Times New Roman" w:hAnsi="Times New Roman" w:cs="Times New Roman"/>
          <w:sz w:val="24"/>
        </w:rPr>
        <w:t xml:space="preserve">assigned to the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C-H bending mode, and the other two bands </w:t>
      </w:r>
      <w:r w:rsidRPr="007A3E13">
        <w:rPr>
          <w:rFonts w:ascii="Times New Roman" w:hAnsi="Times New Roman" w:cs="Times New Roman"/>
          <w:sz w:val="24"/>
        </w:rPr>
        <w:t xml:space="preserve">situated at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964 and 842 cm</w:t>
      </w:r>
      <w:r w:rsidRPr="007A3E13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−1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334B0B" w:rsidRPr="007A3E13">
        <w:rPr>
          <w:rFonts w:ascii="Times New Roman" w:hAnsi="Times New Roman" w:cs="Times New Roman"/>
          <w:sz w:val="24"/>
          <w:shd w:val="clear" w:color="auto" w:fill="FFFFFF"/>
        </w:rPr>
        <w:t>a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re </w:t>
      </w:r>
      <w:r w:rsidRPr="007A3E13">
        <w:rPr>
          <w:rFonts w:ascii="Times New Roman" w:hAnsi="Times New Roman" w:cs="Times New Roman"/>
          <w:sz w:val="24"/>
        </w:rPr>
        <w:t xml:space="preserve">ascribed to the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C-C stretching vibration</w:t>
      </w:r>
      <w:r w:rsidR="00C2121D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C2121D" w:rsidRPr="007A3E13">
        <w:rPr>
          <w:rFonts w:ascii="Times New Roman" w:hAnsi="Times New Roman" w:cs="Times New Roman"/>
          <w:sz w:val="24"/>
        </w:rPr>
        <w:t>[13]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. Comparing pure PEG and </w:t>
      </w:r>
      <w:r w:rsidRPr="007A3E13">
        <w:rPr>
          <w:rFonts w:ascii="Times New Roman" w:eastAsia="宋体" w:hAnsi="Times New Roman" w:cs="Times New Roman"/>
          <w:kern w:val="0"/>
          <w:sz w:val="24"/>
        </w:rPr>
        <w:t>PEG@</w:t>
      </w:r>
      <w:r w:rsidRPr="007A3E13">
        <w:rPr>
          <w:rFonts w:ascii="Times New Roman" w:hAnsi="Times New Roman" w:cs="Times New Roman"/>
          <w:sz w:val="24"/>
        </w:rPr>
        <w:t>CPGxAy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7A3E13">
        <w:rPr>
          <w:rFonts w:ascii="Times New Roman" w:eastAsia="仿宋_GB2312" w:hAnsi="Times New Roman" w:cs="Times New Roman"/>
          <w:kern w:val="0"/>
          <w:sz w:val="24"/>
        </w:rPr>
        <w:t>ss-CPCMs</w:t>
      </w:r>
      <w:r w:rsidRPr="007A3E13">
        <w:rPr>
          <w:rFonts w:ascii="Times New Roman" w:eastAsia="宋体" w:hAnsi="Times New Roman" w:cs="Times New Roman"/>
          <w:kern w:val="0"/>
          <w:sz w:val="24"/>
        </w:rPr>
        <w:t>,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it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c</w:t>
      </w:r>
      <w:r w:rsidR="00CC2915" w:rsidRPr="007A3E13">
        <w:rPr>
          <w:rFonts w:ascii="Times New Roman" w:hAnsi="Times New Roman" w:cs="Times New Roman"/>
          <w:sz w:val="24"/>
          <w:shd w:val="clear" w:color="auto" w:fill="FFFFFF"/>
        </w:rPr>
        <w:t>an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be seen 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that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all the featured absorption bands of PEG emerge in the FTIR spectra of PEG@CPGxAy ss-CPCMs. What’s more, no new absorption bands </w:t>
      </w:r>
      <w:r w:rsidR="00F0452D" w:rsidRPr="007A3E13">
        <w:rPr>
          <w:rFonts w:ascii="Times New Roman" w:hAnsi="Times New Roman" w:cs="Times New Roman"/>
          <w:sz w:val="24"/>
          <w:shd w:val="clear" w:color="auto" w:fill="FFFFFF"/>
        </w:rPr>
        <w:t>a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re viewed in the FTIR </w:t>
      </w:r>
      <w:r w:rsidRPr="007A3E13">
        <w:rPr>
          <w:rFonts w:ascii="Times New Roman" w:hAnsi="Times New Roman" w:cs="Times New Roman"/>
          <w:sz w:val="24"/>
        </w:rPr>
        <w:t>spectra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of </w:t>
      </w:r>
      <w:r w:rsidRPr="007A3E13">
        <w:rPr>
          <w:rFonts w:ascii="Times New Roman" w:eastAsia="宋体" w:hAnsi="Times New Roman" w:cs="Times New Roman"/>
          <w:kern w:val="0"/>
          <w:sz w:val="24"/>
        </w:rPr>
        <w:t>PEG@</w:t>
      </w:r>
      <w:r w:rsidRPr="007A3E13">
        <w:rPr>
          <w:rFonts w:ascii="Times New Roman" w:hAnsi="Times New Roman" w:cs="Times New Roman"/>
          <w:sz w:val="24"/>
        </w:rPr>
        <w:t>CPGxAy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7A3E13">
        <w:rPr>
          <w:rFonts w:ascii="Times New Roman" w:eastAsia="仿宋_GB2312" w:hAnsi="Times New Roman" w:cs="Times New Roman"/>
          <w:kern w:val="0"/>
          <w:sz w:val="24"/>
        </w:rPr>
        <w:t xml:space="preserve">ss-CPCMs, and only slight shift </w:t>
      </w:r>
      <w:r w:rsidR="00AB2B98" w:rsidRPr="007A3E13">
        <w:rPr>
          <w:rFonts w:ascii="Times New Roman" w:eastAsia="仿宋_GB2312" w:hAnsi="Times New Roman" w:cs="Times New Roman"/>
          <w:kern w:val="0"/>
          <w:sz w:val="24"/>
        </w:rPr>
        <w:t>i</w:t>
      </w:r>
      <w:r w:rsidRPr="007A3E13">
        <w:rPr>
          <w:rFonts w:ascii="Times New Roman" w:eastAsia="仿宋_GB2312" w:hAnsi="Times New Roman" w:cs="Times New Roman"/>
          <w:kern w:val="0"/>
          <w:sz w:val="24"/>
        </w:rPr>
        <w:t>s achieved for O–H and –CH</w:t>
      </w:r>
      <w:r w:rsidRPr="007A3E13">
        <w:rPr>
          <w:rFonts w:ascii="Times New Roman" w:eastAsia="仿宋_GB2312" w:hAnsi="Times New Roman" w:cs="Times New Roman"/>
          <w:kern w:val="0"/>
          <w:sz w:val="24"/>
          <w:vertAlign w:val="subscript"/>
        </w:rPr>
        <w:t>2</w:t>
      </w:r>
      <w:r w:rsidRPr="007A3E13">
        <w:rPr>
          <w:rFonts w:ascii="Times New Roman" w:eastAsia="仿宋_GB2312" w:hAnsi="Times New Roman" w:cs="Times New Roman"/>
          <w:kern w:val="0"/>
          <w:sz w:val="24"/>
        </w:rPr>
        <w:t xml:space="preserve">– stretching vibration peaks, which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suggest</w:t>
      </w:r>
      <w:r w:rsidR="00D16AAC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s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that there </w:t>
      </w:r>
      <w:r w:rsidR="001E6B92" w:rsidRPr="007A3E13">
        <w:rPr>
          <w:rFonts w:ascii="Times New Roman" w:hAnsi="Times New Roman" w:cs="Times New Roman"/>
          <w:sz w:val="24"/>
          <w:shd w:val="clear" w:color="auto" w:fill="FFFFFF"/>
        </w:rPr>
        <w:t>a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re hydrogen bonds between PEG and </w:t>
      </w:r>
      <w:r w:rsidRPr="007A3E13">
        <w:rPr>
          <w:rFonts w:ascii="Times New Roman" w:hAnsi="Times New Roman" w:cs="Times New Roman"/>
          <w:sz w:val="24"/>
        </w:rPr>
        <w:t>CPGxAy hybrid</w:t>
      </w:r>
      <w:r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aerogels 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rather than the chemical bonds</w:t>
      </w:r>
      <w:r w:rsidR="00C2121D" w:rsidRPr="007A3E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C2121D" w:rsidRPr="007A3E13">
        <w:rPr>
          <w:rFonts w:ascii="Times New Roman" w:hAnsi="Times New Roman" w:cs="Times New Roman"/>
          <w:sz w:val="24"/>
        </w:rPr>
        <w:t>[14]</w:t>
      </w:r>
      <w:r w:rsidRPr="007A3E13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436FF1BB" w14:textId="4244F0E5" w:rsidR="003F469F" w:rsidRPr="007A3E13" w:rsidRDefault="00C57C9E" w:rsidP="007A3E13">
      <w:pPr>
        <w:widowControl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69DA563C" wp14:editId="3DF79643">
            <wp:extent cx="4219200" cy="3319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33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993AD" w14:textId="3356B0C6" w:rsidR="000D7111" w:rsidRDefault="003F469F" w:rsidP="007A3E1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Fig. </w:t>
      </w:r>
      <w:r w:rsidR="00726CE1" w:rsidRPr="007A3E13">
        <w:rPr>
          <w:rFonts w:ascii="Times New Roman" w:eastAsia="宋体" w:hAnsi="Times New Roman" w:cs="Times New Roman"/>
          <w:b/>
          <w:bCs/>
          <w:sz w:val="24"/>
        </w:rPr>
        <w:t>S7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TG thermograms of PEG@CPG6A6 </w:t>
      </w:r>
      <w:r w:rsidR="00CA7AEA" w:rsidRPr="007A3E13">
        <w:rPr>
          <w:rFonts w:ascii="Times New Roman" w:hAnsi="Times New Roman" w:cs="Times New Roman"/>
          <w:sz w:val="24"/>
        </w:rPr>
        <w:t>ss-</w:t>
      </w:r>
      <w:r w:rsidR="00CA7AE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CPCMs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 before and after 50</w:t>
      </w:r>
      <w:r w:rsidR="00BF25F5" w:rsidRPr="007A3E13">
        <w:rPr>
          <w:rFonts w:ascii="Times New Roman" w:eastAsia="宋体" w:hAnsi="Times New Roman" w:cs="Times New Roman"/>
          <w:kern w:val="0"/>
          <w:sz w:val="24"/>
        </w:rPr>
        <w:t>/</w:t>
      </w:r>
      <w:r w:rsidRPr="007A3E13">
        <w:rPr>
          <w:rFonts w:ascii="Times New Roman" w:eastAsia="宋体" w:hAnsi="Times New Roman" w:cs="Times New Roman"/>
          <w:kern w:val="0"/>
          <w:sz w:val="24"/>
        </w:rPr>
        <w:t>100 thermal cycles.</w:t>
      </w:r>
    </w:p>
    <w:p w14:paraId="1FC85B52" w14:textId="77777777" w:rsidR="00CF39B4" w:rsidRPr="007A3E13" w:rsidRDefault="00CF39B4" w:rsidP="007A3E1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7434FD21" w14:textId="79A6B980" w:rsidR="00627CB2" w:rsidRPr="007A3E13" w:rsidRDefault="00C57C9E" w:rsidP="007A3E13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C27540C" wp14:editId="5E4C61F4">
            <wp:extent cx="4219200" cy="33192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33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76DF" w14:textId="6828C43A" w:rsidR="001A30B4" w:rsidRPr="007A3E13" w:rsidRDefault="004527E7" w:rsidP="007A3E1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bookmarkStart w:id="20" w:name="_Hlk97735327"/>
      <w:bookmarkStart w:id="21" w:name="_Hlk97730905"/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="00726CE1" w:rsidRPr="007A3E13">
        <w:rPr>
          <w:rFonts w:ascii="Times New Roman" w:eastAsia="宋体" w:hAnsi="Times New Roman" w:cs="Times New Roman"/>
          <w:b/>
          <w:bCs/>
          <w:sz w:val="24"/>
        </w:rPr>
        <w:t>S8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>.</w:t>
      </w:r>
      <w:bookmarkEnd w:id="20"/>
      <w:r w:rsidRPr="007A3E13">
        <w:rPr>
          <w:rFonts w:ascii="Times New Roman" w:eastAsia="宋体" w:hAnsi="Times New Roman" w:cs="Times New Roman"/>
          <w:sz w:val="24"/>
        </w:rPr>
        <w:t xml:space="preserve"> </w:t>
      </w:r>
      <w:bookmarkEnd w:id="21"/>
      <w:r w:rsidR="00805F06" w:rsidRPr="007A3E13">
        <w:rPr>
          <w:rFonts w:ascii="Times New Roman" w:eastAsia="宋体" w:hAnsi="Times New Roman" w:cs="Times New Roman"/>
          <w:sz w:val="24"/>
        </w:rPr>
        <w:t xml:space="preserve">The </w:t>
      </w:r>
      <w:r w:rsidR="00805F06" w:rsidRPr="007A3E13">
        <w:rPr>
          <w:rFonts w:ascii="Times New Roman" w:hAnsi="Times New Roman" w:cs="Times New Roman"/>
          <w:kern w:val="0"/>
          <w:sz w:val="24"/>
          <w:lang w:bidi="ar"/>
        </w:rPr>
        <w:t>t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hermal conductivit</w:t>
      </w:r>
      <w:r w:rsidR="0042625A" w:rsidRPr="007A3E13">
        <w:rPr>
          <w:rFonts w:ascii="Times New Roman" w:hAnsi="Times New Roman" w:cs="Times New Roman"/>
          <w:kern w:val="0"/>
          <w:sz w:val="24"/>
          <w:lang w:bidi="ar"/>
        </w:rPr>
        <w:t>y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of PEG@CPG1</w:t>
      </w:r>
      <w:r w:rsidR="00BF25F5" w:rsidRPr="007A3E13">
        <w:rPr>
          <w:rFonts w:ascii="Times New Roman" w:hAnsi="Times New Roman" w:cs="Times New Roman"/>
          <w:kern w:val="0"/>
          <w:sz w:val="24"/>
          <w:lang w:bidi="ar"/>
        </w:rPr>
        <w:t xml:space="preserve">, 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PEG@CPG2</w:t>
      </w:r>
      <w:r w:rsidR="00BF25F5" w:rsidRPr="007A3E13">
        <w:rPr>
          <w:rFonts w:ascii="Times New Roman" w:hAnsi="Times New Roman" w:cs="Times New Roman"/>
          <w:kern w:val="0"/>
          <w:sz w:val="24"/>
          <w:lang w:bidi="ar"/>
        </w:rPr>
        <w:t xml:space="preserve">, 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>PEG@CPG4</w:t>
      </w:r>
      <w:r w:rsidR="00BF25F5" w:rsidRPr="007A3E13">
        <w:rPr>
          <w:rFonts w:ascii="Times New Roman" w:hAnsi="Times New Roman" w:cs="Times New Roman"/>
          <w:kern w:val="0"/>
          <w:sz w:val="24"/>
          <w:lang w:bidi="ar"/>
        </w:rPr>
        <w:t>,</w:t>
      </w:r>
      <w:r w:rsidRPr="007A3E13">
        <w:rPr>
          <w:rFonts w:ascii="Times New Roman" w:hAnsi="Times New Roman" w:cs="Times New Roman"/>
          <w:kern w:val="0"/>
          <w:sz w:val="24"/>
          <w:lang w:bidi="ar"/>
        </w:rPr>
        <w:t xml:space="preserve"> and PEG@CPG6 </w:t>
      </w:r>
      <w:r w:rsidR="00CA7AEA" w:rsidRPr="007A3E13">
        <w:rPr>
          <w:rFonts w:ascii="Times New Roman" w:hAnsi="Times New Roman" w:cs="Times New Roman"/>
          <w:sz w:val="24"/>
        </w:rPr>
        <w:t>ss-</w:t>
      </w:r>
      <w:r w:rsidR="00CA7AE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CPCMs</w:t>
      </w:r>
      <w:r w:rsidRPr="007A3E13">
        <w:rPr>
          <w:rFonts w:ascii="Times New Roman" w:eastAsia="宋体" w:hAnsi="Times New Roman" w:cs="Times New Roman"/>
          <w:sz w:val="24"/>
        </w:rPr>
        <w:t>.</w:t>
      </w:r>
    </w:p>
    <w:p w14:paraId="70AF7921" w14:textId="5D4D3AB3" w:rsidR="00811186" w:rsidRPr="007A3E13" w:rsidRDefault="00C57C9E" w:rsidP="007A3E1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76D1D677" wp14:editId="4D46F5C1">
            <wp:extent cx="5274310" cy="223266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58D5D" w14:textId="4ED1A2BA" w:rsidR="00E72E72" w:rsidRPr="007A3E13" w:rsidRDefault="00107DD0" w:rsidP="007A3E1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>Fig.</w:t>
      </w:r>
      <w:r w:rsidR="0073694C" w:rsidRPr="007A3E13">
        <w:rPr>
          <w:rFonts w:ascii="Times New Roman" w:eastAsia="TimesNewRomanPS-BoldMT" w:hAnsi="Times New Roman" w:cs="Times New Roman"/>
          <w:b/>
          <w:bCs/>
          <w:kern w:val="0"/>
          <w:sz w:val="24"/>
          <w:lang w:bidi="ar"/>
        </w:rPr>
        <w:t xml:space="preserve"> </w:t>
      </w:r>
      <w:r w:rsidR="00726CE1" w:rsidRPr="007A3E13">
        <w:rPr>
          <w:rFonts w:ascii="Times New Roman" w:eastAsia="宋体" w:hAnsi="Times New Roman" w:cs="Times New Roman"/>
          <w:b/>
          <w:bCs/>
          <w:sz w:val="24"/>
        </w:rPr>
        <w:t>S9</w:t>
      </w:r>
      <w:r w:rsidRPr="007A3E13">
        <w:rPr>
          <w:rFonts w:ascii="Times New Roman" w:eastAsia="宋体" w:hAnsi="Times New Roman" w:cs="Times New Roman"/>
          <w:b/>
          <w:bCs/>
          <w:sz w:val="24"/>
        </w:rPr>
        <w:t>.</w:t>
      </w:r>
      <w:r w:rsidR="00A93CB3" w:rsidRPr="007A3E13">
        <w:rPr>
          <w:rFonts w:ascii="Times New Roman" w:hAnsi="Times New Roman" w:cs="Times New Roman"/>
          <w:kern w:val="0"/>
          <w:sz w:val="24"/>
          <w:lang w:bidi="ar"/>
        </w:rPr>
        <w:t xml:space="preserve"> The volume conductivity of </w:t>
      </w:r>
      <w:r w:rsidR="00A93CB3" w:rsidRPr="007A3E13">
        <w:rPr>
          <w:rFonts w:ascii="Times New Roman" w:eastAsia="宋体" w:hAnsi="Times New Roman" w:cs="Times New Roman"/>
          <w:kern w:val="0"/>
          <w:sz w:val="24"/>
        </w:rPr>
        <w:t xml:space="preserve">PEG@CPGxAy </w:t>
      </w:r>
      <w:r w:rsidR="00CA7AEA" w:rsidRPr="007A3E13">
        <w:rPr>
          <w:rFonts w:ascii="Times New Roman" w:hAnsi="Times New Roman" w:cs="Times New Roman"/>
          <w:sz w:val="24"/>
        </w:rPr>
        <w:t>ss-</w:t>
      </w:r>
      <w:r w:rsidR="00CA7AE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CPCMs</w:t>
      </w:r>
      <w:r w:rsidR="00A93CB3" w:rsidRPr="007A3E1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A93CB3" w:rsidRPr="007A3E13">
        <w:rPr>
          <w:rFonts w:ascii="Times New Roman" w:eastAsia="宋体" w:hAnsi="Times New Roman" w:cs="Times New Roman"/>
          <w:sz w:val="24"/>
        </w:rPr>
        <w:t>as indicated in the graph</w:t>
      </w:r>
      <w:r w:rsidR="00A93CB3" w:rsidRPr="007A3E13">
        <w:rPr>
          <w:rFonts w:ascii="Times New Roman" w:hAnsi="Times New Roman" w:cs="Times New Roman"/>
          <w:kern w:val="0"/>
          <w:sz w:val="24"/>
          <w:lang w:bidi="ar"/>
        </w:rPr>
        <w:t>.</w:t>
      </w:r>
    </w:p>
    <w:p w14:paraId="3C225CD9" w14:textId="77777777" w:rsidR="00E1462C" w:rsidRPr="007A3E13" w:rsidRDefault="00E1462C" w:rsidP="007A3E13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5BFC7402" w14:textId="31679B76" w:rsidR="008C4D26" w:rsidRPr="007A3E13" w:rsidRDefault="00F02C7E" w:rsidP="007A3E13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7A3E13">
        <w:rPr>
          <w:rFonts w:ascii="Times New Roman" w:hAnsi="Times New Roman" w:cs="Times New Roman"/>
          <w:b/>
          <w:bCs/>
          <w:sz w:val="24"/>
        </w:rPr>
        <w:t>Table S1.</w:t>
      </w:r>
      <w:r w:rsidRPr="007A3E13">
        <w:rPr>
          <w:rFonts w:ascii="Times New Roman" w:hAnsi="Times New Roman" w:cs="Times New Roman"/>
          <w:sz w:val="24"/>
        </w:rPr>
        <w:t xml:space="preserve"> The theoretical </w:t>
      </w:r>
      <w:r w:rsidR="009247AF" w:rsidRPr="007A3E13">
        <w:rPr>
          <w:rFonts w:ascii="Times New Roman" w:eastAsia="CharisSIL" w:hAnsi="Times New Roman" w:cs="Times New Roman"/>
          <w:kern w:val="0"/>
          <w:sz w:val="24"/>
          <w:lang w:bidi="ar"/>
        </w:rPr>
        <w:t>concentration</w:t>
      </w:r>
      <w:r w:rsidRPr="007A3E13">
        <w:rPr>
          <w:rFonts w:ascii="Times New Roman" w:hAnsi="Times New Roman" w:cs="Times New Roman"/>
          <w:sz w:val="24"/>
        </w:rPr>
        <w:t xml:space="preserve"> of each component</w:t>
      </w:r>
      <w:r w:rsidR="00F91EAE" w:rsidRPr="007A3E13">
        <w:rPr>
          <w:rFonts w:ascii="Times New Roman" w:hAnsi="Times New Roman" w:cs="Times New Roman"/>
          <w:sz w:val="24"/>
        </w:rPr>
        <w:t xml:space="preserve"> </w:t>
      </w:r>
      <w:r w:rsidRPr="007A3E13">
        <w:rPr>
          <w:rFonts w:ascii="Times New Roman" w:hAnsi="Times New Roman" w:cs="Times New Roman"/>
          <w:sz w:val="24"/>
        </w:rPr>
        <w:t>in C</w:t>
      </w:r>
      <w:r w:rsidR="004A1225" w:rsidRPr="007A3E13">
        <w:rPr>
          <w:rFonts w:ascii="Times New Roman" w:hAnsi="Times New Roman" w:cs="Times New Roman"/>
          <w:sz w:val="24"/>
        </w:rPr>
        <w:t xml:space="preserve">PGxAy </w:t>
      </w:r>
      <w:r w:rsidR="003D77F3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mixed liquid</w:t>
      </w:r>
      <w:r w:rsidR="00874961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.</w:t>
      </w:r>
      <w:r w:rsidRPr="007A3E13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8"/>
        <w:tblW w:w="856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E7E6E6" w:themeColor="background2"/>
          <w:insideV w:val="dotted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1308"/>
        <w:gridCol w:w="1308"/>
        <w:gridCol w:w="1308"/>
        <w:gridCol w:w="1308"/>
      </w:tblGrid>
      <w:tr w:rsidR="007A3E13" w:rsidRPr="007A3E13" w14:paraId="366EBC2D" w14:textId="77777777" w:rsidTr="00CB0790">
        <w:trPr>
          <w:trHeight w:hRule="exact" w:val="1361"/>
          <w:jc w:val="center"/>
        </w:trPr>
        <w:tc>
          <w:tcPr>
            <w:tcW w:w="3246" w:type="dxa"/>
            <w:tcBorders>
              <w:top w:val="single" w:sz="8" w:space="0" w:color="000000" w:themeColor="text1"/>
              <w:left w:val="dotted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7EFB555A" w14:textId="77777777" w:rsidR="008C4D26" w:rsidRPr="007A3E13" w:rsidRDefault="00F02C7E" w:rsidP="00CB079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B065BBA" w14:textId="7D28C426" w:rsidR="008C4D26" w:rsidRPr="007A3E13" w:rsidRDefault="00F02C7E" w:rsidP="00CB079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CNF</w:t>
            </w:r>
            <w:r w:rsidR="00485917" w:rsidRPr="007A3E13">
              <w:rPr>
                <w:rFonts w:ascii="Times New Roman" w:hAnsi="Times New Roman" w:cs="Times New Roman"/>
                <w:b/>
                <w:bCs/>
                <w:sz w:val="24"/>
              </w:rPr>
              <w:t>s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(mg/ml)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E49B7CB" w14:textId="44287BAE" w:rsidR="00485917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PAM</w:t>
            </w:r>
          </w:p>
          <w:p w14:paraId="0DF9B621" w14:textId="509AD0D1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(mg/ml)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FCCD55F" w14:textId="1FF9E389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b/>
                <w:bCs/>
                <w:sz w:val="24"/>
              </w:rPr>
              <w:t>GNP</w:t>
            </w:r>
            <w:r w:rsidR="00485917" w:rsidRPr="007A3E13">
              <w:rPr>
                <w:rFonts w:ascii="Times New Roman" w:eastAsia="宋体" w:hAnsi="Times New Roman" w:cs="Times New Roman"/>
                <w:b/>
                <w:bCs/>
                <w:sz w:val="24"/>
              </w:rPr>
              <w:t>s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(mg/ml)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</w:tcPr>
          <w:p w14:paraId="6400C18F" w14:textId="601D9574" w:rsidR="00485917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b/>
                <w:bCs/>
                <w:sz w:val="24"/>
              </w:rPr>
              <w:t>AgNWs</w:t>
            </w:r>
          </w:p>
          <w:p w14:paraId="30227EFF" w14:textId="4D1CC6BB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(mg/ml)</w:t>
            </w:r>
          </w:p>
        </w:tc>
      </w:tr>
      <w:tr w:rsidR="007A3E13" w:rsidRPr="007A3E13" w14:paraId="6ED7A3F1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top w:val="single" w:sz="8" w:space="0" w:color="000000" w:themeColor="text1"/>
              <w:left w:val="dotted" w:sz="4" w:space="0" w:color="E7E6E6" w:themeColor="background2"/>
            </w:tcBorders>
            <w:vAlign w:val="center"/>
          </w:tcPr>
          <w:p w14:paraId="5135E563" w14:textId="2663F582" w:rsidR="008C4D26" w:rsidRPr="007A3E13" w:rsidRDefault="00DE78D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 xml:space="preserve">CNF </w:t>
            </w:r>
            <w:r w:rsidR="0098273B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</w:t>
            </w:r>
            <w:r w:rsidR="00DA4FDE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s</w:t>
            </w:r>
          </w:p>
        </w:tc>
        <w:tc>
          <w:tcPr>
            <w:tcW w:w="1276" w:type="dxa"/>
            <w:tcBorders>
              <w:top w:val="single" w:sz="8" w:space="0" w:color="000000" w:themeColor="text1"/>
            </w:tcBorders>
            <w:vAlign w:val="center"/>
          </w:tcPr>
          <w:p w14:paraId="1BADD50B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tcBorders>
              <w:top w:val="single" w:sz="8" w:space="0" w:color="000000" w:themeColor="text1"/>
            </w:tcBorders>
            <w:vAlign w:val="center"/>
          </w:tcPr>
          <w:p w14:paraId="76D2C4CF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 w:themeColor="text1"/>
            </w:tcBorders>
            <w:vAlign w:val="center"/>
          </w:tcPr>
          <w:p w14:paraId="0ED533C9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 w:themeColor="text1"/>
              <w:right w:val="dotted" w:sz="4" w:space="0" w:color="E7E6E6" w:themeColor="background2"/>
            </w:tcBorders>
            <w:vAlign w:val="center"/>
          </w:tcPr>
          <w:p w14:paraId="24305FCB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</w:tr>
      <w:tr w:rsidR="007A3E13" w:rsidRPr="007A3E13" w14:paraId="7BCB4ABB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61B95367" w14:textId="6EC3CC51" w:rsidR="008C4D26" w:rsidRPr="007A3E13" w:rsidRDefault="00DE78D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CNF/PAM </w:t>
            </w:r>
            <w:r w:rsidR="00DA4FDE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DA4FDE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erogels</w:t>
            </w:r>
          </w:p>
        </w:tc>
        <w:tc>
          <w:tcPr>
            <w:tcW w:w="1276" w:type="dxa"/>
            <w:vAlign w:val="center"/>
          </w:tcPr>
          <w:p w14:paraId="1DC18431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23F90340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22FE719D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165952D4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</w:tr>
      <w:tr w:rsidR="007A3E13" w:rsidRPr="007A3E13" w14:paraId="3F13778A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40FEDF38" w14:textId="68822015" w:rsidR="008C4D26" w:rsidRPr="007A3E13" w:rsidRDefault="00DE78D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CNF/GNP</w:t>
            </w:r>
            <w:r w:rsidR="00600EB6" w:rsidRPr="007A3E13">
              <w:rPr>
                <w:rFonts w:ascii="Times New Roman" w:hAnsi="Times New Roman" w:cs="Times New Roman"/>
                <w:sz w:val="24"/>
              </w:rPr>
              <w:t>-6</w:t>
            </w:r>
            <w:r w:rsidR="009B1D61"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A4FDE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DA4FDE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erogels</w:t>
            </w:r>
          </w:p>
        </w:tc>
        <w:tc>
          <w:tcPr>
            <w:tcW w:w="1276" w:type="dxa"/>
            <w:vAlign w:val="center"/>
          </w:tcPr>
          <w:p w14:paraId="0CC647C8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2DBC6E5E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30E2D428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08F1CB5E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</w:tr>
      <w:tr w:rsidR="007A3E13" w:rsidRPr="007A3E13" w14:paraId="299A7D85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33879AB6" w14:textId="08686312" w:rsidR="009F3C83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</w:t>
            </w:r>
            <w:r w:rsidR="008E1DA8" w:rsidRPr="007A3E13">
              <w:rPr>
                <w:rFonts w:ascii="Times New Roman" w:hAnsi="Times New Roman" w:cs="Times New Roman"/>
                <w:sz w:val="24"/>
              </w:rPr>
              <w:t>PG</w:t>
            </w:r>
            <w:r w:rsidRPr="007A3E13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erogels</w:t>
            </w:r>
          </w:p>
        </w:tc>
        <w:tc>
          <w:tcPr>
            <w:tcW w:w="1276" w:type="dxa"/>
            <w:vAlign w:val="center"/>
          </w:tcPr>
          <w:p w14:paraId="7446FE9F" w14:textId="2517B5CB" w:rsidR="009F3C83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62A3170A" w14:textId="19A5EDA3" w:rsidR="009F3C83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25B7CF73" w14:textId="4F5F03C1" w:rsidR="009F3C83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179E2913" w14:textId="77777777" w:rsidR="009F3C83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A3E13" w:rsidRPr="007A3E13" w14:paraId="50AAF63C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03F32699" w14:textId="71E11C87" w:rsidR="00D85F52" w:rsidRPr="007A3E13" w:rsidRDefault="009A708D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</w:t>
            </w:r>
            <w:r w:rsidR="008E1DA8" w:rsidRPr="007A3E13">
              <w:rPr>
                <w:rFonts w:ascii="Times New Roman" w:hAnsi="Times New Roman" w:cs="Times New Roman"/>
                <w:sz w:val="24"/>
              </w:rPr>
              <w:t>PG</w:t>
            </w:r>
            <w:r w:rsidRPr="007A3E13">
              <w:rPr>
                <w:rFonts w:ascii="Times New Roman" w:hAnsi="Times New Roman" w:cs="Times New Roman"/>
                <w:sz w:val="24"/>
              </w:rPr>
              <w:t>2</w:t>
            </w: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  <w:r w:rsidR="0060788C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60788C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erogels</w:t>
            </w:r>
          </w:p>
        </w:tc>
        <w:tc>
          <w:tcPr>
            <w:tcW w:w="1276" w:type="dxa"/>
            <w:vAlign w:val="center"/>
          </w:tcPr>
          <w:p w14:paraId="221C652B" w14:textId="2282DA1F" w:rsidR="00D85F52" w:rsidRPr="007A3E13" w:rsidRDefault="00DE208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3661F531" w14:textId="77A7746A" w:rsidR="00D85F52" w:rsidRPr="007A3E13" w:rsidRDefault="00DE208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67083915" w14:textId="7F2FC045" w:rsidR="00D85F52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4182C421" w14:textId="77777777" w:rsidR="00D85F52" w:rsidRPr="007A3E13" w:rsidRDefault="00D85F52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A3E13" w:rsidRPr="007A3E13" w14:paraId="31008018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65CD6C9C" w14:textId="618C61F5" w:rsidR="00D85F52" w:rsidRPr="007A3E13" w:rsidRDefault="006477A0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</w:t>
            </w:r>
            <w:r w:rsidR="008E1DA8" w:rsidRPr="007A3E13">
              <w:rPr>
                <w:rFonts w:ascii="Times New Roman" w:hAnsi="Times New Roman" w:cs="Times New Roman"/>
                <w:sz w:val="24"/>
              </w:rPr>
              <w:t>PG</w:t>
            </w:r>
            <w:r w:rsidRPr="007A3E13">
              <w:rPr>
                <w:rFonts w:ascii="Times New Roman" w:hAnsi="Times New Roman" w:cs="Times New Roman"/>
                <w:sz w:val="24"/>
              </w:rPr>
              <w:t>4</w:t>
            </w:r>
            <w:r w:rsidR="0060788C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60788C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erogels</w:t>
            </w:r>
          </w:p>
        </w:tc>
        <w:tc>
          <w:tcPr>
            <w:tcW w:w="1276" w:type="dxa"/>
            <w:vAlign w:val="center"/>
          </w:tcPr>
          <w:p w14:paraId="14CC808E" w14:textId="10F69801" w:rsidR="00D85F52" w:rsidRPr="007A3E13" w:rsidRDefault="00DE208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046C7FF0" w14:textId="6E2A000A" w:rsidR="00D85F52" w:rsidRPr="007A3E13" w:rsidRDefault="00DE2089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5174BE14" w14:textId="18DCF905" w:rsidR="00D85F52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12.82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06ACDF55" w14:textId="2FD1205A" w:rsidR="00D85F52" w:rsidRPr="007A3E13" w:rsidRDefault="009F3C83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</w:tr>
      <w:tr w:rsidR="007A3E13" w:rsidRPr="007A3E13" w14:paraId="10624B0B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68DDD148" w14:textId="386C7732" w:rsidR="008C4D26" w:rsidRPr="007A3E13" w:rsidRDefault="006477A0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</w:t>
            </w:r>
            <w:r w:rsidR="008E1DA8" w:rsidRPr="007A3E13">
              <w:rPr>
                <w:rFonts w:ascii="Times New Roman" w:hAnsi="Times New Roman" w:cs="Times New Roman"/>
                <w:sz w:val="24"/>
              </w:rPr>
              <w:t>PG</w:t>
            </w:r>
            <w:r w:rsidRPr="007A3E13">
              <w:rPr>
                <w:rFonts w:ascii="Times New Roman" w:hAnsi="Times New Roman" w:cs="Times New Roman"/>
                <w:sz w:val="24"/>
              </w:rPr>
              <w:t>6</w:t>
            </w:r>
            <w:r w:rsidR="00603E4A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  <w:r w:rsidR="00DA4FDE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DA4FDE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erogels</w:t>
            </w:r>
          </w:p>
        </w:tc>
        <w:tc>
          <w:tcPr>
            <w:tcW w:w="1276" w:type="dxa"/>
            <w:vAlign w:val="center"/>
          </w:tcPr>
          <w:p w14:paraId="20B2A36E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00347880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77FF6930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1C735A77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</w:tr>
      <w:tr w:rsidR="007A3E13" w:rsidRPr="007A3E13" w14:paraId="7D5F495F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25E5A73C" w14:textId="6CE79517" w:rsidR="008C4D26" w:rsidRPr="007A3E13" w:rsidRDefault="00B174AC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</w:t>
            </w:r>
            <w:r w:rsidR="008E1DA8" w:rsidRPr="007A3E13">
              <w:rPr>
                <w:rFonts w:ascii="Times New Roman" w:hAnsi="Times New Roman" w:cs="Times New Roman"/>
                <w:sz w:val="24"/>
              </w:rPr>
              <w:t>PA</w:t>
            </w:r>
            <w:r w:rsidRPr="007A3E13">
              <w:rPr>
                <w:rFonts w:ascii="Times New Roman" w:hAnsi="Times New Roman" w:cs="Times New Roman"/>
                <w:sz w:val="24"/>
              </w:rPr>
              <w:t>6</w:t>
            </w:r>
            <w:r w:rsidR="00603E4A"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451B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01451B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</w:t>
            </w:r>
            <w:r w:rsidR="00485917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s</w:t>
            </w:r>
          </w:p>
        </w:tc>
        <w:tc>
          <w:tcPr>
            <w:tcW w:w="1276" w:type="dxa"/>
            <w:vAlign w:val="center"/>
          </w:tcPr>
          <w:p w14:paraId="764D7226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14211557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543C760F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2E89F3EB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</w:tr>
      <w:tr w:rsidR="007A3E13" w:rsidRPr="007A3E13" w14:paraId="0BD2C6D0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4B8EBAE5" w14:textId="49510DC1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22" w:name="_Hlk95750374"/>
            <w:r w:rsidRPr="007A3E13">
              <w:rPr>
                <w:rFonts w:ascii="Times New Roman" w:hAnsi="Times New Roman" w:cs="Times New Roman"/>
                <w:sz w:val="24"/>
              </w:rPr>
              <w:t>CPG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1</w:t>
            </w:r>
            <w:r w:rsidRPr="007A3E13">
              <w:rPr>
                <w:rFonts w:ascii="Times New Roman" w:hAnsi="Times New Roman" w:cs="Times New Roman"/>
                <w:sz w:val="24"/>
              </w:rPr>
              <w:t>A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6</w:t>
            </w:r>
            <w:bookmarkEnd w:id="22"/>
            <w:r w:rsidR="0001451B"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451B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01451B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</w:t>
            </w:r>
            <w:r w:rsidR="00485917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s</w:t>
            </w:r>
          </w:p>
        </w:tc>
        <w:tc>
          <w:tcPr>
            <w:tcW w:w="1276" w:type="dxa"/>
            <w:vAlign w:val="center"/>
          </w:tcPr>
          <w:p w14:paraId="3DA4C6EC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75701C81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690279B8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1F048799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</w:tr>
      <w:tr w:rsidR="007A3E13" w:rsidRPr="007A3E13" w14:paraId="7AECFCD9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</w:tcBorders>
            <w:vAlign w:val="center"/>
          </w:tcPr>
          <w:p w14:paraId="3021BEF4" w14:textId="3BEFD916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CPG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2</w:t>
            </w:r>
            <w:r w:rsidRPr="007A3E13">
              <w:rPr>
                <w:rFonts w:ascii="Times New Roman" w:hAnsi="Times New Roman" w:cs="Times New Roman"/>
                <w:sz w:val="24"/>
              </w:rPr>
              <w:t>A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6</w:t>
            </w:r>
            <w:r w:rsidR="0001451B"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451B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01451B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</w:t>
            </w:r>
            <w:r w:rsidR="00485917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s</w:t>
            </w:r>
          </w:p>
        </w:tc>
        <w:tc>
          <w:tcPr>
            <w:tcW w:w="1276" w:type="dxa"/>
            <w:vAlign w:val="center"/>
          </w:tcPr>
          <w:p w14:paraId="19A7629F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vAlign w:val="center"/>
          </w:tcPr>
          <w:p w14:paraId="457F2848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vAlign w:val="center"/>
          </w:tcPr>
          <w:p w14:paraId="3A3926AD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tcBorders>
              <w:right w:val="dotted" w:sz="4" w:space="0" w:color="E7E6E6" w:themeColor="background2"/>
            </w:tcBorders>
            <w:vAlign w:val="center"/>
          </w:tcPr>
          <w:p w14:paraId="3D8D907E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</w:tr>
      <w:tr w:rsidR="007A3E13" w:rsidRPr="007A3E13" w14:paraId="3DEF03B9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70AD112E" w14:textId="7B67FA8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CPG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4</w:t>
            </w:r>
            <w:r w:rsidRPr="007A3E13">
              <w:rPr>
                <w:rFonts w:ascii="Times New Roman" w:hAnsi="Times New Roman" w:cs="Times New Roman"/>
                <w:sz w:val="24"/>
              </w:rPr>
              <w:t>A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6</w:t>
            </w:r>
            <w:r w:rsidR="0001451B"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451B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01451B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</w:t>
            </w:r>
            <w:r w:rsidR="00485917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s</w:t>
            </w:r>
          </w:p>
        </w:tc>
        <w:tc>
          <w:tcPr>
            <w:tcW w:w="1276" w:type="dxa"/>
            <w:tcBorders>
              <w:bottom w:val="single" w:sz="4" w:space="0" w:color="E7E6E6" w:themeColor="background2"/>
            </w:tcBorders>
            <w:vAlign w:val="center"/>
          </w:tcPr>
          <w:p w14:paraId="3A7917C2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tcBorders>
              <w:bottom w:val="single" w:sz="4" w:space="0" w:color="E7E6E6" w:themeColor="background2"/>
            </w:tcBorders>
            <w:vAlign w:val="center"/>
          </w:tcPr>
          <w:p w14:paraId="529145AB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tcBorders>
              <w:bottom w:val="single" w:sz="4" w:space="0" w:color="E7E6E6" w:themeColor="background2"/>
            </w:tcBorders>
            <w:vAlign w:val="center"/>
          </w:tcPr>
          <w:p w14:paraId="2A2A82F2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12.82</w:t>
            </w:r>
          </w:p>
        </w:tc>
        <w:tc>
          <w:tcPr>
            <w:tcW w:w="1276" w:type="dxa"/>
            <w:tcBorders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</w:tcPr>
          <w:p w14:paraId="3BEE3EE1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</w:tr>
      <w:tr w:rsidR="0001451B" w:rsidRPr="007A3E13" w14:paraId="42BDACC5" w14:textId="77777777" w:rsidTr="00CB0790">
        <w:trPr>
          <w:trHeight w:hRule="exact" w:val="510"/>
          <w:jc w:val="center"/>
        </w:trPr>
        <w:tc>
          <w:tcPr>
            <w:tcW w:w="324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auto"/>
            </w:tcBorders>
            <w:vAlign w:val="center"/>
          </w:tcPr>
          <w:p w14:paraId="156E9CB6" w14:textId="5F030F91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CPG</w:t>
            </w:r>
            <w:r w:rsidR="00727ACA" w:rsidRPr="007A3E13">
              <w:rPr>
                <w:rFonts w:ascii="Times New Roman" w:hAnsi="Times New Roman" w:cs="Times New Roman"/>
                <w:sz w:val="24"/>
              </w:rPr>
              <w:t>6</w:t>
            </w:r>
            <w:r w:rsidRPr="007A3E13">
              <w:rPr>
                <w:rFonts w:ascii="Times New Roman" w:hAnsi="Times New Roman" w:cs="Times New Roman"/>
                <w:sz w:val="24"/>
              </w:rPr>
              <w:t>A</w:t>
            </w:r>
            <w:r w:rsidR="00266476" w:rsidRPr="007A3E13">
              <w:rPr>
                <w:rFonts w:ascii="Times New Roman" w:hAnsi="Times New Roman" w:cs="Times New Roman"/>
                <w:sz w:val="24"/>
              </w:rPr>
              <w:t>6</w:t>
            </w:r>
            <w:r w:rsidR="0001451B"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451B"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a</w:t>
            </w:r>
            <w:r w:rsidR="0001451B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erogel</w:t>
            </w:r>
            <w:r w:rsidR="00485917" w:rsidRPr="007A3E13">
              <w:rPr>
                <w:rFonts w:ascii="Times New Roman" w:eastAsia="AdvOTce3d9a73" w:hAnsi="Times New Roman" w:cs="Times New Roman"/>
                <w:kern w:val="0"/>
                <w:sz w:val="24"/>
                <w:lang w:bidi="ar"/>
              </w:rPr>
              <w:t>s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bottom w:val="single" w:sz="8" w:space="0" w:color="auto"/>
            </w:tcBorders>
            <w:vAlign w:val="center"/>
          </w:tcPr>
          <w:p w14:paraId="4F7EB70D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6.41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bottom w:val="single" w:sz="8" w:space="0" w:color="auto"/>
            </w:tcBorders>
            <w:vAlign w:val="center"/>
          </w:tcPr>
          <w:p w14:paraId="4B414BC2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3.205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bottom w:val="single" w:sz="8" w:space="0" w:color="auto"/>
            </w:tcBorders>
            <w:vAlign w:val="center"/>
          </w:tcPr>
          <w:p w14:paraId="230429BF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bottom w:val="single" w:sz="8" w:space="0" w:color="auto"/>
              <w:right w:val="dotted" w:sz="4" w:space="0" w:color="E7E6E6" w:themeColor="background2"/>
            </w:tcBorders>
            <w:vAlign w:val="center"/>
          </w:tcPr>
          <w:p w14:paraId="71C236D0" w14:textId="77777777" w:rsidR="008C4D26" w:rsidRPr="007A3E13" w:rsidRDefault="00F02C7E" w:rsidP="00CB079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19.23</w:t>
            </w:r>
          </w:p>
        </w:tc>
      </w:tr>
    </w:tbl>
    <w:p w14:paraId="1DAB0B63" w14:textId="77777777" w:rsidR="001A30B4" w:rsidRPr="007A3E13" w:rsidRDefault="001A30B4" w:rsidP="007A3E13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3979815" w14:textId="5345ABA3" w:rsidR="008C4D26" w:rsidRPr="007A3E13" w:rsidRDefault="00F96F79" w:rsidP="007A3E1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7A3E13">
        <w:rPr>
          <w:rFonts w:ascii="Times New Roman" w:hAnsi="Times New Roman" w:cs="Times New Roman"/>
          <w:b/>
          <w:bCs/>
          <w:sz w:val="24"/>
        </w:rPr>
        <w:t>Table S2.</w:t>
      </w:r>
      <w:r w:rsidR="002C234D" w:rsidRPr="007A3E13">
        <w:rPr>
          <w:rFonts w:ascii="Times New Roman" w:hAnsi="Times New Roman" w:cs="Times New Roman"/>
          <w:b/>
          <w:bCs/>
          <w:sz w:val="24"/>
        </w:rPr>
        <w:t xml:space="preserve"> </w:t>
      </w:r>
      <w:r w:rsidR="002C234D" w:rsidRPr="007A3E13">
        <w:rPr>
          <w:rFonts w:ascii="Times New Roman" w:hAnsi="Times New Roman" w:cs="Times New Roman"/>
          <w:sz w:val="24"/>
        </w:rPr>
        <w:t xml:space="preserve">The loading </w:t>
      </w:r>
      <w:r w:rsidR="00075D19" w:rsidRPr="007A3E13">
        <w:rPr>
          <w:rFonts w:ascii="Times New Roman" w:hAnsi="Times New Roman" w:cs="Times New Roman"/>
          <w:sz w:val="24"/>
        </w:rPr>
        <w:t>fraction</w:t>
      </w:r>
      <w:r w:rsidR="002C234D" w:rsidRPr="007A3E13">
        <w:rPr>
          <w:rFonts w:ascii="Times New Roman" w:hAnsi="Times New Roman" w:cs="Times New Roman"/>
          <w:sz w:val="24"/>
        </w:rPr>
        <w:t xml:space="preserve"> of PEG in </w:t>
      </w:r>
      <w:r w:rsidR="005A3DCF" w:rsidRPr="007A3E13">
        <w:rPr>
          <w:rFonts w:ascii="Times New Roman" w:eastAsia="宋体" w:hAnsi="Times New Roman" w:cs="Times New Roman"/>
          <w:kern w:val="0"/>
          <w:sz w:val="24"/>
        </w:rPr>
        <w:t>PEG@CPGxAy</w:t>
      </w:r>
      <w:r w:rsidR="005A3DCF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 xml:space="preserve"> </w:t>
      </w:r>
      <w:r w:rsidR="00CA7AEA" w:rsidRPr="007A3E13">
        <w:rPr>
          <w:rFonts w:ascii="Times New Roman" w:hAnsi="Times New Roman" w:cs="Times New Roman"/>
          <w:sz w:val="24"/>
        </w:rPr>
        <w:t>ss-</w:t>
      </w:r>
      <w:r w:rsidR="00CA7AE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CPCMs</w:t>
      </w:r>
    </w:p>
    <w:tbl>
      <w:tblPr>
        <w:tblStyle w:val="a8"/>
        <w:tblW w:w="832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E7E6E6" w:themeColor="background2"/>
          <w:insideV w:val="dotted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984"/>
        <w:gridCol w:w="1985"/>
        <w:gridCol w:w="2218"/>
      </w:tblGrid>
      <w:tr w:rsidR="007A3E13" w:rsidRPr="007A3E13" w14:paraId="0386D707" w14:textId="232AC10C" w:rsidTr="00075D19">
        <w:trPr>
          <w:trHeight w:val="219"/>
          <w:jc w:val="center"/>
        </w:trPr>
        <w:tc>
          <w:tcPr>
            <w:tcW w:w="2136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</w:tcBorders>
            <w:vAlign w:val="center"/>
          </w:tcPr>
          <w:p w14:paraId="1D41B7E0" w14:textId="77777777" w:rsidR="006D1177" w:rsidRPr="007A3E13" w:rsidRDefault="006D1177" w:rsidP="007A3E1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37CB16" w14:textId="4954A80B" w:rsidR="006D1177" w:rsidRPr="007A3E13" w:rsidRDefault="006D1177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Loading </w:t>
            </w:r>
            <w:r w:rsidR="00075D19" w:rsidRPr="007A3E13">
              <w:rPr>
                <w:rFonts w:ascii="Times New Roman" w:hAnsi="Times New Roman" w:cs="Times New Roman"/>
                <w:b/>
                <w:bCs/>
                <w:sz w:val="24"/>
              </w:rPr>
              <w:t>fraction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of PEG</w:t>
            </w:r>
            <w:r w:rsidR="00E406CE"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(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wt%</w:t>
            </w:r>
            <w:r w:rsidR="00E406CE" w:rsidRPr="007A3E13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B5B63B" w14:textId="2E72CE05" w:rsidR="006D1177" w:rsidRPr="007A3E13" w:rsidRDefault="006D1177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Melting enthalpy efficiency</w:t>
            </w:r>
            <w:r w:rsidR="00E406CE"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(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%</w:t>
            </w:r>
            <w:r w:rsidR="00E406CE" w:rsidRPr="007A3E13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22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3CA980" w14:textId="67A8AD2B" w:rsidR="006D1177" w:rsidRPr="007A3E13" w:rsidRDefault="00075D19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C</w:t>
            </w:r>
            <w:r w:rsidR="007F674C"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rystallization enthalpy</w:t>
            </w:r>
            <w:r w:rsidR="00AA6DB2"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efficiency</w:t>
            </w:r>
            <w:r w:rsidR="00E63CB2"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E406CE" w:rsidRPr="007A3E13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r w:rsidR="00AA6DB2" w:rsidRPr="007A3E13">
              <w:rPr>
                <w:rFonts w:ascii="Times New Roman" w:hAnsi="Times New Roman" w:cs="Times New Roman"/>
                <w:b/>
                <w:bCs/>
                <w:sz w:val="24"/>
              </w:rPr>
              <w:t>%</w:t>
            </w:r>
            <w:r w:rsidR="00E406CE" w:rsidRPr="007A3E13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</w:tr>
      <w:tr w:rsidR="007A3E13" w:rsidRPr="007A3E13" w14:paraId="7316DB03" w14:textId="443F598F" w:rsidTr="00075D19">
        <w:trPr>
          <w:trHeight w:val="219"/>
          <w:jc w:val="center"/>
        </w:trPr>
        <w:tc>
          <w:tcPr>
            <w:tcW w:w="2136" w:type="dxa"/>
            <w:tcBorders>
              <w:top w:val="single" w:sz="8" w:space="0" w:color="auto"/>
              <w:left w:val="dotted" w:sz="4" w:space="0" w:color="E7E6E6" w:themeColor="background2"/>
            </w:tcBorders>
            <w:vAlign w:val="center"/>
          </w:tcPr>
          <w:p w14:paraId="6B304172" w14:textId="516AFB0E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PEG@CNF/PAM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354BADF9" w14:textId="655CFC75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98.64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4B0894DA" w14:textId="6605E82F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98.86</w:t>
            </w:r>
          </w:p>
        </w:tc>
        <w:tc>
          <w:tcPr>
            <w:tcW w:w="2218" w:type="dxa"/>
            <w:tcBorders>
              <w:top w:val="single" w:sz="8" w:space="0" w:color="auto"/>
            </w:tcBorders>
            <w:vAlign w:val="center"/>
          </w:tcPr>
          <w:p w14:paraId="4D5B966B" w14:textId="25B91C81" w:rsidR="006D1177" w:rsidRPr="007A3E13" w:rsidRDefault="00AE60B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99.02</w:t>
            </w:r>
          </w:p>
        </w:tc>
      </w:tr>
      <w:tr w:rsidR="007A3E13" w:rsidRPr="007A3E13" w14:paraId="185DDCFF" w14:textId="4DA66E0C" w:rsidTr="00075D19">
        <w:trPr>
          <w:trHeight w:val="219"/>
          <w:jc w:val="center"/>
        </w:trPr>
        <w:tc>
          <w:tcPr>
            <w:tcW w:w="2136" w:type="dxa"/>
            <w:tcBorders>
              <w:left w:val="dotted" w:sz="4" w:space="0" w:color="E7E6E6" w:themeColor="background2"/>
            </w:tcBorders>
            <w:vAlign w:val="center"/>
          </w:tcPr>
          <w:p w14:paraId="1868CF70" w14:textId="73F1D1F5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PEG@CPA6</w:t>
            </w:r>
          </w:p>
        </w:tc>
        <w:tc>
          <w:tcPr>
            <w:tcW w:w="1984" w:type="dxa"/>
            <w:vAlign w:val="center"/>
          </w:tcPr>
          <w:p w14:paraId="07EAB6E2" w14:textId="49357EAE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96.26</w:t>
            </w:r>
          </w:p>
        </w:tc>
        <w:tc>
          <w:tcPr>
            <w:tcW w:w="1985" w:type="dxa"/>
            <w:vAlign w:val="center"/>
          </w:tcPr>
          <w:p w14:paraId="009F990E" w14:textId="67399A0C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96.95</w:t>
            </w:r>
          </w:p>
        </w:tc>
        <w:tc>
          <w:tcPr>
            <w:tcW w:w="2218" w:type="dxa"/>
            <w:vAlign w:val="center"/>
          </w:tcPr>
          <w:p w14:paraId="04D8A0C6" w14:textId="315BFD99" w:rsidR="006D1177" w:rsidRPr="007A3E13" w:rsidRDefault="00A05D1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96.92</w:t>
            </w:r>
          </w:p>
        </w:tc>
      </w:tr>
      <w:tr w:rsidR="007A3E13" w:rsidRPr="007A3E13" w14:paraId="1FA7F6ED" w14:textId="059C7A50" w:rsidTr="00075D19">
        <w:trPr>
          <w:trHeight w:val="219"/>
          <w:jc w:val="center"/>
        </w:trPr>
        <w:tc>
          <w:tcPr>
            <w:tcW w:w="2136" w:type="dxa"/>
            <w:tcBorders>
              <w:left w:val="dotted" w:sz="4" w:space="0" w:color="E7E6E6" w:themeColor="background2"/>
            </w:tcBorders>
            <w:vAlign w:val="center"/>
          </w:tcPr>
          <w:p w14:paraId="63F3E240" w14:textId="2B98E75E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CPG1A6</w:t>
            </w:r>
          </w:p>
        </w:tc>
        <w:tc>
          <w:tcPr>
            <w:tcW w:w="1984" w:type="dxa"/>
            <w:vAlign w:val="center"/>
          </w:tcPr>
          <w:p w14:paraId="1E3BAA43" w14:textId="2E7AFE0E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95.84</w:t>
            </w:r>
          </w:p>
        </w:tc>
        <w:tc>
          <w:tcPr>
            <w:tcW w:w="1985" w:type="dxa"/>
            <w:vAlign w:val="center"/>
          </w:tcPr>
          <w:p w14:paraId="2A91B0F1" w14:textId="1764CC8C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96.06</w:t>
            </w:r>
          </w:p>
        </w:tc>
        <w:tc>
          <w:tcPr>
            <w:tcW w:w="2218" w:type="dxa"/>
            <w:vAlign w:val="center"/>
          </w:tcPr>
          <w:p w14:paraId="5F0D133F" w14:textId="5A7F5837" w:rsidR="006D1177" w:rsidRPr="007A3E13" w:rsidRDefault="00A05D1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96.03</w:t>
            </w:r>
          </w:p>
        </w:tc>
      </w:tr>
      <w:tr w:rsidR="007A3E13" w:rsidRPr="007A3E13" w14:paraId="48561BC6" w14:textId="13A83CF8" w:rsidTr="00075D19">
        <w:trPr>
          <w:trHeight w:val="219"/>
          <w:jc w:val="center"/>
        </w:trPr>
        <w:tc>
          <w:tcPr>
            <w:tcW w:w="2136" w:type="dxa"/>
            <w:tcBorders>
              <w:left w:val="dotted" w:sz="4" w:space="0" w:color="E7E6E6" w:themeColor="background2"/>
            </w:tcBorders>
            <w:vAlign w:val="center"/>
          </w:tcPr>
          <w:p w14:paraId="09B8A024" w14:textId="1F109B24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CPG2A6</w:t>
            </w:r>
          </w:p>
        </w:tc>
        <w:tc>
          <w:tcPr>
            <w:tcW w:w="1984" w:type="dxa"/>
            <w:vAlign w:val="center"/>
          </w:tcPr>
          <w:p w14:paraId="0AE447D8" w14:textId="6DEF9993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95.10</w:t>
            </w:r>
          </w:p>
        </w:tc>
        <w:tc>
          <w:tcPr>
            <w:tcW w:w="1985" w:type="dxa"/>
            <w:vAlign w:val="center"/>
          </w:tcPr>
          <w:p w14:paraId="1858F69C" w14:textId="56CBAB43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95.52</w:t>
            </w:r>
          </w:p>
        </w:tc>
        <w:tc>
          <w:tcPr>
            <w:tcW w:w="2218" w:type="dxa"/>
            <w:vAlign w:val="center"/>
          </w:tcPr>
          <w:p w14:paraId="3837AAD8" w14:textId="3FD3648E" w:rsidR="006D1177" w:rsidRPr="007A3E13" w:rsidRDefault="00A05D1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95.6</w:t>
            </w:r>
          </w:p>
        </w:tc>
      </w:tr>
      <w:tr w:rsidR="007A3E13" w:rsidRPr="007A3E13" w14:paraId="1437E142" w14:textId="4AA1F583" w:rsidTr="00075D19">
        <w:trPr>
          <w:trHeight w:val="219"/>
          <w:jc w:val="center"/>
        </w:trPr>
        <w:tc>
          <w:tcPr>
            <w:tcW w:w="2136" w:type="dxa"/>
            <w:tcBorders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2A745346" w14:textId="5B1C86B9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CPG4A6</w:t>
            </w:r>
          </w:p>
        </w:tc>
        <w:tc>
          <w:tcPr>
            <w:tcW w:w="1984" w:type="dxa"/>
            <w:tcBorders>
              <w:bottom w:val="single" w:sz="4" w:space="0" w:color="E7E6E6" w:themeColor="background2"/>
            </w:tcBorders>
            <w:vAlign w:val="center"/>
          </w:tcPr>
          <w:p w14:paraId="4BAB5DD3" w14:textId="0E46955D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94.58</w:t>
            </w:r>
          </w:p>
        </w:tc>
        <w:tc>
          <w:tcPr>
            <w:tcW w:w="1985" w:type="dxa"/>
            <w:tcBorders>
              <w:bottom w:val="single" w:sz="4" w:space="0" w:color="E7E6E6" w:themeColor="background2"/>
            </w:tcBorders>
            <w:vAlign w:val="center"/>
          </w:tcPr>
          <w:p w14:paraId="4284FECB" w14:textId="2F8A94FF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2"/>
                <w:szCs w:val="22"/>
              </w:rPr>
              <w:t>94.52</w:t>
            </w:r>
          </w:p>
        </w:tc>
        <w:tc>
          <w:tcPr>
            <w:tcW w:w="2218" w:type="dxa"/>
            <w:tcBorders>
              <w:bottom w:val="single" w:sz="4" w:space="0" w:color="E7E6E6" w:themeColor="background2"/>
            </w:tcBorders>
            <w:vAlign w:val="center"/>
          </w:tcPr>
          <w:p w14:paraId="425482A6" w14:textId="4E54A638" w:rsidR="006D1177" w:rsidRPr="007A3E13" w:rsidRDefault="00A05D1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7A3E13">
              <w:rPr>
                <w:rFonts w:ascii="Times New Roman" w:eastAsia="等线" w:hAnsi="Times New Roman" w:cs="Times New Roman"/>
                <w:sz w:val="22"/>
                <w:szCs w:val="22"/>
              </w:rPr>
              <w:t>94.39</w:t>
            </w:r>
          </w:p>
        </w:tc>
      </w:tr>
      <w:tr w:rsidR="006D1177" w:rsidRPr="007A3E13" w14:paraId="2CF4087B" w14:textId="3F24EEE6" w:rsidTr="00075D19">
        <w:trPr>
          <w:trHeight w:val="219"/>
          <w:jc w:val="center"/>
        </w:trPr>
        <w:tc>
          <w:tcPr>
            <w:tcW w:w="213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3EC95C65" w14:textId="70694E75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CPG6A6</w:t>
            </w:r>
          </w:p>
        </w:tc>
        <w:tc>
          <w:tcPr>
            <w:tcW w:w="1984" w:type="dxa"/>
            <w:tcBorders>
              <w:top w:val="single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4DEA6A1A" w14:textId="0CABC316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93.67</w:t>
            </w:r>
          </w:p>
        </w:tc>
        <w:tc>
          <w:tcPr>
            <w:tcW w:w="1985" w:type="dxa"/>
            <w:tcBorders>
              <w:top w:val="single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245DF31B" w14:textId="7282BEBE" w:rsidR="006D1177" w:rsidRPr="007A3E13" w:rsidRDefault="006D1177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2"/>
                <w:szCs w:val="22"/>
              </w:rPr>
              <w:t>93.47</w:t>
            </w:r>
          </w:p>
        </w:tc>
        <w:tc>
          <w:tcPr>
            <w:tcW w:w="2218" w:type="dxa"/>
            <w:tcBorders>
              <w:top w:val="single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06EDCA2B" w14:textId="47943DFA" w:rsidR="006D1177" w:rsidRPr="007A3E13" w:rsidRDefault="00A05D1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7A3E13">
              <w:rPr>
                <w:rFonts w:ascii="Times New Roman" w:eastAsia="等线" w:hAnsi="Times New Roman" w:cs="Times New Roman"/>
                <w:sz w:val="22"/>
                <w:szCs w:val="22"/>
              </w:rPr>
              <w:t>93.08</w:t>
            </w:r>
          </w:p>
        </w:tc>
      </w:tr>
    </w:tbl>
    <w:p w14:paraId="46A20C02" w14:textId="77777777" w:rsidR="00B02E63" w:rsidRPr="007A3E13" w:rsidRDefault="00B02E63" w:rsidP="007A3E13">
      <w:pPr>
        <w:widowControl/>
        <w:spacing w:line="480" w:lineRule="auto"/>
        <w:rPr>
          <w:rFonts w:ascii="Times New Roman" w:hAnsi="Times New Roman" w:cs="Times New Roman"/>
          <w:szCs w:val="21"/>
        </w:rPr>
      </w:pPr>
    </w:p>
    <w:p w14:paraId="2E5864FB" w14:textId="51A3EE64" w:rsidR="002979AD" w:rsidRPr="007A3E13" w:rsidRDefault="002979AD" w:rsidP="007A3E13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7A3E13">
        <w:rPr>
          <w:rFonts w:ascii="Times New Roman" w:hAnsi="Times New Roman" w:cs="Times New Roman"/>
          <w:b/>
          <w:bCs/>
          <w:sz w:val="24"/>
        </w:rPr>
        <w:t>Table S3.</w:t>
      </w:r>
      <w:r w:rsidRPr="007A3E13">
        <w:rPr>
          <w:rFonts w:ascii="Times New Roman" w:hAnsi="Times New Roman" w:cs="Times New Roman"/>
          <w:sz w:val="24"/>
        </w:rPr>
        <w:t xml:space="preserve"> </w:t>
      </w:r>
      <w:bookmarkStart w:id="23" w:name="_Hlk116849139"/>
      <w:r w:rsidRPr="007A3E13">
        <w:rPr>
          <w:rFonts w:ascii="Times New Roman" w:hAnsi="Times New Roman" w:cs="Times New Roman"/>
          <w:sz w:val="24"/>
        </w:rPr>
        <w:t xml:space="preserve">TG properties of </w:t>
      </w:r>
      <w:r w:rsidRPr="007A3E13">
        <w:rPr>
          <w:rFonts w:ascii="Times New Roman" w:eastAsia="宋体" w:hAnsi="Times New Roman" w:cs="Times New Roman"/>
          <w:kern w:val="0"/>
          <w:sz w:val="24"/>
        </w:rPr>
        <w:t xml:space="preserve">PEG and PEG@CPGxAy </w:t>
      </w:r>
      <w:r w:rsidRPr="007A3E13">
        <w:rPr>
          <w:rFonts w:ascii="Times New Roman" w:eastAsia="仿宋_GB2312" w:hAnsi="Times New Roman" w:cs="Times New Roman"/>
          <w:kern w:val="0"/>
          <w:sz w:val="24"/>
        </w:rPr>
        <w:t>ss-CPCMs</w:t>
      </w:r>
      <w:r w:rsidRPr="007A3E13">
        <w:rPr>
          <w:rFonts w:ascii="Times New Roman" w:eastAsia="宋体" w:hAnsi="Times New Roman" w:cs="Times New Roman"/>
          <w:kern w:val="0"/>
          <w:sz w:val="24"/>
        </w:rPr>
        <w:t>.</w:t>
      </w:r>
    </w:p>
    <w:tbl>
      <w:tblPr>
        <w:tblStyle w:val="a8"/>
        <w:tblW w:w="823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E7E6E6" w:themeColor="background2"/>
          <w:insideV w:val="dotted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1985"/>
        <w:gridCol w:w="1701"/>
        <w:gridCol w:w="2316"/>
      </w:tblGrid>
      <w:tr w:rsidR="007A3E13" w:rsidRPr="007A3E13" w14:paraId="2859941F" w14:textId="77777777" w:rsidTr="00031C10">
        <w:trPr>
          <w:trHeight w:hRule="exact" w:val="567"/>
          <w:jc w:val="center"/>
        </w:trPr>
        <w:tc>
          <w:tcPr>
            <w:tcW w:w="2232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</w:tcBorders>
            <w:vAlign w:val="center"/>
          </w:tcPr>
          <w:bookmarkEnd w:id="23"/>
          <w:p w14:paraId="252D1CFB" w14:textId="77777777" w:rsidR="002979AD" w:rsidRPr="007A3E13" w:rsidRDefault="002979AD" w:rsidP="007A3E1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BD7D1C" w14:textId="77777777" w:rsidR="002979AD" w:rsidRPr="007A3E13" w:rsidRDefault="002979AD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T</w:t>
            </w:r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vertAlign w:val="subscript"/>
              </w:rPr>
              <w:t>-5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 xml:space="preserve">wt% 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(°C)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75704A" w14:textId="77777777" w:rsidR="002979AD" w:rsidRPr="007A3E13" w:rsidRDefault="002979AD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proofErr w:type="spellStart"/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T</w:t>
            </w:r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vertAlign w:val="subscript"/>
              </w:rPr>
              <w:t>max</w:t>
            </w:r>
            <w:proofErr w:type="spellEnd"/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 xml:space="preserve"> (°C)</w:t>
            </w:r>
          </w:p>
        </w:tc>
        <w:tc>
          <w:tcPr>
            <w:tcW w:w="23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61ADE8" w14:textId="77777777" w:rsidR="002979AD" w:rsidRPr="007A3E13" w:rsidRDefault="002979AD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Char yield at 800 °C (wt%)</w:t>
            </w:r>
          </w:p>
        </w:tc>
      </w:tr>
      <w:tr w:rsidR="007A3E13" w:rsidRPr="007A3E13" w14:paraId="4194D43C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top w:val="single" w:sz="8" w:space="0" w:color="auto"/>
              <w:left w:val="dotted" w:sz="4" w:space="0" w:color="E7E6E6" w:themeColor="background2"/>
            </w:tcBorders>
            <w:vAlign w:val="center"/>
          </w:tcPr>
          <w:p w14:paraId="0F94200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409DCAA4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374.32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073D976" w14:textId="77777777" w:rsidR="002979AD" w:rsidRPr="007A3E13" w:rsidRDefault="002979AD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kern w:val="0"/>
                <w:sz w:val="24"/>
              </w:rPr>
              <w:t>411.79</w:t>
            </w:r>
          </w:p>
        </w:tc>
        <w:tc>
          <w:tcPr>
            <w:tcW w:w="2316" w:type="dxa"/>
            <w:tcBorders>
              <w:top w:val="single" w:sz="8" w:space="0" w:color="auto"/>
            </w:tcBorders>
            <w:vAlign w:val="center"/>
          </w:tcPr>
          <w:p w14:paraId="776A3C36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3.44</w:t>
            </w:r>
          </w:p>
        </w:tc>
      </w:tr>
      <w:tr w:rsidR="007A3E13" w:rsidRPr="007A3E13" w14:paraId="46892013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left w:val="dotted" w:sz="4" w:space="0" w:color="E7E6E6" w:themeColor="background2"/>
            </w:tcBorders>
            <w:vAlign w:val="center"/>
          </w:tcPr>
          <w:p w14:paraId="059EE77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PEG@CNF/PAM</w:t>
            </w:r>
          </w:p>
        </w:tc>
        <w:tc>
          <w:tcPr>
            <w:tcW w:w="1985" w:type="dxa"/>
            <w:vAlign w:val="center"/>
          </w:tcPr>
          <w:p w14:paraId="3C22F974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376.81</w:t>
            </w:r>
          </w:p>
        </w:tc>
        <w:tc>
          <w:tcPr>
            <w:tcW w:w="1701" w:type="dxa"/>
            <w:vAlign w:val="center"/>
          </w:tcPr>
          <w:p w14:paraId="24C8B195" w14:textId="77777777" w:rsidR="002979AD" w:rsidRPr="007A3E13" w:rsidRDefault="002979AD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414.28</w:t>
            </w:r>
          </w:p>
        </w:tc>
        <w:tc>
          <w:tcPr>
            <w:tcW w:w="2316" w:type="dxa"/>
            <w:vAlign w:val="center"/>
          </w:tcPr>
          <w:p w14:paraId="42515DD2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3.99</w:t>
            </w:r>
          </w:p>
        </w:tc>
      </w:tr>
      <w:tr w:rsidR="007A3E13" w:rsidRPr="007A3E13" w14:paraId="56018E61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left w:val="dotted" w:sz="4" w:space="0" w:color="E7E6E6" w:themeColor="background2"/>
            </w:tcBorders>
            <w:vAlign w:val="center"/>
          </w:tcPr>
          <w:p w14:paraId="15A04A21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PEG@CPA6</w:t>
            </w:r>
          </w:p>
        </w:tc>
        <w:tc>
          <w:tcPr>
            <w:tcW w:w="1985" w:type="dxa"/>
            <w:vAlign w:val="center"/>
          </w:tcPr>
          <w:p w14:paraId="41488391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379.33</w:t>
            </w:r>
          </w:p>
        </w:tc>
        <w:tc>
          <w:tcPr>
            <w:tcW w:w="1701" w:type="dxa"/>
            <w:vAlign w:val="center"/>
          </w:tcPr>
          <w:p w14:paraId="15EC38A1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416.71</w:t>
            </w:r>
          </w:p>
        </w:tc>
        <w:tc>
          <w:tcPr>
            <w:tcW w:w="2316" w:type="dxa"/>
            <w:vAlign w:val="center"/>
          </w:tcPr>
          <w:p w14:paraId="224541FF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6.42</w:t>
            </w:r>
          </w:p>
        </w:tc>
      </w:tr>
      <w:tr w:rsidR="007A3E13" w:rsidRPr="007A3E13" w14:paraId="3D74B0C7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left w:val="dotted" w:sz="4" w:space="0" w:color="E7E6E6" w:themeColor="background2"/>
            </w:tcBorders>
            <w:vAlign w:val="center"/>
          </w:tcPr>
          <w:p w14:paraId="14C008A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CPG1A6</w:t>
            </w:r>
          </w:p>
        </w:tc>
        <w:tc>
          <w:tcPr>
            <w:tcW w:w="1985" w:type="dxa"/>
            <w:vAlign w:val="center"/>
          </w:tcPr>
          <w:p w14:paraId="26192B0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381.82</w:t>
            </w:r>
          </w:p>
        </w:tc>
        <w:tc>
          <w:tcPr>
            <w:tcW w:w="1701" w:type="dxa"/>
            <w:vAlign w:val="center"/>
          </w:tcPr>
          <w:p w14:paraId="2E94EAD6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416.77</w:t>
            </w:r>
          </w:p>
        </w:tc>
        <w:tc>
          <w:tcPr>
            <w:tcW w:w="2316" w:type="dxa"/>
            <w:vAlign w:val="center"/>
          </w:tcPr>
          <w:p w14:paraId="2201E32B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7.16</w:t>
            </w:r>
          </w:p>
        </w:tc>
      </w:tr>
      <w:tr w:rsidR="007A3E13" w:rsidRPr="007A3E13" w14:paraId="6530F653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left w:val="dotted" w:sz="4" w:space="0" w:color="E7E6E6" w:themeColor="background2"/>
            </w:tcBorders>
            <w:vAlign w:val="center"/>
          </w:tcPr>
          <w:p w14:paraId="40AE990F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CPG2A6</w:t>
            </w:r>
          </w:p>
        </w:tc>
        <w:tc>
          <w:tcPr>
            <w:tcW w:w="1985" w:type="dxa"/>
            <w:vAlign w:val="center"/>
          </w:tcPr>
          <w:p w14:paraId="0532BB54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381.83</w:t>
            </w:r>
          </w:p>
        </w:tc>
        <w:tc>
          <w:tcPr>
            <w:tcW w:w="1701" w:type="dxa"/>
            <w:vAlign w:val="center"/>
          </w:tcPr>
          <w:p w14:paraId="0649480E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416.78</w:t>
            </w:r>
          </w:p>
        </w:tc>
        <w:tc>
          <w:tcPr>
            <w:tcW w:w="2316" w:type="dxa"/>
            <w:vAlign w:val="center"/>
          </w:tcPr>
          <w:p w14:paraId="445DFFF3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7.56</w:t>
            </w:r>
          </w:p>
        </w:tc>
      </w:tr>
      <w:tr w:rsidR="007A3E13" w:rsidRPr="007A3E13" w14:paraId="12D701CA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2266C152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CPG4A6</w:t>
            </w:r>
          </w:p>
        </w:tc>
        <w:tc>
          <w:tcPr>
            <w:tcW w:w="1985" w:type="dxa"/>
            <w:tcBorders>
              <w:bottom w:val="single" w:sz="4" w:space="0" w:color="E7E6E6" w:themeColor="background2"/>
            </w:tcBorders>
            <w:vAlign w:val="center"/>
          </w:tcPr>
          <w:p w14:paraId="5B13213B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382.82</w:t>
            </w:r>
          </w:p>
        </w:tc>
        <w:tc>
          <w:tcPr>
            <w:tcW w:w="1701" w:type="dxa"/>
            <w:tcBorders>
              <w:bottom w:val="single" w:sz="4" w:space="0" w:color="E7E6E6" w:themeColor="background2"/>
            </w:tcBorders>
            <w:vAlign w:val="center"/>
          </w:tcPr>
          <w:p w14:paraId="07EEC85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416.80</w:t>
            </w:r>
          </w:p>
        </w:tc>
        <w:tc>
          <w:tcPr>
            <w:tcW w:w="2316" w:type="dxa"/>
            <w:tcBorders>
              <w:bottom w:val="single" w:sz="4" w:space="0" w:color="E7E6E6" w:themeColor="background2"/>
            </w:tcBorders>
            <w:vAlign w:val="center"/>
          </w:tcPr>
          <w:p w14:paraId="6E88D818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8.41</w:t>
            </w:r>
          </w:p>
        </w:tc>
      </w:tr>
      <w:tr w:rsidR="002979AD" w:rsidRPr="007A3E13" w14:paraId="113BFBC3" w14:textId="77777777" w:rsidTr="008D58E9">
        <w:trPr>
          <w:trHeight w:hRule="exact" w:val="454"/>
          <w:jc w:val="center"/>
        </w:trPr>
        <w:tc>
          <w:tcPr>
            <w:tcW w:w="2232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5D6C599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hAnsi="Times New Roman" w:cs="Times New Roman"/>
                <w:sz w:val="24"/>
              </w:rPr>
              <w:t>CPG6A6</w:t>
            </w:r>
          </w:p>
        </w:tc>
        <w:tc>
          <w:tcPr>
            <w:tcW w:w="1985" w:type="dxa"/>
            <w:tcBorders>
              <w:top w:val="single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20B66421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386.84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102C1125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416.83</w:t>
            </w:r>
          </w:p>
        </w:tc>
        <w:tc>
          <w:tcPr>
            <w:tcW w:w="2316" w:type="dxa"/>
            <w:tcBorders>
              <w:top w:val="single" w:sz="4" w:space="0" w:color="E7E6E6" w:themeColor="background2"/>
              <w:bottom w:val="single" w:sz="8" w:space="0" w:color="000000" w:themeColor="text1"/>
            </w:tcBorders>
            <w:vAlign w:val="center"/>
          </w:tcPr>
          <w:p w14:paraId="059A730A" w14:textId="77777777" w:rsidR="002979AD" w:rsidRPr="007A3E13" w:rsidRDefault="002979A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8.93</w:t>
            </w:r>
          </w:p>
        </w:tc>
      </w:tr>
    </w:tbl>
    <w:p w14:paraId="18BD8460" w14:textId="77777777" w:rsidR="00B02E63" w:rsidRPr="007A3E13" w:rsidRDefault="00B02E63" w:rsidP="007A3E13">
      <w:pPr>
        <w:widowControl/>
        <w:spacing w:line="480" w:lineRule="auto"/>
        <w:rPr>
          <w:rFonts w:ascii="Times New Roman" w:hAnsi="Times New Roman" w:cs="Times New Roman"/>
          <w:szCs w:val="21"/>
        </w:rPr>
      </w:pPr>
    </w:p>
    <w:p w14:paraId="5262D9FE" w14:textId="537C06AA" w:rsidR="00616344" w:rsidRPr="007A3E13" w:rsidRDefault="00B37E15" w:rsidP="007A3E13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7A3E13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 w:rsidR="007514E4" w:rsidRPr="007A3E13">
        <w:rPr>
          <w:rFonts w:ascii="Times New Roman" w:hAnsi="Times New Roman" w:cs="Times New Roman"/>
          <w:b/>
          <w:bCs/>
          <w:sz w:val="24"/>
        </w:rPr>
        <w:t>4</w:t>
      </w:r>
      <w:r w:rsidRPr="007A3E13">
        <w:rPr>
          <w:rFonts w:ascii="Times New Roman" w:hAnsi="Times New Roman" w:cs="Times New Roman"/>
          <w:b/>
          <w:bCs/>
          <w:sz w:val="24"/>
        </w:rPr>
        <w:t>.</w:t>
      </w:r>
      <w:bookmarkStart w:id="24" w:name="_Hlk98874084"/>
      <w:r w:rsidR="008900E6" w:rsidRPr="007A3E13">
        <w:rPr>
          <w:rFonts w:ascii="Times New Roman" w:hAnsi="Times New Roman" w:cs="Times New Roman"/>
          <w:b/>
          <w:bCs/>
          <w:sz w:val="24"/>
        </w:rPr>
        <w:t xml:space="preserve"> </w:t>
      </w:r>
      <w:r w:rsidR="008900E6" w:rsidRPr="007A3E13">
        <w:rPr>
          <w:rFonts w:ascii="Times New Roman" w:hAnsi="Times New Roman" w:cs="Times New Roman"/>
          <w:sz w:val="24"/>
        </w:rPr>
        <w:t xml:space="preserve">Comparison of the thermal conductivity enhancement and melting enthalpy efficiency of the prepared PEG/CPGxAy </w:t>
      </w:r>
      <w:r w:rsidR="00CA7AEA" w:rsidRPr="007A3E13">
        <w:rPr>
          <w:rFonts w:ascii="Times New Roman" w:hAnsi="Times New Roman" w:cs="Times New Roman"/>
          <w:sz w:val="24"/>
        </w:rPr>
        <w:t>ss-</w:t>
      </w:r>
      <w:r w:rsidR="00CA7AEA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CPCMs</w:t>
      </w:r>
      <w:r w:rsidR="008900E6" w:rsidRPr="007A3E13">
        <w:rPr>
          <w:rFonts w:ascii="Times New Roman" w:hAnsi="Times New Roman" w:cs="Times New Roman"/>
          <w:sz w:val="24"/>
        </w:rPr>
        <w:t xml:space="preserve"> with </w:t>
      </w:r>
      <w:r w:rsidR="001E52C2" w:rsidRPr="007A3E13">
        <w:rPr>
          <w:rFonts w:ascii="Times New Roman" w:hAnsi="Times New Roman" w:cs="Times New Roman"/>
          <w:sz w:val="24"/>
        </w:rPr>
        <w:t>those</w:t>
      </w:r>
      <w:r w:rsidR="008900E6" w:rsidRPr="007A3E13">
        <w:rPr>
          <w:rFonts w:ascii="Times New Roman" w:hAnsi="Times New Roman" w:cs="Times New Roman"/>
          <w:sz w:val="24"/>
        </w:rPr>
        <w:t xml:space="preserve"> of some other reported </w:t>
      </w:r>
      <w:r w:rsidR="001636E6" w:rsidRPr="007A3E13">
        <w:rPr>
          <w:rFonts w:ascii="Times New Roman" w:hAnsi="Times New Roman" w:cs="Times New Roman"/>
          <w:sz w:val="24"/>
        </w:rPr>
        <w:t>ss-</w:t>
      </w:r>
      <w:r w:rsidR="001636E6" w:rsidRPr="007A3E13">
        <w:rPr>
          <w:rFonts w:ascii="Times New Roman" w:eastAsia="AdvOTce3d9a73" w:hAnsi="Times New Roman" w:cs="Times New Roman"/>
          <w:kern w:val="0"/>
          <w:sz w:val="24"/>
          <w:lang w:bidi="ar"/>
        </w:rPr>
        <w:t>CPCMs</w:t>
      </w:r>
      <w:r w:rsidR="008900E6" w:rsidRPr="007A3E13">
        <w:rPr>
          <w:rFonts w:ascii="Times New Roman" w:hAnsi="Times New Roman" w:cs="Times New Roman"/>
          <w:sz w:val="24"/>
        </w:rPr>
        <w:t xml:space="preserve">. </w:t>
      </w:r>
      <w:bookmarkEnd w:id="24"/>
      <w:r w:rsidR="008900E6" w:rsidRPr="007A3E13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8"/>
        <w:tblW w:w="113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1777"/>
        <w:gridCol w:w="1134"/>
        <w:gridCol w:w="1484"/>
        <w:gridCol w:w="1701"/>
        <w:gridCol w:w="1276"/>
        <w:gridCol w:w="1367"/>
      </w:tblGrid>
      <w:tr w:rsidR="007A3E13" w:rsidRPr="007A3E13" w14:paraId="26AF46F9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8" w:space="0" w:color="auto"/>
              <w:bottom w:val="single" w:sz="8" w:space="0" w:color="auto"/>
              <w:right w:val="dotted" w:sz="4" w:space="0" w:color="E7E6E6" w:themeColor="background2"/>
            </w:tcBorders>
            <w:vAlign w:val="center"/>
            <w:hideMark/>
          </w:tcPr>
          <w:p w14:paraId="62ECE922" w14:textId="30F711A4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Composition of </w:t>
            </w:r>
            <w:r w:rsidR="007C28AB" w:rsidRPr="007A3E13">
              <w:rPr>
                <w:rFonts w:ascii="Times New Roman" w:hAnsi="Times New Roman" w:cs="Times New Roman"/>
                <w:b/>
                <w:bCs/>
                <w:sz w:val="24"/>
              </w:rPr>
              <w:t>ss-CPCMs</w:t>
            </w:r>
          </w:p>
        </w:tc>
        <w:tc>
          <w:tcPr>
            <w:tcW w:w="1777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  <w:right w:val="dotted" w:sz="4" w:space="0" w:color="E7E6E6" w:themeColor="background2"/>
            </w:tcBorders>
            <w:vAlign w:val="center"/>
            <w:hideMark/>
          </w:tcPr>
          <w:p w14:paraId="35B8AC06" w14:textId="77777777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Filler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  <w:right w:val="dotted" w:sz="4" w:space="0" w:color="E7E6E6" w:themeColor="background2"/>
            </w:tcBorders>
            <w:vAlign w:val="center"/>
            <w:hideMark/>
          </w:tcPr>
          <w:p w14:paraId="08AC2086" w14:textId="77777777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Filler content (wt%)</w:t>
            </w:r>
          </w:p>
        </w:tc>
        <w:tc>
          <w:tcPr>
            <w:tcW w:w="1484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  <w:right w:val="dotted" w:sz="4" w:space="0" w:color="E7E6E6" w:themeColor="background2"/>
            </w:tcBorders>
            <w:vAlign w:val="center"/>
            <w:hideMark/>
          </w:tcPr>
          <w:p w14:paraId="4E686CF3" w14:textId="4CBC8FD2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Thermal conductivity (</w:t>
            </w:r>
            <w:r w:rsidR="004E1CB4" w:rsidRPr="007A3E13">
              <w:rPr>
                <w:rFonts w:ascii="Times New Roman" w:hAnsi="Times New Roman" w:cs="Times New Roman"/>
                <w:b/>
                <w:bCs/>
                <w:sz w:val="24"/>
              </w:rPr>
              <w:t>W/m</w:t>
            </w:r>
            <w:r w:rsidR="004E1CB4" w:rsidRPr="007A3E13">
              <w:rPr>
                <w:rFonts w:ascii="MS Gothic" w:eastAsia="MS Gothic" w:hAnsi="MS Gothic" w:cs="MS Gothic" w:hint="eastAsia"/>
                <w:b/>
                <w:bCs/>
                <w:sz w:val="24"/>
              </w:rPr>
              <w:t>⋅</w:t>
            </w:r>
            <w:r w:rsidR="004E1CB4" w:rsidRPr="007A3E13">
              <w:rPr>
                <w:rFonts w:ascii="Times New Roman" w:hAnsi="Times New Roman" w:cs="Times New Roman"/>
                <w:b/>
                <w:bCs/>
                <w:sz w:val="24"/>
              </w:rPr>
              <w:t>K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  <w:right w:val="dotted" w:sz="4" w:space="0" w:color="E7E6E6" w:themeColor="background2"/>
            </w:tcBorders>
            <w:vAlign w:val="center"/>
            <w:hideMark/>
          </w:tcPr>
          <w:p w14:paraId="17288FEE" w14:textId="77777777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Thermal conductivity 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br/>
              <w:t>enhancement (%)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  <w:right w:val="dotted" w:sz="4" w:space="0" w:color="E7E6E6" w:themeColor="background2"/>
            </w:tcBorders>
            <w:vAlign w:val="center"/>
            <w:hideMark/>
          </w:tcPr>
          <w:p w14:paraId="0A265549" w14:textId="77777777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25" w:name="_Hlk99892578"/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Melting enthalpy efficiency</w:t>
            </w:r>
            <w:bookmarkEnd w:id="25"/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（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%</w:t>
            </w: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）</w:t>
            </w:r>
          </w:p>
        </w:tc>
        <w:tc>
          <w:tcPr>
            <w:tcW w:w="1367" w:type="dxa"/>
            <w:tcBorders>
              <w:top w:val="single" w:sz="8" w:space="0" w:color="auto"/>
              <w:left w:val="dotted" w:sz="4" w:space="0" w:color="E7E6E6" w:themeColor="background2"/>
              <w:bottom w:val="single" w:sz="8" w:space="0" w:color="auto"/>
            </w:tcBorders>
            <w:vAlign w:val="center"/>
            <w:hideMark/>
          </w:tcPr>
          <w:p w14:paraId="7BA2915B" w14:textId="77777777" w:rsidR="00C7312A" w:rsidRPr="007A3E13" w:rsidRDefault="00C7312A" w:rsidP="007A3E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A3E13">
              <w:rPr>
                <w:rFonts w:ascii="Times New Roman" w:hAnsi="Times New Roman" w:cs="Times New Roman"/>
                <w:b/>
                <w:bCs/>
                <w:sz w:val="24"/>
              </w:rPr>
              <w:t>References</w:t>
            </w:r>
          </w:p>
        </w:tc>
      </w:tr>
      <w:tr w:rsidR="007A3E13" w:rsidRPr="007A3E13" w14:paraId="1EA96E51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8" w:space="0" w:color="auto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D427C20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proofErr w:type="spellStart"/>
            <w:r w:rsidRPr="007A3E13">
              <w:rPr>
                <w:rFonts w:ascii="Times New Roman" w:eastAsia="等线" w:hAnsi="Times New Roman" w:cs="Times New Roman"/>
                <w:sz w:val="24"/>
              </w:rPr>
              <w:t>AgNWA</w:t>
            </w:r>
            <w:proofErr w:type="spellEnd"/>
            <w:r w:rsidRPr="007A3E13">
              <w:rPr>
                <w:rFonts w:ascii="Times New Roman" w:eastAsia="等线" w:hAnsi="Times New Roman" w:cs="Times New Roman"/>
                <w:sz w:val="24"/>
              </w:rPr>
              <w:t>-PEG</w:t>
            </w:r>
          </w:p>
        </w:tc>
        <w:tc>
          <w:tcPr>
            <w:tcW w:w="1777" w:type="dxa"/>
            <w:tcBorders>
              <w:top w:val="single" w:sz="8" w:space="0" w:color="auto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6AA09DE8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AgNWs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ED6B5A8" w14:textId="77777777" w:rsidR="00C7312A" w:rsidRPr="007A3E13" w:rsidRDefault="00C7312A" w:rsidP="007A3E1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19.3</w:t>
            </w:r>
          </w:p>
        </w:tc>
        <w:tc>
          <w:tcPr>
            <w:tcW w:w="1484" w:type="dxa"/>
            <w:tcBorders>
              <w:top w:val="single" w:sz="8" w:space="0" w:color="auto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E03C8D7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0.35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23CE600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128.57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5507E9F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8" w:space="0" w:color="auto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1C164D8A" w14:textId="2CCB2EE9" w:rsidR="00C7312A" w:rsidRPr="007A3E13" w:rsidRDefault="00C2121D" w:rsidP="007A3E13">
            <w:pPr>
              <w:widowControl/>
              <w:spacing w:line="480" w:lineRule="auto"/>
              <w:ind w:firstLineChars="150" w:firstLine="360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[15]</w:t>
            </w:r>
          </w:p>
        </w:tc>
      </w:tr>
      <w:tr w:rsidR="007A3E13" w:rsidRPr="007A3E13" w14:paraId="4C9E81DB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11F43E2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A3E13">
              <w:rPr>
                <w:rFonts w:ascii="Times New Roman" w:eastAsia="等线" w:hAnsi="Times New Roman" w:cs="Times New Roman"/>
                <w:sz w:val="24"/>
              </w:rPr>
              <w:t>rGOF</w:t>
            </w:r>
            <w:proofErr w:type="spellEnd"/>
            <w:r w:rsidRPr="007A3E13">
              <w:rPr>
                <w:rFonts w:ascii="Times New Roman" w:eastAsia="等线" w:hAnsi="Times New Roman" w:cs="Times New Roman"/>
                <w:sz w:val="24"/>
              </w:rPr>
              <w:t>-SPU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77BF970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Graphite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A1D0A56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0.8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7227E7A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0.44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15AE444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63.96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66F3C54A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30E497C1" w14:textId="7B9B24D6" w:rsidR="00C7312A" w:rsidRPr="007A3E13" w:rsidRDefault="00C2121D" w:rsidP="007A3E13">
            <w:pPr>
              <w:widowControl/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7A3E13">
              <w:rPr>
                <w:rFonts w:ascii="Times New Roman" w:hAnsi="Times New Roman" w:cs="Times New Roman"/>
                <w:sz w:val="24"/>
              </w:rPr>
              <w:t>[16]</w:t>
            </w:r>
          </w:p>
        </w:tc>
      </w:tr>
      <w:tr w:rsidR="007A3E13" w:rsidRPr="007A3E13" w14:paraId="08A3DD98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7E897FB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GAF-PW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311B67D4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GO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036AFC5F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12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3A607F82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0.32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3088481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18.52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8D02062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03770913" w14:textId="1E935A86" w:rsidR="00C7312A" w:rsidRPr="007A3E13" w:rsidRDefault="001942BF" w:rsidP="007A3E13">
            <w:pPr>
              <w:widowControl/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2121D" w:rsidRPr="007A3E13">
              <w:rPr>
                <w:rFonts w:ascii="Times New Roman" w:hAnsi="Times New Roman" w:cs="Times New Roman"/>
                <w:sz w:val="24"/>
              </w:rPr>
              <w:t>[17]</w:t>
            </w:r>
          </w:p>
        </w:tc>
      </w:tr>
      <w:tr w:rsidR="007A3E13" w:rsidRPr="007A3E13" w14:paraId="6879871C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5A17043" w14:textId="77777777" w:rsidR="00C7312A" w:rsidRPr="007A3E13" w:rsidRDefault="00000000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hyperlink r:id="rId18" w:history="1">
              <w:r w:rsidR="00C7312A" w:rsidRPr="007A3E13">
                <w:rPr>
                  <w:rStyle w:val="a9"/>
                  <w:rFonts w:ascii="Times New Roman" w:eastAsia="等线" w:hAnsi="Times New Roman" w:cs="Times New Roman"/>
                  <w:color w:val="auto"/>
                  <w:sz w:val="24"/>
                </w:rPr>
                <w:t>PDA@BP/PEG-PU</w:t>
              </w:r>
            </w:hyperlink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D5CB61F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BP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8C39FCC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1.2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03D63B77" w14:textId="116C85BD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0.4</w:t>
            </w:r>
            <w:r w:rsidR="00EA69E4" w:rsidRPr="007A3E13">
              <w:rPr>
                <w:rFonts w:ascii="Times New Roman" w:eastAsia="等线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CB3FC80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73.86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FEAA426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69.83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57A823FD" w14:textId="4F7615D1" w:rsidR="00C7312A" w:rsidRPr="007A3E13" w:rsidRDefault="00C2121D" w:rsidP="007A3E13">
            <w:pPr>
              <w:widowControl/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7A3E13">
              <w:rPr>
                <w:rFonts w:ascii="Times New Roman" w:hAnsi="Times New Roman" w:cs="Times New Roman"/>
                <w:sz w:val="24"/>
              </w:rPr>
              <w:t>[18]</w:t>
            </w:r>
          </w:p>
        </w:tc>
      </w:tr>
      <w:tr w:rsidR="007A3E13" w:rsidRPr="007A3E13" w14:paraId="4943EB2F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9413416" w14:textId="77777777" w:rsidR="00C7312A" w:rsidRPr="007A3E13" w:rsidRDefault="00000000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hyperlink r:id="rId19" w:history="1">
              <w:r w:rsidR="00C7312A" w:rsidRPr="007A3E13">
                <w:rPr>
                  <w:rStyle w:val="a9"/>
                  <w:rFonts w:ascii="Times New Roman" w:eastAsia="等线" w:hAnsi="Times New Roman" w:cs="Times New Roman"/>
                  <w:color w:val="auto"/>
                  <w:sz w:val="24"/>
                </w:rPr>
                <w:t>Ti3C2Tx@PDA /PCMs</w:t>
              </w:r>
            </w:hyperlink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577ED95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Ti3C2Tx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4E252CF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98F9568" w14:textId="0B53703E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0.47</w:t>
            </w:r>
            <w:r w:rsidR="00EA69E4" w:rsidRPr="007A3E13">
              <w:rPr>
                <w:rFonts w:ascii="Times New Roman" w:eastAsia="等线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4639831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77.07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BD24860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68.75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6D2F43AB" w14:textId="75F7E3F2" w:rsidR="00C7312A" w:rsidRPr="007A3E13" w:rsidRDefault="00C2121D" w:rsidP="007A3E13">
            <w:pPr>
              <w:widowControl/>
              <w:spacing w:line="480" w:lineRule="auto"/>
              <w:ind w:firstLineChars="150" w:firstLine="360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[19]</w:t>
            </w:r>
          </w:p>
        </w:tc>
      </w:tr>
      <w:tr w:rsidR="007A3E13" w:rsidRPr="007A3E13" w14:paraId="387A8377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DA251D9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PEG/MDI/GO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672AE19F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GO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31E9143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6B7A4E2" w14:textId="41DA5FBA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0.4</w:t>
            </w:r>
            <w:r w:rsidR="00EA69E4" w:rsidRPr="007A3E13">
              <w:rPr>
                <w:rFonts w:ascii="Times New Roman" w:eastAsia="等线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E3D6184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41.42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3D3090E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220F1A8E" w14:textId="1AC8B70E" w:rsidR="00C7312A" w:rsidRPr="007A3E13" w:rsidRDefault="00C2121D" w:rsidP="007A3E13">
            <w:pPr>
              <w:widowControl/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7A3E13">
              <w:rPr>
                <w:rFonts w:ascii="Times New Roman" w:hAnsi="Times New Roman" w:cs="Times New Roman"/>
                <w:sz w:val="24"/>
              </w:rPr>
              <w:t>[20]</w:t>
            </w:r>
          </w:p>
        </w:tc>
      </w:tr>
      <w:tr w:rsidR="007A3E13" w:rsidRPr="007A3E13" w14:paraId="0E1F410A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F1249D1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PEG/KF/BN-OH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0BA6ABC0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BN-OH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417898B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10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66045417" w14:textId="71973B35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0.6</w:t>
            </w:r>
            <w:r w:rsidR="00EA69E4" w:rsidRPr="007A3E13">
              <w:rPr>
                <w:rFonts w:ascii="Times New Roman" w:eastAsia="等线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F1AD1D8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181.48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52F11CFD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86.94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06F207BB" w14:textId="7136EFBF" w:rsidR="00C7312A" w:rsidRPr="007A3E13" w:rsidRDefault="00C2121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[21]</w:t>
            </w:r>
          </w:p>
        </w:tc>
      </w:tr>
      <w:tr w:rsidR="007A3E13" w:rsidRPr="007A3E13" w14:paraId="6899FD8E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600EE7A2" w14:textId="77777777" w:rsidR="00C7312A" w:rsidRPr="007A3E13" w:rsidRDefault="00000000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hyperlink r:id="rId20" w:history="1">
              <w:r w:rsidR="00C7312A" w:rsidRPr="007A3E13">
                <w:rPr>
                  <w:rStyle w:val="a9"/>
                  <w:rFonts w:ascii="Times New Roman" w:eastAsia="等线" w:hAnsi="Times New Roman" w:cs="Times New Roman"/>
                  <w:color w:val="auto"/>
                  <w:sz w:val="24"/>
                </w:rPr>
                <w:t>P-SAL@Mxene</w:t>
              </w:r>
            </w:hyperlink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36D92B3C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A3E13">
              <w:rPr>
                <w:rFonts w:ascii="Times New Roman" w:eastAsia="等线" w:hAnsi="Times New Roman" w:cs="Times New Roman"/>
                <w:sz w:val="24"/>
              </w:rPr>
              <w:t>Mxene</w:t>
            </w:r>
            <w:proofErr w:type="spellEnd"/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45C8087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20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2BBB8BD1" w14:textId="51C75BE3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0.4</w:t>
            </w:r>
            <w:r w:rsidR="00EA69E4" w:rsidRPr="007A3E13">
              <w:rPr>
                <w:rFonts w:ascii="Times New Roman" w:eastAsia="等线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54EFA36C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37.68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085D3F8D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76.79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7C5BCB7A" w14:textId="64C250AE" w:rsidR="00C7312A" w:rsidRPr="007A3E13" w:rsidRDefault="00C2121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[22]</w:t>
            </w:r>
          </w:p>
        </w:tc>
      </w:tr>
      <w:tr w:rsidR="007A3E13" w:rsidRPr="007A3E13" w14:paraId="03810C40" w14:textId="77777777" w:rsidTr="00E73251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76A122B3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PP/CNTs/Fe3O4/PW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EBD1F5F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宋体" w:hAnsi="Times New Roman" w:cs="Times New Roman"/>
                <w:sz w:val="24"/>
              </w:rPr>
              <w:t>CNTs/Fe3O4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58693A2E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6.6/4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57E9D92A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0.64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13D1406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236.84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5F35F601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50.59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342B7DAC" w14:textId="725C38AD" w:rsidR="00C7312A" w:rsidRPr="007A3E13" w:rsidRDefault="00C2121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[23]</w:t>
            </w:r>
          </w:p>
        </w:tc>
      </w:tr>
      <w:tr w:rsidR="007A3E13" w:rsidRPr="007A3E13" w14:paraId="0311ABBE" w14:textId="77777777" w:rsidTr="0069141A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08BFA1C9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lang w:bidi="ar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PEG/HGA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3AAE47C7" w14:textId="681CE236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GO/GNP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B047A21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0.45 /1.8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05CE1FDB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1.43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FA8BC32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361.29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748A761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103.45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5949E637" w14:textId="21165F8C" w:rsidR="00C7312A" w:rsidRPr="007A3E13" w:rsidRDefault="00C2121D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sz w:val="24"/>
              </w:rPr>
              <w:t>[6]</w:t>
            </w:r>
          </w:p>
        </w:tc>
      </w:tr>
      <w:tr w:rsidR="007A3E13" w:rsidRPr="007A3E13" w14:paraId="2B5C63CD" w14:textId="77777777" w:rsidTr="007D44F9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57F650BE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eastAsia="等线" w:hAnsi="Times New Roman" w:cs="Times New Roman"/>
                <w:sz w:val="24"/>
              </w:rPr>
              <w:t>CPG4A6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F847620" w14:textId="423A3D4C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GNP/AgNW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37B45FB9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1.35/2.19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1DC91B98" w14:textId="4F4E701D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0.69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47345276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143.32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  <w:right w:val="dotted" w:sz="4" w:space="0" w:color="E7E6E6" w:themeColor="background2"/>
            </w:tcBorders>
            <w:vAlign w:val="center"/>
            <w:hideMark/>
          </w:tcPr>
          <w:p w14:paraId="3D4C5435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94.52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4" w:space="0" w:color="E7E6E6" w:themeColor="background2"/>
            </w:tcBorders>
            <w:vAlign w:val="center"/>
            <w:hideMark/>
          </w:tcPr>
          <w:p w14:paraId="344738D7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This work</w:t>
            </w:r>
          </w:p>
        </w:tc>
      </w:tr>
      <w:tr w:rsidR="007A3E13" w:rsidRPr="007A3E13" w14:paraId="7380B44A" w14:textId="77777777" w:rsidTr="007D44F9">
        <w:trPr>
          <w:trHeight w:val="340"/>
          <w:jc w:val="center"/>
        </w:trPr>
        <w:tc>
          <w:tcPr>
            <w:tcW w:w="2589" w:type="dxa"/>
            <w:tcBorders>
              <w:top w:val="single" w:sz="4" w:space="0" w:color="E7E6E6" w:themeColor="background2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  <w:hideMark/>
          </w:tcPr>
          <w:p w14:paraId="126D8532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3E13">
              <w:rPr>
                <w:rFonts w:ascii="Times New Roman" w:hAnsi="Times New Roman" w:cs="Times New Roman"/>
                <w:kern w:val="0"/>
                <w:sz w:val="24"/>
                <w:lang w:bidi="ar"/>
              </w:rPr>
              <w:t>PEG@</w:t>
            </w:r>
            <w:r w:rsidRPr="007A3E13">
              <w:rPr>
                <w:rFonts w:ascii="Times New Roman" w:eastAsia="等线" w:hAnsi="Times New Roman" w:cs="Times New Roman"/>
                <w:sz w:val="24"/>
              </w:rPr>
              <w:t>CPG6A6</w:t>
            </w:r>
          </w:p>
        </w:tc>
        <w:tc>
          <w:tcPr>
            <w:tcW w:w="177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  <w:hideMark/>
          </w:tcPr>
          <w:p w14:paraId="0E9B7ADA" w14:textId="3C4E4010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GNP/AgNW</w:t>
            </w:r>
          </w:p>
        </w:tc>
        <w:tc>
          <w:tcPr>
            <w:tcW w:w="113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  <w:hideMark/>
          </w:tcPr>
          <w:p w14:paraId="7DC4ACB2" w14:textId="167B4008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2.19/2.19</w:t>
            </w:r>
          </w:p>
        </w:tc>
        <w:tc>
          <w:tcPr>
            <w:tcW w:w="1484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  <w:hideMark/>
          </w:tcPr>
          <w:p w14:paraId="7D222F02" w14:textId="20FC7E01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0.8</w:t>
            </w:r>
            <w:r w:rsidR="00EA69E4" w:rsidRPr="007A3E13">
              <w:rPr>
                <w:rFonts w:ascii="Times New Roman" w:eastAsia="等线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  <w:hideMark/>
          </w:tcPr>
          <w:p w14:paraId="237253CB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195.21</w:t>
            </w:r>
          </w:p>
        </w:tc>
        <w:tc>
          <w:tcPr>
            <w:tcW w:w="1276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  <w:right w:val="dotted" w:sz="4" w:space="0" w:color="E7E6E6" w:themeColor="background2"/>
            </w:tcBorders>
            <w:vAlign w:val="center"/>
            <w:hideMark/>
          </w:tcPr>
          <w:p w14:paraId="74055428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93.47</w:t>
            </w:r>
          </w:p>
        </w:tc>
        <w:tc>
          <w:tcPr>
            <w:tcW w:w="1367" w:type="dxa"/>
            <w:tcBorders>
              <w:top w:val="single" w:sz="4" w:space="0" w:color="E7E6E6" w:themeColor="background2"/>
              <w:left w:val="dotted" w:sz="4" w:space="0" w:color="E7E6E6" w:themeColor="background2"/>
              <w:bottom w:val="single" w:sz="8" w:space="0" w:color="000000" w:themeColor="text1"/>
            </w:tcBorders>
            <w:vAlign w:val="center"/>
            <w:hideMark/>
          </w:tcPr>
          <w:p w14:paraId="0B7A7254" w14:textId="77777777" w:rsidR="00C7312A" w:rsidRPr="007A3E13" w:rsidRDefault="00C7312A" w:rsidP="007A3E1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A3E13">
              <w:rPr>
                <w:rFonts w:ascii="Times New Roman" w:eastAsia="等线" w:hAnsi="Times New Roman" w:cs="Times New Roman"/>
                <w:sz w:val="24"/>
              </w:rPr>
              <w:t>This work</w:t>
            </w:r>
          </w:p>
        </w:tc>
      </w:tr>
    </w:tbl>
    <w:p w14:paraId="235820EF" w14:textId="77777777" w:rsidR="00A92B7C" w:rsidRDefault="00A92B7C" w:rsidP="007A3E13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F0A70AD" w14:textId="77777777" w:rsidR="00A92B7C" w:rsidRDefault="00A92B7C" w:rsidP="007A3E13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262977C" w14:textId="77777777" w:rsidR="00A92B7C" w:rsidRDefault="00A92B7C" w:rsidP="007A3E13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3EE5C428" w14:textId="2E919735" w:rsidR="00354C7D" w:rsidRPr="007A3E13" w:rsidRDefault="00FC3005" w:rsidP="007A3E13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7A3E13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lastRenderedPageBreak/>
        <w:t>References</w:t>
      </w:r>
    </w:p>
    <w:p w14:paraId="283D2729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[1] Gao D, Guo S, Zhou Y, </w:t>
      </w:r>
      <w:proofErr w:type="spellStart"/>
      <w:r w:rsidRPr="00922EAE">
        <w:rPr>
          <w:rFonts w:ascii="Times New Roman" w:hAnsi="Times New Roman" w:cs="Times New Roman"/>
          <w:sz w:val="24"/>
        </w:rPr>
        <w:t>Lyu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B, Ma J, Zhao P, et al. (2022). Hydrophobic, flexible electromagnetic interference shielding films derived from hydrolysate of waste leather scraps. J Colloid Interface Sci 613:396-405.</w:t>
      </w:r>
    </w:p>
    <w:p w14:paraId="4D14125B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[2] </w:t>
      </w:r>
      <w:proofErr w:type="spellStart"/>
      <w:r w:rsidRPr="00922EAE">
        <w:rPr>
          <w:rFonts w:ascii="Times New Roman" w:hAnsi="Times New Roman" w:cs="Times New Roman"/>
          <w:sz w:val="24"/>
        </w:rPr>
        <w:t>Atinafu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DG, Yun BY, Kang Y, Wi S, Kim S (2021). Three-dimensional hybrid carbon nanocomposite-based intelligent composite phase change material with leakage resistance, low electrical resistivity, and high latent </w:t>
      </w:r>
      <w:proofErr w:type="spellStart"/>
      <w:proofErr w:type="gramStart"/>
      <w:r w:rsidRPr="00922EAE">
        <w:rPr>
          <w:rFonts w:ascii="Times New Roman" w:hAnsi="Times New Roman" w:cs="Times New Roman"/>
          <w:sz w:val="24"/>
        </w:rPr>
        <w:t>heat.J</w:t>
      </w:r>
      <w:proofErr w:type="spellEnd"/>
      <w:proofErr w:type="gramEnd"/>
      <w:r w:rsidRPr="00922EAE">
        <w:rPr>
          <w:rFonts w:ascii="Times New Roman" w:hAnsi="Times New Roman" w:cs="Times New Roman"/>
          <w:sz w:val="24"/>
        </w:rPr>
        <w:t xml:space="preserve"> Ind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Chem 98:435-43.</w:t>
      </w:r>
    </w:p>
    <w:p w14:paraId="16110B52" w14:textId="0D845F60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>[3] Duan H, He P, Zhu H, Yang Y, Zhao G, Liu Y (2021). Constructing 3D carbon-metal hybrid conductive network in polymer for ultra-efficient electromagnetic interference shielding. Compos Part B-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212</w:t>
      </w:r>
      <w:r w:rsidR="00C93578" w:rsidRPr="00922EAE">
        <w:rPr>
          <w:rFonts w:ascii="Times New Roman" w:hAnsi="Times New Roman" w:cs="Times New Roman"/>
          <w:sz w:val="24"/>
        </w:rPr>
        <w:t>:108690</w:t>
      </w:r>
      <w:r w:rsidRPr="00922EAE">
        <w:rPr>
          <w:rFonts w:ascii="Times New Roman" w:hAnsi="Times New Roman" w:cs="Times New Roman"/>
          <w:sz w:val="24"/>
        </w:rPr>
        <w:t>.</w:t>
      </w:r>
    </w:p>
    <w:p w14:paraId="26EC0F99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[4] Tang Q, Wu J, Sun H, Lin J, Fan S, Hu D (2008). Polyaniline/polyacrylamide conducting composite hydrogel with a porous structure. </w:t>
      </w:r>
      <w:proofErr w:type="spellStart"/>
      <w:r w:rsidRPr="00922EAE">
        <w:rPr>
          <w:rFonts w:ascii="Times New Roman" w:hAnsi="Times New Roman" w:cs="Times New Roman"/>
          <w:sz w:val="24"/>
        </w:rPr>
        <w:t>Carbohyd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2EAE">
        <w:rPr>
          <w:rFonts w:ascii="Times New Roman" w:hAnsi="Times New Roman" w:cs="Times New Roman"/>
          <w:sz w:val="24"/>
        </w:rPr>
        <w:t>Polym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74(2):215-9.</w:t>
      </w:r>
    </w:p>
    <w:p w14:paraId="491F2D02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[5] Ma Z, Kang S, Ma J, Shao L, Zhang Y, Liu C, et al. (2020). </w:t>
      </w:r>
      <w:proofErr w:type="spellStart"/>
      <w:r w:rsidRPr="00922EAE">
        <w:rPr>
          <w:rFonts w:ascii="Times New Roman" w:hAnsi="Times New Roman" w:cs="Times New Roman"/>
          <w:sz w:val="24"/>
        </w:rPr>
        <w:t>Ultraflexible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and Mechanically Strong Double-Layered Aramid Nanofiber-Ti3C2Tx MXene/Silver Nanowire Nanocomposite Papers for High-Performance Electromagnetic Interference Shielding. ACS Nano 14(7):8368-82.</w:t>
      </w:r>
    </w:p>
    <w:p w14:paraId="4C0E8A0E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>[6] Yang J, Qi G-Q, Liu Y, Bao R-Y, Liu Z-Y, Yang W, et al. (2016). Hybrid graphene aerogels/phase change material composites: Thermal conductivity, shape-stabilization and light-to-thermal energy storage. Carbon 100:693-702.</w:t>
      </w:r>
    </w:p>
    <w:p w14:paraId="64D31D3D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lastRenderedPageBreak/>
        <w:t>[7] Yu Z, Dai T, Yuan S, Zou H, Liu P (2020). Electromagnetic Interference Shielding Performance of Anisotropic Polyimide/Graphene Composite Aerogels. ACS Appl Mater Interfaces 12(27):30990-1001.</w:t>
      </w:r>
    </w:p>
    <w:p w14:paraId="1215AB6B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[8] </w:t>
      </w:r>
      <w:proofErr w:type="spellStart"/>
      <w:r w:rsidRPr="00922EAE">
        <w:rPr>
          <w:rFonts w:ascii="Times New Roman" w:hAnsi="Times New Roman" w:cs="Times New Roman"/>
          <w:sz w:val="24"/>
        </w:rPr>
        <w:t>Xue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F, </w:t>
      </w:r>
      <w:proofErr w:type="spellStart"/>
      <w:r w:rsidRPr="00922EAE">
        <w:rPr>
          <w:rFonts w:ascii="Times New Roman" w:hAnsi="Times New Roman" w:cs="Times New Roman"/>
          <w:sz w:val="24"/>
        </w:rPr>
        <w:t>Jin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XZ, Wang WY, Qi XD, Yang JH, Wang Y (2020). Melamine foam and cellulose nanofiber co-mediated assembly of graphene nanoplatelets to construct three-dimensional networks towards advanced phase change materials. Nanoscale 12(6):4005-17.</w:t>
      </w:r>
    </w:p>
    <w:p w14:paraId="645DDDD1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>[9] Xu J, Tan Y, Du X, Du Z, Cheng X, Wang H (2020). Cellulose nanofibril/</w:t>
      </w:r>
      <w:proofErr w:type="spellStart"/>
      <w:r w:rsidRPr="00922EAE">
        <w:rPr>
          <w:rFonts w:ascii="Times New Roman" w:hAnsi="Times New Roman" w:cs="Times New Roman"/>
          <w:sz w:val="24"/>
        </w:rPr>
        <w:t>polypyrrole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hybrid aerogel supported form-stable phase change composites with superior energy storage density and improved photothermal conversion efficiency. </w:t>
      </w:r>
      <w:proofErr w:type="spellStart"/>
      <w:r w:rsidRPr="00922EAE">
        <w:rPr>
          <w:rFonts w:ascii="Times New Roman" w:hAnsi="Times New Roman" w:cs="Times New Roman"/>
          <w:sz w:val="24"/>
        </w:rPr>
        <w:t>Cellu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27(16):9547-58.</w:t>
      </w:r>
    </w:p>
    <w:p w14:paraId="001392BE" w14:textId="2A4BA378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[10] </w:t>
      </w:r>
      <w:proofErr w:type="spellStart"/>
      <w:r w:rsidRPr="00922EAE">
        <w:rPr>
          <w:rFonts w:ascii="Times New Roman" w:hAnsi="Times New Roman" w:cs="Times New Roman"/>
          <w:sz w:val="24"/>
        </w:rPr>
        <w:t>Abdalkarim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SYH, Yu H, Wang C, Chen Y, Zou Z, Han L, et al. (2019). </w:t>
      </w:r>
      <w:proofErr w:type="spellStart"/>
      <w:r w:rsidRPr="00922EAE">
        <w:rPr>
          <w:rFonts w:ascii="Times New Roman" w:hAnsi="Times New Roman" w:cs="Times New Roman"/>
          <w:sz w:val="24"/>
        </w:rPr>
        <w:t>Thermo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and light-responsive phase change nanofibers with high energy storage efficiency for energy storage and thermally regulated on–off drug release devices.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 375</w:t>
      </w:r>
      <w:r w:rsidR="00C93578" w:rsidRPr="00922EAE">
        <w:rPr>
          <w:rFonts w:ascii="Times New Roman" w:hAnsi="Times New Roman" w:cs="Times New Roman"/>
          <w:sz w:val="24"/>
        </w:rPr>
        <w:t>:121979</w:t>
      </w:r>
      <w:r w:rsidRPr="00922EAE">
        <w:rPr>
          <w:rFonts w:ascii="Times New Roman" w:hAnsi="Times New Roman" w:cs="Times New Roman"/>
          <w:sz w:val="24"/>
        </w:rPr>
        <w:t>.</w:t>
      </w:r>
    </w:p>
    <w:p w14:paraId="09F12126" w14:textId="32CAF1E9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[11] Mo Z, Mo P, Yi M, Hu Z, Tan G, Selim MS, et al. (2021). Ti3C2Tx@Polyvinyl alcohol foam-Supported Phase Change Materials with Simultaneous Enhanced Thermal Conductivity and Solar-Thermal Conversion Performance. Sol </w:t>
      </w:r>
      <w:proofErr w:type="spellStart"/>
      <w:r w:rsidRPr="00922EAE">
        <w:rPr>
          <w:rFonts w:ascii="Times New Roman" w:hAnsi="Times New Roman" w:cs="Times New Roman"/>
          <w:sz w:val="24"/>
        </w:rPr>
        <w:t>Energ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Mat Sol C 219</w:t>
      </w:r>
      <w:r w:rsidR="00C93578" w:rsidRPr="00922EAE">
        <w:rPr>
          <w:rFonts w:ascii="Times New Roman" w:hAnsi="Times New Roman" w:cs="Times New Roman"/>
          <w:sz w:val="24"/>
        </w:rPr>
        <w:t>:110813</w:t>
      </w:r>
      <w:r w:rsidRPr="00922EAE">
        <w:rPr>
          <w:rFonts w:ascii="Times New Roman" w:hAnsi="Times New Roman" w:cs="Times New Roman"/>
          <w:sz w:val="24"/>
        </w:rPr>
        <w:t>.</w:t>
      </w:r>
    </w:p>
    <w:p w14:paraId="02916309" w14:textId="2EAF3DC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[12] Liu L, Zou X, Wang Y, Zhou W, Shi J, Ye Y, et al. (2021). Phase change and aerogel dual functionalized composites materials with double network structure </w:t>
      </w:r>
      <w:r w:rsidRPr="00922EAE">
        <w:rPr>
          <w:rFonts w:ascii="Times New Roman" w:hAnsi="Times New Roman" w:cs="Times New Roman"/>
          <w:sz w:val="24"/>
        </w:rPr>
        <w:lastRenderedPageBreak/>
        <w:t>through one-step preparation of polyacrylamide/calcium alginate/polyethylene glycol. Polymer 223</w:t>
      </w:r>
      <w:r w:rsidR="00C93578" w:rsidRPr="00922EAE">
        <w:rPr>
          <w:rFonts w:ascii="Times New Roman" w:hAnsi="Times New Roman" w:cs="Times New Roman"/>
          <w:sz w:val="24"/>
        </w:rPr>
        <w:t>:123710</w:t>
      </w:r>
      <w:r w:rsidRPr="00922EAE">
        <w:rPr>
          <w:rFonts w:ascii="Times New Roman" w:hAnsi="Times New Roman" w:cs="Times New Roman"/>
          <w:sz w:val="24"/>
        </w:rPr>
        <w:t>.</w:t>
      </w:r>
    </w:p>
    <w:p w14:paraId="1E910231" w14:textId="13E1D5BC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[13] </w:t>
      </w:r>
      <w:proofErr w:type="spellStart"/>
      <w:r w:rsidRPr="00922EAE">
        <w:rPr>
          <w:rFonts w:ascii="Times New Roman" w:hAnsi="Times New Roman" w:cs="Times New Roman"/>
          <w:sz w:val="24"/>
        </w:rPr>
        <w:t>Atinafu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DG, Chang SJ, Kim K-H, Dong W, Kim S (2020). A novel enhancement of shape/thermal stability and energy-storage capacity of phase change materials through the formation of composites with 3D porous (3,6)-connected metal–organic framework.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 389</w:t>
      </w:r>
      <w:r w:rsidR="00C93578" w:rsidRPr="00922EAE">
        <w:rPr>
          <w:rFonts w:ascii="Times New Roman" w:hAnsi="Times New Roman" w:cs="Times New Roman"/>
          <w:sz w:val="24"/>
        </w:rPr>
        <w:t>:124430</w:t>
      </w:r>
      <w:r w:rsidRPr="00922EAE">
        <w:rPr>
          <w:rFonts w:ascii="Times New Roman" w:hAnsi="Times New Roman" w:cs="Times New Roman"/>
          <w:sz w:val="24"/>
        </w:rPr>
        <w:t>.</w:t>
      </w:r>
    </w:p>
    <w:p w14:paraId="3C0DE2BF" w14:textId="2F3FCA3C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[14] Shao Y-w, Hu W-w, Gao M-h, Xiao Y-y, Huang T, Zhang N, et al. (2021). Flexible MXene-coated melamine </w:t>
      </w:r>
      <w:proofErr w:type="gramStart"/>
      <w:r w:rsidRPr="00922EAE">
        <w:rPr>
          <w:rFonts w:ascii="Times New Roman" w:hAnsi="Times New Roman" w:cs="Times New Roman"/>
          <w:sz w:val="24"/>
        </w:rPr>
        <w:t>foam based</w:t>
      </w:r>
      <w:proofErr w:type="gramEnd"/>
      <w:r w:rsidRPr="00922EAE">
        <w:rPr>
          <w:rFonts w:ascii="Times New Roman" w:hAnsi="Times New Roman" w:cs="Times New Roman"/>
          <w:sz w:val="24"/>
        </w:rPr>
        <w:t xml:space="preserve"> phase change material composites for integrated solar-thermal energy conversion/storage, shape memory and thermal therapy functions. Compos Part A-Appl S 143</w:t>
      </w:r>
      <w:r w:rsidR="00C93578" w:rsidRPr="00922EAE">
        <w:rPr>
          <w:rFonts w:ascii="Times New Roman" w:hAnsi="Times New Roman" w:cs="Times New Roman"/>
          <w:sz w:val="24"/>
        </w:rPr>
        <w:t>: 106291</w:t>
      </w:r>
      <w:r w:rsidRPr="00922EAE">
        <w:rPr>
          <w:rFonts w:ascii="Times New Roman" w:hAnsi="Times New Roman" w:cs="Times New Roman"/>
          <w:sz w:val="24"/>
        </w:rPr>
        <w:t>.</w:t>
      </w:r>
    </w:p>
    <w:p w14:paraId="7BC08297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[15] Zhang L, Liu X, Deb A, Feng G (2019). Ice-Templating Synthesis of Hierarchical and Anisotropic Silver-Nanowire-Fabric Aerogel and Its Application for Enhancing Thermal Energy Storage Composites. ACS Sust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7(24):19910-7.</w:t>
      </w:r>
    </w:p>
    <w:p w14:paraId="235EC674" w14:textId="59D149FD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>[16] Zhang C, Shi Z, Li A, Zhang YF (2020). RGO-Coated Polyurethane Foam/Segmented Polyurethane Composites as Solid-Solid Phase Change Thermal Interface Material. Polymers (Basel) 12(12)</w:t>
      </w:r>
      <w:r w:rsidR="00C93578" w:rsidRPr="00922EAE">
        <w:rPr>
          <w:rFonts w:ascii="Times New Roman" w:hAnsi="Times New Roman" w:cs="Times New Roman"/>
          <w:sz w:val="24"/>
        </w:rPr>
        <w:t>:3004</w:t>
      </w:r>
      <w:r w:rsidRPr="00922EAE">
        <w:rPr>
          <w:rFonts w:ascii="Times New Roman" w:hAnsi="Times New Roman" w:cs="Times New Roman"/>
          <w:sz w:val="24"/>
        </w:rPr>
        <w:t>.</w:t>
      </w:r>
    </w:p>
    <w:p w14:paraId="05F023B1" w14:textId="4D104DB2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[17] Sun K, Dong H, Kou Y, Yang H, Liu H, Li Y, et al. (2021). Flexible graphene aerogel-based phase change film for solar-thermal energy conversion and storage in personal thermal management applications.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 419</w:t>
      </w:r>
      <w:r w:rsidR="00C93578" w:rsidRPr="00922EAE">
        <w:rPr>
          <w:rFonts w:ascii="Times New Roman" w:hAnsi="Times New Roman" w:cs="Times New Roman"/>
          <w:sz w:val="24"/>
        </w:rPr>
        <w:t>:129637</w:t>
      </w:r>
      <w:r w:rsidRPr="00922EAE">
        <w:rPr>
          <w:rFonts w:ascii="Times New Roman" w:hAnsi="Times New Roman" w:cs="Times New Roman"/>
          <w:sz w:val="24"/>
        </w:rPr>
        <w:t>.</w:t>
      </w:r>
    </w:p>
    <w:p w14:paraId="6895DEB7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[18] Du X, </w:t>
      </w:r>
      <w:proofErr w:type="spellStart"/>
      <w:r w:rsidRPr="00922EAE">
        <w:rPr>
          <w:rFonts w:ascii="Times New Roman" w:hAnsi="Times New Roman" w:cs="Times New Roman"/>
          <w:sz w:val="24"/>
        </w:rPr>
        <w:t>Qiu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J, Deng S, Du Z, Cheng X, Wang H (2021). Flame-retardant and solid-solid phase change composites based on dopamine-decorated BP </w:t>
      </w:r>
      <w:r w:rsidRPr="00922EAE">
        <w:rPr>
          <w:rFonts w:ascii="Times New Roman" w:hAnsi="Times New Roman" w:cs="Times New Roman"/>
          <w:sz w:val="24"/>
        </w:rPr>
        <w:lastRenderedPageBreak/>
        <w:t xml:space="preserve">nanosheets/Polyurethane for efficient solar-to-thermal energy storage. Renew </w:t>
      </w:r>
      <w:proofErr w:type="spellStart"/>
      <w:r w:rsidRPr="00922EAE">
        <w:rPr>
          <w:rFonts w:ascii="Times New Roman" w:hAnsi="Times New Roman" w:cs="Times New Roman"/>
          <w:sz w:val="24"/>
        </w:rPr>
        <w:t>Energ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164:1-10.</w:t>
      </w:r>
    </w:p>
    <w:p w14:paraId="588E1322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[19] Du X, </w:t>
      </w:r>
      <w:proofErr w:type="spellStart"/>
      <w:r w:rsidRPr="00922EAE">
        <w:rPr>
          <w:rFonts w:ascii="Times New Roman" w:hAnsi="Times New Roman" w:cs="Times New Roman"/>
          <w:sz w:val="24"/>
        </w:rPr>
        <w:t>Qiu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J, Deng S, Du Z, Cheng X, Wang H (2020). Ti3C2Tx@PDA-Integrated Polyurethane Phase Change Composites with Superior Solar-Thermal Conversion Efficiency and Improved Thermal Conductivity. ACS Sust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8(14):5799-806.</w:t>
      </w:r>
    </w:p>
    <w:p w14:paraId="5D80D478" w14:textId="77777777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[20] Xia Y, Zhang H, Huang P, Huang C, Xu F, Zou Y, et al. (2019). Graphene-oxide-induced lamellar structures used to fabricate novel composite solid-solid phase change materials for thermal energy storage.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 362:909-20.</w:t>
      </w:r>
    </w:p>
    <w:p w14:paraId="3263E69F" w14:textId="058176E4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>[21] Zhang Q, Chen B, Wu K, Nan B, Lu M, Lu M (2021). PEG-filled kapok fiber/sodium alginate aerogel loaded phase change composite material with high thermal conductivity and excellent shape stability. Compos Part A-Appl S 143</w:t>
      </w:r>
      <w:r w:rsidR="00C93578" w:rsidRPr="00922EAE">
        <w:rPr>
          <w:rFonts w:ascii="Times New Roman" w:hAnsi="Times New Roman" w:cs="Times New Roman"/>
          <w:sz w:val="24"/>
        </w:rPr>
        <w:t>:106279</w:t>
      </w:r>
      <w:r w:rsidRPr="00922EAE">
        <w:rPr>
          <w:rFonts w:ascii="Times New Roman" w:hAnsi="Times New Roman" w:cs="Times New Roman"/>
          <w:sz w:val="24"/>
        </w:rPr>
        <w:t>.</w:t>
      </w:r>
    </w:p>
    <w:p w14:paraId="3D93323C" w14:textId="52BAB868" w:rsidR="008E675C" w:rsidRPr="00922EAE" w:rsidRDefault="008E675C" w:rsidP="00922EAE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[22] Luo Y, </w:t>
      </w:r>
      <w:proofErr w:type="spellStart"/>
      <w:r w:rsidRPr="00922EAE">
        <w:rPr>
          <w:rFonts w:ascii="Times New Roman" w:hAnsi="Times New Roman" w:cs="Times New Roman"/>
          <w:sz w:val="24"/>
        </w:rPr>
        <w:t>Xie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Y, Jiang H, Chen Y, Zhang L, Sheng X, et al. (2021). Flame-retardant and form-stable phase change composites based on MXene with high thermostability and thermal conductivity for thermal energy storage.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 420</w:t>
      </w:r>
      <w:r w:rsidR="00C93578" w:rsidRPr="00922EAE">
        <w:rPr>
          <w:rFonts w:ascii="Times New Roman" w:hAnsi="Times New Roman" w:cs="Times New Roman"/>
          <w:sz w:val="24"/>
        </w:rPr>
        <w:t>:130466</w:t>
      </w:r>
      <w:r w:rsidRPr="00922EAE">
        <w:rPr>
          <w:rFonts w:ascii="Times New Roman" w:hAnsi="Times New Roman" w:cs="Times New Roman"/>
          <w:sz w:val="24"/>
        </w:rPr>
        <w:t>.</w:t>
      </w:r>
    </w:p>
    <w:p w14:paraId="5A6B4771" w14:textId="076A6555" w:rsidR="00581476" w:rsidRPr="00D527EA" w:rsidRDefault="008E675C" w:rsidP="00D527EA">
      <w:pPr>
        <w:widowControl/>
        <w:spacing w:line="480" w:lineRule="auto"/>
        <w:rPr>
          <w:rFonts w:ascii="Times New Roman" w:hAnsi="Times New Roman" w:cs="Times New Roman" w:hint="eastAsia"/>
          <w:sz w:val="24"/>
        </w:rPr>
      </w:pPr>
      <w:r w:rsidRPr="00922EAE">
        <w:rPr>
          <w:rFonts w:ascii="Times New Roman" w:hAnsi="Times New Roman" w:cs="Times New Roman"/>
          <w:sz w:val="24"/>
        </w:rPr>
        <w:t xml:space="preserve">[23] Li X, Sheng M, Gong S, Wu H, Chen X, Lu X, et al. (2022). Flexible and multifunctional phase change composites featuring high-efficiency electromagnetic interference shielding and thermal management for use in electronic devices. Chem </w:t>
      </w:r>
      <w:proofErr w:type="spellStart"/>
      <w:r w:rsidRPr="00922EAE">
        <w:rPr>
          <w:rFonts w:ascii="Times New Roman" w:hAnsi="Times New Roman" w:cs="Times New Roman"/>
          <w:sz w:val="24"/>
        </w:rPr>
        <w:t>Eng</w:t>
      </w:r>
      <w:proofErr w:type="spellEnd"/>
      <w:r w:rsidRPr="00922EAE">
        <w:rPr>
          <w:rFonts w:ascii="Times New Roman" w:hAnsi="Times New Roman" w:cs="Times New Roman"/>
          <w:sz w:val="24"/>
        </w:rPr>
        <w:t xml:space="preserve"> J 430</w:t>
      </w:r>
      <w:r w:rsidR="00C93578" w:rsidRPr="00922EAE">
        <w:rPr>
          <w:rFonts w:ascii="Times New Roman" w:hAnsi="Times New Roman" w:cs="Times New Roman"/>
          <w:sz w:val="24"/>
        </w:rPr>
        <w:t>:132928</w:t>
      </w:r>
      <w:r w:rsidRPr="00922EAE">
        <w:rPr>
          <w:rFonts w:ascii="Times New Roman" w:hAnsi="Times New Roman" w:cs="Times New Roman"/>
          <w:sz w:val="24"/>
        </w:rPr>
        <w:t>.</w:t>
      </w:r>
    </w:p>
    <w:sectPr w:rsidR="00581476" w:rsidRPr="00D527EA" w:rsidSect="002E50EE">
      <w:headerReference w:type="default" r:id="rId21"/>
      <w:footerReference w:type="default" r:id="rId22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502E" w14:textId="77777777" w:rsidR="00D75B36" w:rsidRDefault="00D75B36" w:rsidP="003462AF">
      <w:r>
        <w:separator/>
      </w:r>
    </w:p>
  </w:endnote>
  <w:endnote w:type="continuationSeparator" w:id="0">
    <w:p w14:paraId="26913AD1" w14:textId="77777777" w:rsidR="00D75B36" w:rsidRDefault="00D75B36" w:rsidP="0034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TimesNewRomanPS-ItalicMT">
    <w:altName w:val="Segoe Print"/>
    <w:charset w:val="00"/>
    <w:family w:val="auto"/>
    <w:pitch w:val="default"/>
  </w:font>
  <w:font w:name="AdvOT2e364b11">
    <w:altName w:val="Cambria"/>
    <w:charset w:val="00"/>
    <w:family w:val="auto"/>
    <w:pitch w:val="default"/>
  </w:font>
  <w:font w:name="仿宋_GB2312">
    <w:altName w:val="仿宋"/>
    <w:charset w:val="00"/>
    <w:family w:val="auto"/>
    <w:pitch w:val="default"/>
  </w:font>
  <w:font w:name="AdvOTce3d9a73">
    <w:altName w:val="Segoe Print"/>
    <w:charset w:val="00"/>
    <w:family w:val="auto"/>
    <w:pitch w:val="default"/>
  </w:font>
  <w:font w:name="CharisSIL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045491"/>
      <w:docPartObj>
        <w:docPartGallery w:val="Page Numbers (Bottom of Page)"/>
        <w:docPartUnique/>
      </w:docPartObj>
    </w:sdtPr>
    <w:sdtContent>
      <w:p w14:paraId="3C48E25A" w14:textId="1D1A19FF" w:rsidR="005143FF" w:rsidRDefault="005143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C67E0B" w14:textId="77777777" w:rsidR="00C400EB" w:rsidRDefault="00C400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1D8B4" w14:textId="77777777" w:rsidR="00D75B36" w:rsidRDefault="00D75B36" w:rsidP="003462AF">
      <w:r>
        <w:separator/>
      </w:r>
    </w:p>
  </w:footnote>
  <w:footnote w:type="continuationSeparator" w:id="0">
    <w:p w14:paraId="1708922E" w14:textId="77777777" w:rsidR="00D75B36" w:rsidRDefault="00D75B36" w:rsidP="0034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8602" w14:textId="14E5E454" w:rsidR="00C400EB" w:rsidRDefault="00C400EB" w:rsidP="002A6512"/>
  <w:p w14:paraId="0DA11D5A" w14:textId="77777777" w:rsidR="00C400EB" w:rsidRDefault="00C400EB" w:rsidP="002A65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84C76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729A02B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83AE341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DFA6601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AE22C370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A7694F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79C82F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9285A9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804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0D6F2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698773685">
    <w:abstractNumId w:val="8"/>
  </w:num>
  <w:num w:numId="2" w16cid:durableId="284000090">
    <w:abstractNumId w:val="3"/>
  </w:num>
  <w:num w:numId="3" w16cid:durableId="1741781188">
    <w:abstractNumId w:val="2"/>
  </w:num>
  <w:num w:numId="4" w16cid:durableId="599067586">
    <w:abstractNumId w:val="1"/>
  </w:num>
  <w:num w:numId="5" w16cid:durableId="1294143512">
    <w:abstractNumId w:val="0"/>
  </w:num>
  <w:num w:numId="6" w16cid:durableId="172427098">
    <w:abstractNumId w:val="9"/>
  </w:num>
  <w:num w:numId="7" w16cid:durableId="1098022139">
    <w:abstractNumId w:val="7"/>
  </w:num>
  <w:num w:numId="8" w16cid:durableId="2076851751">
    <w:abstractNumId w:val="6"/>
  </w:num>
  <w:num w:numId="9" w16cid:durableId="871382107">
    <w:abstractNumId w:val="5"/>
  </w:num>
  <w:num w:numId="10" w16cid:durableId="1194810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Composites and Hybrid Materia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wwddreosvs0oexa5evt95os5pssdwdsss0&quot;&gt;My EndNote Library&lt;record-ids&gt;&lt;item&gt;3&lt;/item&gt;&lt;/record-ids&gt;&lt;/item&gt;&lt;/Libraries&gt;"/>
  </w:docVars>
  <w:rsids>
    <w:rsidRoot w:val="00C94E02"/>
    <w:rsid w:val="00000043"/>
    <w:rsid w:val="00000411"/>
    <w:rsid w:val="00000EB9"/>
    <w:rsid w:val="00002444"/>
    <w:rsid w:val="000037D9"/>
    <w:rsid w:val="00005CA4"/>
    <w:rsid w:val="00012319"/>
    <w:rsid w:val="00012871"/>
    <w:rsid w:val="0001451B"/>
    <w:rsid w:val="00015A37"/>
    <w:rsid w:val="000169F3"/>
    <w:rsid w:val="00020BE3"/>
    <w:rsid w:val="00023096"/>
    <w:rsid w:val="000230E6"/>
    <w:rsid w:val="000238B9"/>
    <w:rsid w:val="00025DFE"/>
    <w:rsid w:val="000279F4"/>
    <w:rsid w:val="00030AAB"/>
    <w:rsid w:val="000310C8"/>
    <w:rsid w:val="00031C10"/>
    <w:rsid w:val="000327BB"/>
    <w:rsid w:val="000346CB"/>
    <w:rsid w:val="000370E1"/>
    <w:rsid w:val="00037C29"/>
    <w:rsid w:val="000403FD"/>
    <w:rsid w:val="00041C17"/>
    <w:rsid w:val="00047EC7"/>
    <w:rsid w:val="0005238A"/>
    <w:rsid w:val="00056FB7"/>
    <w:rsid w:val="000575FE"/>
    <w:rsid w:val="0005789C"/>
    <w:rsid w:val="00057E4C"/>
    <w:rsid w:val="0006245C"/>
    <w:rsid w:val="00066105"/>
    <w:rsid w:val="00067F2C"/>
    <w:rsid w:val="00070FF2"/>
    <w:rsid w:val="00075D19"/>
    <w:rsid w:val="00080D40"/>
    <w:rsid w:val="00081C96"/>
    <w:rsid w:val="000820DC"/>
    <w:rsid w:val="000827F1"/>
    <w:rsid w:val="00082B26"/>
    <w:rsid w:val="00082CCB"/>
    <w:rsid w:val="00083C39"/>
    <w:rsid w:val="00083E9B"/>
    <w:rsid w:val="0008603C"/>
    <w:rsid w:val="00087598"/>
    <w:rsid w:val="00087A63"/>
    <w:rsid w:val="000913C2"/>
    <w:rsid w:val="00095D8E"/>
    <w:rsid w:val="000979A6"/>
    <w:rsid w:val="000A0338"/>
    <w:rsid w:val="000A2F5B"/>
    <w:rsid w:val="000A435D"/>
    <w:rsid w:val="000A53EB"/>
    <w:rsid w:val="000A7F9F"/>
    <w:rsid w:val="000B08F7"/>
    <w:rsid w:val="000B1406"/>
    <w:rsid w:val="000B22A8"/>
    <w:rsid w:val="000B5E2E"/>
    <w:rsid w:val="000B7869"/>
    <w:rsid w:val="000C1F44"/>
    <w:rsid w:val="000C45E6"/>
    <w:rsid w:val="000C5912"/>
    <w:rsid w:val="000D11A4"/>
    <w:rsid w:val="000D3EEE"/>
    <w:rsid w:val="000D65D0"/>
    <w:rsid w:val="000D7111"/>
    <w:rsid w:val="000E1AD8"/>
    <w:rsid w:val="000E4D7C"/>
    <w:rsid w:val="000E55EC"/>
    <w:rsid w:val="000F54F4"/>
    <w:rsid w:val="000F7D88"/>
    <w:rsid w:val="00102561"/>
    <w:rsid w:val="001032A7"/>
    <w:rsid w:val="001057C5"/>
    <w:rsid w:val="00106310"/>
    <w:rsid w:val="00106FB0"/>
    <w:rsid w:val="00107032"/>
    <w:rsid w:val="001077FF"/>
    <w:rsid w:val="00107DD0"/>
    <w:rsid w:val="00107EB7"/>
    <w:rsid w:val="00110305"/>
    <w:rsid w:val="0011279E"/>
    <w:rsid w:val="00117BC2"/>
    <w:rsid w:val="00121F4E"/>
    <w:rsid w:val="00124A65"/>
    <w:rsid w:val="00125666"/>
    <w:rsid w:val="001312BA"/>
    <w:rsid w:val="001320E8"/>
    <w:rsid w:val="00134243"/>
    <w:rsid w:val="00136234"/>
    <w:rsid w:val="0014054B"/>
    <w:rsid w:val="0014571A"/>
    <w:rsid w:val="00151391"/>
    <w:rsid w:val="00154CD1"/>
    <w:rsid w:val="00155F7E"/>
    <w:rsid w:val="00160E76"/>
    <w:rsid w:val="001636E6"/>
    <w:rsid w:val="0016473F"/>
    <w:rsid w:val="00171981"/>
    <w:rsid w:val="00173725"/>
    <w:rsid w:val="00174663"/>
    <w:rsid w:val="00176780"/>
    <w:rsid w:val="00190FB2"/>
    <w:rsid w:val="00191A82"/>
    <w:rsid w:val="00193090"/>
    <w:rsid w:val="001942BF"/>
    <w:rsid w:val="00194FD7"/>
    <w:rsid w:val="00195326"/>
    <w:rsid w:val="00195879"/>
    <w:rsid w:val="0019688C"/>
    <w:rsid w:val="001A028F"/>
    <w:rsid w:val="001A10D7"/>
    <w:rsid w:val="001A30B4"/>
    <w:rsid w:val="001A41A9"/>
    <w:rsid w:val="001A4AE4"/>
    <w:rsid w:val="001A4F9D"/>
    <w:rsid w:val="001B0042"/>
    <w:rsid w:val="001B0065"/>
    <w:rsid w:val="001B0C8E"/>
    <w:rsid w:val="001B1D69"/>
    <w:rsid w:val="001B3A9B"/>
    <w:rsid w:val="001B6A85"/>
    <w:rsid w:val="001B711A"/>
    <w:rsid w:val="001C1154"/>
    <w:rsid w:val="001C1888"/>
    <w:rsid w:val="001C2E53"/>
    <w:rsid w:val="001D1C56"/>
    <w:rsid w:val="001D4F01"/>
    <w:rsid w:val="001E145C"/>
    <w:rsid w:val="001E1552"/>
    <w:rsid w:val="001E2070"/>
    <w:rsid w:val="001E273F"/>
    <w:rsid w:val="001E52C2"/>
    <w:rsid w:val="001E6B92"/>
    <w:rsid w:val="001E705D"/>
    <w:rsid w:val="001E76B8"/>
    <w:rsid w:val="001F0EBE"/>
    <w:rsid w:val="001F4223"/>
    <w:rsid w:val="0020095E"/>
    <w:rsid w:val="0020471D"/>
    <w:rsid w:val="0021100C"/>
    <w:rsid w:val="002116B9"/>
    <w:rsid w:val="002125F1"/>
    <w:rsid w:val="00215CB3"/>
    <w:rsid w:val="002202E1"/>
    <w:rsid w:val="00222E0A"/>
    <w:rsid w:val="0022429F"/>
    <w:rsid w:val="00226721"/>
    <w:rsid w:val="00226A90"/>
    <w:rsid w:val="0023073D"/>
    <w:rsid w:val="00230C91"/>
    <w:rsid w:val="002314C7"/>
    <w:rsid w:val="0023183F"/>
    <w:rsid w:val="00232605"/>
    <w:rsid w:val="002330FD"/>
    <w:rsid w:val="002336B2"/>
    <w:rsid w:val="0023506E"/>
    <w:rsid w:val="0023624C"/>
    <w:rsid w:val="00241428"/>
    <w:rsid w:val="00245037"/>
    <w:rsid w:val="002470C3"/>
    <w:rsid w:val="0025175B"/>
    <w:rsid w:val="00256A36"/>
    <w:rsid w:val="00256BD3"/>
    <w:rsid w:val="00262E88"/>
    <w:rsid w:val="00264CDA"/>
    <w:rsid w:val="00265CC7"/>
    <w:rsid w:val="00266476"/>
    <w:rsid w:val="00266863"/>
    <w:rsid w:val="00266AAE"/>
    <w:rsid w:val="002715CF"/>
    <w:rsid w:val="00272E42"/>
    <w:rsid w:val="0027472B"/>
    <w:rsid w:val="00280A73"/>
    <w:rsid w:val="0028137C"/>
    <w:rsid w:val="00284239"/>
    <w:rsid w:val="0028583E"/>
    <w:rsid w:val="00291054"/>
    <w:rsid w:val="0029194B"/>
    <w:rsid w:val="002925CA"/>
    <w:rsid w:val="0029390D"/>
    <w:rsid w:val="002979AD"/>
    <w:rsid w:val="002979F7"/>
    <w:rsid w:val="002A25F7"/>
    <w:rsid w:val="002A53A2"/>
    <w:rsid w:val="002A6266"/>
    <w:rsid w:val="002A6512"/>
    <w:rsid w:val="002B3280"/>
    <w:rsid w:val="002B60BC"/>
    <w:rsid w:val="002B720F"/>
    <w:rsid w:val="002C234D"/>
    <w:rsid w:val="002C41F6"/>
    <w:rsid w:val="002C7592"/>
    <w:rsid w:val="002D08FA"/>
    <w:rsid w:val="002D3E90"/>
    <w:rsid w:val="002D3F3E"/>
    <w:rsid w:val="002D5F27"/>
    <w:rsid w:val="002D6423"/>
    <w:rsid w:val="002D6CFD"/>
    <w:rsid w:val="002E50EE"/>
    <w:rsid w:val="002E7033"/>
    <w:rsid w:val="002E7682"/>
    <w:rsid w:val="002F5C1C"/>
    <w:rsid w:val="002F7136"/>
    <w:rsid w:val="003016EE"/>
    <w:rsid w:val="0030258D"/>
    <w:rsid w:val="00305048"/>
    <w:rsid w:val="00305E6D"/>
    <w:rsid w:val="00306E2F"/>
    <w:rsid w:val="00313503"/>
    <w:rsid w:val="0031467D"/>
    <w:rsid w:val="003159B3"/>
    <w:rsid w:val="00316B98"/>
    <w:rsid w:val="0031796E"/>
    <w:rsid w:val="00321957"/>
    <w:rsid w:val="00321FE5"/>
    <w:rsid w:val="00324A9F"/>
    <w:rsid w:val="0033468B"/>
    <w:rsid w:val="00334B0B"/>
    <w:rsid w:val="003371FB"/>
    <w:rsid w:val="00344A9C"/>
    <w:rsid w:val="003462AF"/>
    <w:rsid w:val="00347DB8"/>
    <w:rsid w:val="00350E1C"/>
    <w:rsid w:val="003522D7"/>
    <w:rsid w:val="003535A1"/>
    <w:rsid w:val="00353B5B"/>
    <w:rsid w:val="00354C7D"/>
    <w:rsid w:val="00354ED4"/>
    <w:rsid w:val="003564C6"/>
    <w:rsid w:val="00356E81"/>
    <w:rsid w:val="0036247E"/>
    <w:rsid w:val="00362ED9"/>
    <w:rsid w:val="00364B4A"/>
    <w:rsid w:val="003651DB"/>
    <w:rsid w:val="00366116"/>
    <w:rsid w:val="00370ED7"/>
    <w:rsid w:val="00372EEE"/>
    <w:rsid w:val="003751F6"/>
    <w:rsid w:val="00383F7F"/>
    <w:rsid w:val="00386CEE"/>
    <w:rsid w:val="00391FD3"/>
    <w:rsid w:val="0039737A"/>
    <w:rsid w:val="003A06F2"/>
    <w:rsid w:val="003A19F4"/>
    <w:rsid w:val="003A2A1D"/>
    <w:rsid w:val="003A46D3"/>
    <w:rsid w:val="003A52C6"/>
    <w:rsid w:val="003A5720"/>
    <w:rsid w:val="003A73C0"/>
    <w:rsid w:val="003B24AB"/>
    <w:rsid w:val="003B48DF"/>
    <w:rsid w:val="003C0E7F"/>
    <w:rsid w:val="003C161D"/>
    <w:rsid w:val="003C2853"/>
    <w:rsid w:val="003D2B14"/>
    <w:rsid w:val="003D2BAF"/>
    <w:rsid w:val="003D77F3"/>
    <w:rsid w:val="003E1E31"/>
    <w:rsid w:val="003E4653"/>
    <w:rsid w:val="003E4F29"/>
    <w:rsid w:val="003E51B2"/>
    <w:rsid w:val="003E5998"/>
    <w:rsid w:val="003E5E22"/>
    <w:rsid w:val="003F072C"/>
    <w:rsid w:val="003F1224"/>
    <w:rsid w:val="003F16C7"/>
    <w:rsid w:val="003F469F"/>
    <w:rsid w:val="003F4F43"/>
    <w:rsid w:val="003F5CCB"/>
    <w:rsid w:val="003F744A"/>
    <w:rsid w:val="00401013"/>
    <w:rsid w:val="00404219"/>
    <w:rsid w:val="00407255"/>
    <w:rsid w:val="004137DB"/>
    <w:rsid w:val="00420BFF"/>
    <w:rsid w:val="00420C28"/>
    <w:rsid w:val="004243CA"/>
    <w:rsid w:val="00424711"/>
    <w:rsid w:val="0042625A"/>
    <w:rsid w:val="00430D06"/>
    <w:rsid w:val="004314DB"/>
    <w:rsid w:val="0043151A"/>
    <w:rsid w:val="00433243"/>
    <w:rsid w:val="00435718"/>
    <w:rsid w:val="004360CD"/>
    <w:rsid w:val="0043649B"/>
    <w:rsid w:val="004424BA"/>
    <w:rsid w:val="00442543"/>
    <w:rsid w:val="00442C45"/>
    <w:rsid w:val="00443D70"/>
    <w:rsid w:val="00444E6D"/>
    <w:rsid w:val="004527E7"/>
    <w:rsid w:val="0045462C"/>
    <w:rsid w:val="00485917"/>
    <w:rsid w:val="00490CA8"/>
    <w:rsid w:val="004930EC"/>
    <w:rsid w:val="00494846"/>
    <w:rsid w:val="004948D1"/>
    <w:rsid w:val="00497C60"/>
    <w:rsid w:val="00497ECF"/>
    <w:rsid w:val="004A020F"/>
    <w:rsid w:val="004A1225"/>
    <w:rsid w:val="004A27C2"/>
    <w:rsid w:val="004A2D4F"/>
    <w:rsid w:val="004A3C1C"/>
    <w:rsid w:val="004A4147"/>
    <w:rsid w:val="004A5656"/>
    <w:rsid w:val="004A708D"/>
    <w:rsid w:val="004B19C5"/>
    <w:rsid w:val="004B29A3"/>
    <w:rsid w:val="004B3F3F"/>
    <w:rsid w:val="004C0A4D"/>
    <w:rsid w:val="004C2175"/>
    <w:rsid w:val="004E197F"/>
    <w:rsid w:val="004E1CB4"/>
    <w:rsid w:val="004E2CDD"/>
    <w:rsid w:val="004E5374"/>
    <w:rsid w:val="004E5A33"/>
    <w:rsid w:val="004E6351"/>
    <w:rsid w:val="004F4452"/>
    <w:rsid w:val="004F479E"/>
    <w:rsid w:val="005030EA"/>
    <w:rsid w:val="005036E6"/>
    <w:rsid w:val="005045E1"/>
    <w:rsid w:val="005143FF"/>
    <w:rsid w:val="00515BBD"/>
    <w:rsid w:val="00517CFA"/>
    <w:rsid w:val="00530DF8"/>
    <w:rsid w:val="005311EF"/>
    <w:rsid w:val="00531391"/>
    <w:rsid w:val="00532E83"/>
    <w:rsid w:val="00541741"/>
    <w:rsid w:val="00541C31"/>
    <w:rsid w:val="00541CAF"/>
    <w:rsid w:val="00542618"/>
    <w:rsid w:val="00543F18"/>
    <w:rsid w:val="00546CA2"/>
    <w:rsid w:val="00551981"/>
    <w:rsid w:val="00552EF9"/>
    <w:rsid w:val="00554E00"/>
    <w:rsid w:val="005554E8"/>
    <w:rsid w:val="0056382E"/>
    <w:rsid w:val="00564F86"/>
    <w:rsid w:val="00570DC3"/>
    <w:rsid w:val="00570E82"/>
    <w:rsid w:val="00573980"/>
    <w:rsid w:val="00573F8C"/>
    <w:rsid w:val="0057542F"/>
    <w:rsid w:val="00577EC0"/>
    <w:rsid w:val="00581476"/>
    <w:rsid w:val="00582FB1"/>
    <w:rsid w:val="00583260"/>
    <w:rsid w:val="005837F7"/>
    <w:rsid w:val="00586881"/>
    <w:rsid w:val="00587D65"/>
    <w:rsid w:val="005907DE"/>
    <w:rsid w:val="00594E17"/>
    <w:rsid w:val="0059728C"/>
    <w:rsid w:val="005A2AA9"/>
    <w:rsid w:val="005A3DCF"/>
    <w:rsid w:val="005A4794"/>
    <w:rsid w:val="005A4C53"/>
    <w:rsid w:val="005A7E52"/>
    <w:rsid w:val="005B0AE2"/>
    <w:rsid w:val="005B3C3E"/>
    <w:rsid w:val="005B3E51"/>
    <w:rsid w:val="005B68B8"/>
    <w:rsid w:val="005C2C56"/>
    <w:rsid w:val="005C2DBD"/>
    <w:rsid w:val="005C4AD3"/>
    <w:rsid w:val="005C5FF5"/>
    <w:rsid w:val="005D06D8"/>
    <w:rsid w:val="005D1D0F"/>
    <w:rsid w:val="005D2AC5"/>
    <w:rsid w:val="005D31B8"/>
    <w:rsid w:val="005D38B5"/>
    <w:rsid w:val="005D5157"/>
    <w:rsid w:val="005D5FEE"/>
    <w:rsid w:val="005D61A0"/>
    <w:rsid w:val="005E06F0"/>
    <w:rsid w:val="005E251D"/>
    <w:rsid w:val="005E2EB8"/>
    <w:rsid w:val="005F0CAB"/>
    <w:rsid w:val="005F17E3"/>
    <w:rsid w:val="005F2B57"/>
    <w:rsid w:val="005F3111"/>
    <w:rsid w:val="005F3781"/>
    <w:rsid w:val="005F3AB7"/>
    <w:rsid w:val="005F4477"/>
    <w:rsid w:val="005F55C3"/>
    <w:rsid w:val="005F626E"/>
    <w:rsid w:val="00600EB6"/>
    <w:rsid w:val="00602FE7"/>
    <w:rsid w:val="00603E4A"/>
    <w:rsid w:val="0060788C"/>
    <w:rsid w:val="00610EA2"/>
    <w:rsid w:val="00616344"/>
    <w:rsid w:val="00622B82"/>
    <w:rsid w:val="00625B69"/>
    <w:rsid w:val="00627A9E"/>
    <w:rsid w:val="00627CB2"/>
    <w:rsid w:val="00630965"/>
    <w:rsid w:val="00630DA2"/>
    <w:rsid w:val="0063123C"/>
    <w:rsid w:val="006345D1"/>
    <w:rsid w:val="00635C89"/>
    <w:rsid w:val="00641F28"/>
    <w:rsid w:val="00647605"/>
    <w:rsid w:val="006477A0"/>
    <w:rsid w:val="006535F6"/>
    <w:rsid w:val="006547FA"/>
    <w:rsid w:val="006557E5"/>
    <w:rsid w:val="00657764"/>
    <w:rsid w:val="00657AED"/>
    <w:rsid w:val="006601A0"/>
    <w:rsid w:val="00662160"/>
    <w:rsid w:val="006629E5"/>
    <w:rsid w:val="006732BE"/>
    <w:rsid w:val="00673D40"/>
    <w:rsid w:val="00675E71"/>
    <w:rsid w:val="006818BA"/>
    <w:rsid w:val="00682D5C"/>
    <w:rsid w:val="00685E71"/>
    <w:rsid w:val="006869B4"/>
    <w:rsid w:val="00686FBA"/>
    <w:rsid w:val="0069141A"/>
    <w:rsid w:val="0069206B"/>
    <w:rsid w:val="006927DF"/>
    <w:rsid w:val="006928F8"/>
    <w:rsid w:val="006942DE"/>
    <w:rsid w:val="0069574F"/>
    <w:rsid w:val="00696EF2"/>
    <w:rsid w:val="006A0EB5"/>
    <w:rsid w:val="006A24E2"/>
    <w:rsid w:val="006B32E0"/>
    <w:rsid w:val="006B5B4D"/>
    <w:rsid w:val="006B5CBC"/>
    <w:rsid w:val="006C1B2D"/>
    <w:rsid w:val="006C51DF"/>
    <w:rsid w:val="006C6DAD"/>
    <w:rsid w:val="006D031B"/>
    <w:rsid w:val="006D1120"/>
    <w:rsid w:val="006D1177"/>
    <w:rsid w:val="006D13D3"/>
    <w:rsid w:val="006D3B92"/>
    <w:rsid w:val="006E2388"/>
    <w:rsid w:val="006E31F4"/>
    <w:rsid w:val="006E3BD1"/>
    <w:rsid w:val="006E3DC2"/>
    <w:rsid w:val="006E5F0F"/>
    <w:rsid w:val="006F1028"/>
    <w:rsid w:val="006F31CA"/>
    <w:rsid w:val="006F43B6"/>
    <w:rsid w:val="006F6F09"/>
    <w:rsid w:val="007007D0"/>
    <w:rsid w:val="007010C2"/>
    <w:rsid w:val="00705F97"/>
    <w:rsid w:val="00720361"/>
    <w:rsid w:val="007223F8"/>
    <w:rsid w:val="00724E37"/>
    <w:rsid w:val="00726CE1"/>
    <w:rsid w:val="0072764A"/>
    <w:rsid w:val="00727ACA"/>
    <w:rsid w:val="00733B14"/>
    <w:rsid w:val="00733B42"/>
    <w:rsid w:val="00734DAC"/>
    <w:rsid w:val="007358B9"/>
    <w:rsid w:val="00735991"/>
    <w:rsid w:val="0073694C"/>
    <w:rsid w:val="007405FA"/>
    <w:rsid w:val="00742E55"/>
    <w:rsid w:val="00745287"/>
    <w:rsid w:val="00750129"/>
    <w:rsid w:val="007504F7"/>
    <w:rsid w:val="00750504"/>
    <w:rsid w:val="00750B7E"/>
    <w:rsid w:val="007514E4"/>
    <w:rsid w:val="00751E86"/>
    <w:rsid w:val="00752EAE"/>
    <w:rsid w:val="00753A82"/>
    <w:rsid w:val="00756454"/>
    <w:rsid w:val="007610F5"/>
    <w:rsid w:val="00767EE2"/>
    <w:rsid w:val="0077527F"/>
    <w:rsid w:val="007762AF"/>
    <w:rsid w:val="00782783"/>
    <w:rsid w:val="00782920"/>
    <w:rsid w:val="00782D13"/>
    <w:rsid w:val="00783E84"/>
    <w:rsid w:val="00786012"/>
    <w:rsid w:val="00791BE0"/>
    <w:rsid w:val="00792A6A"/>
    <w:rsid w:val="00793841"/>
    <w:rsid w:val="0079434C"/>
    <w:rsid w:val="00794D68"/>
    <w:rsid w:val="007A061F"/>
    <w:rsid w:val="007A2F17"/>
    <w:rsid w:val="007A3107"/>
    <w:rsid w:val="007A3D5D"/>
    <w:rsid w:val="007A3E13"/>
    <w:rsid w:val="007A5498"/>
    <w:rsid w:val="007A582D"/>
    <w:rsid w:val="007A5B11"/>
    <w:rsid w:val="007B27C6"/>
    <w:rsid w:val="007B5E3A"/>
    <w:rsid w:val="007B6A06"/>
    <w:rsid w:val="007B7326"/>
    <w:rsid w:val="007C16EC"/>
    <w:rsid w:val="007C28AB"/>
    <w:rsid w:val="007C2BC9"/>
    <w:rsid w:val="007C3185"/>
    <w:rsid w:val="007C6DF0"/>
    <w:rsid w:val="007D0215"/>
    <w:rsid w:val="007D180D"/>
    <w:rsid w:val="007D2526"/>
    <w:rsid w:val="007D3B13"/>
    <w:rsid w:val="007D44F9"/>
    <w:rsid w:val="007D4BAC"/>
    <w:rsid w:val="007D5982"/>
    <w:rsid w:val="007D6561"/>
    <w:rsid w:val="007E1590"/>
    <w:rsid w:val="007E4888"/>
    <w:rsid w:val="007E4C46"/>
    <w:rsid w:val="007E6629"/>
    <w:rsid w:val="007F2092"/>
    <w:rsid w:val="007F22E2"/>
    <w:rsid w:val="007F351C"/>
    <w:rsid w:val="007F674C"/>
    <w:rsid w:val="007F721E"/>
    <w:rsid w:val="00802B71"/>
    <w:rsid w:val="008045E3"/>
    <w:rsid w:val="00805F06"/>
    <w:rsid w:val="00806140"/>
    <w:rsid w:val="00807B75"/>
    <w:rsid w:val="00807D38"/>
    <w:rsid w:val="00811186"/>
    <w:rsid w:val="00814B9E"/>
    <w:rsid w:val="00815A40"/>
    <w:rsid w:val="0081742C"/>
    <w:rsid w:val="00817A27"/>
    <w:rsid w:val="008206FF"/>
    <w:rsid w:val="00822DF6"/>
    <w:rsid w:val="00823426"/>
    <w:rsid w:val="00825203"/>
    <w:rsid w:val="008303E8"/>
    <w:rsid w:val="0083113C"/>
    <w:rsid w:val="00835CD7"/>
    <w:rsid w:val="00835D4B"/>
    <w:rsid w:val="008367CB"/>
    <w:rsid w:val="00836D7F"/>
    <w:rsid w:val="00837231"/>
    <w:rsid w:val="00837B12"/>
    <w:rsid w:val="008407F4"/>
    <w:rsid w:val="00841868"/>
    <w:rsid w:val="00841FA2"/>
    <w:rsid w:val="008427F2"/>
    <w:rsid w:val="008432A9"/>
    <w:rsid w:val="008462D3"/>
    <w:rsid w:val="00846761"/>
    <w:rsid w:val="00846BF6"/>
    <w:rsid w:val="0085106E"/>
    <w:rsid w:val="00853FDA"/>
    <w:rsid w:val="00854C19"/>
    <w:rsid w:val="0085584B"/>
    <w:rsid w:val="00861BAE"/>
    <w:rsid w:val="00861F54"/>
    <w:rsid w:val="00864CA7"/>
    <w:rsid w:val="008727E1"/>
    <w:rsid w:val="00874961"/>
    <w:rsid w:val="00875D49"/>
    <w:rsid w:val="008833EA"/>
    <w:rsid w:val="00883616"/>
    <w:rsid w:val="0088523F"/>
    <w:rsid w:val="008900E6"/>
    <w:rsid w:val="00891B11"/>
    <w:rsid w:val="00892418"/>
    <w:rsid w:val="008975A9"/>
    <w:rsid w:val="00897896"/>
    <w:rsid w:val="008A1F6A"/>
    <w:rsid w:val="008A216B"/>
    <w:rsid w:val="008A6420"/>
    <w:rsid w:val="008A6BA1"/>
    <w:rsid w:val="008A7D01"/>
    <w:rsid w:val="008B104D"/>
    <w:rsid w:val="008B51C9"/>
    <w:rsid w:val="008C0D64"/>
    <w:rsid w:val="008C369B"/>
    <w:rsid w:val="008C4705"/>
    <w:rsid w:val="008C4D26"/>
    <w:rsid w:val="008C66E7"/>
    <w:rsid w:val="008C6849"/>
    <w:rsid w:val="008D3D3E"/>
    <w:rsid w:val="008D58E9"/>
    <w:rsid w:val="008E0461"/>
    <w:rsid w:val="008E058A"/>
    <w:rsid w:val="008E1175"/>
    <w:rsid w:val="008E1DA8"/>
    <w:rsid w:val="008E28D8"/>
    <w:rsid w:val="008E5C82"/>
    <w:rsid w:val="008E675C"/>
    <w:rsid w:val="008E6C23"/>
    <w:rsid w:val="008F004D"/>
    <w:rsid w:val="008F058C"/>
    <w:rsid w:val="008F1FC6"/>
    <w:rsid w:val="008F3390"/>
    <w:rsid w:val="009015D2"/>
    <w:rsid w:val="009015D5"/>
    <w:rsid w:val="00901610"/>
    <w:rsid w:val="0090275E"/>
    <w:rsid w:val="00906898"/>
    <w:rsid w:val="00907515"/>
    <w:rsid w:val="0091076E"/>
    <w:rsid w:val="009129AA"/>
    <w:rsid w:val="009166AE"/>
    <w:rsid w:val="009170A7"/>
    <w:rsid w:val="00921766"/>
    <w:rsid w:val="00922E67"/>
    <w:rsid w:val="00922EAE"/>
    <w:rsid w:val="009247AF"/>
    <w:rsid w:val="00926812"/>
    <w:rsid w:val="0093099E"/>
    <w:rsid w:val="00931996"/>
    <w:rsid w:val="00934C06"/>
    <w:rsid w:val="009379F1"/>
    <w:rsid w:val="00940891"/>
    <w:rsid w:val="00946BD2"/>
    <w:rsid w:val="009471BC"/>
    <w:rsid w:val="00960834"/>
    <w:rsid w:val="00962E24"/>
    <w:rsid w:val="009651DF"/>
    <w:rsid w:val="0096561B"/>
    <w:rsid w:val="009664BE"/>
    <w:rsid w:val="009711F4"/>
    <w:rsid w:val="0097551C"/>
    <w:rsid w:val="00975C59"/>
    <w:rsid w:val="00981E3E"/>
    <w:rsid w:val="009821C0"/>
    <w:rsid w:val="00982481"/>
    <w:rsid w:val="00982528"/>
    <w:rsid w:val="0098273B"/>
    <w:rsid w:val="0098295F"/>
    <w:rsid w:val="009846D0"/>
    <w:rsid w:val="009861DA"/>
    <w:rsid w:val="009A0B7A"/>
    <w:rsid w:val="009A491D"/>
    <w:rsid w:val="009A638C"/>
    <w:rsid w:val="009A7001"/>
    <w:rsid w:val="009A708D"/>
    <w:rsid w:val="009B1321"/>
    <w:rsid w:val="009B1CB3"/>
    <w:rsid w:val="009B1D61"/>
    <w:rsid w:val="009B2071"/>
    <w:rsid w:val="009B3B15"/>
    <w:rsid w:val="009B4C22"/>
    <w:rsid w:val="009C4140"/>
    <w:rsid w:val="009D3A61"/>
    <w:rsid w:val="009D4CFA"/>
    <w:rsid w:val="009D53F1"/>
    <w:rsid w:val="009E1323"/>
    <w:rsid w:val="009E2758"/>
    <w:rsid w:val="009E316D"/>
    <w:rsid w:val="009E5938"/>
    <w:rsid w:val="009E645B"/>
    <w:rsid w:val="009E7BB5"/>
    <w:rsid w:val="009F3C83"/>
    <w:rsid w:val="009F50D5"/>
    <w:rsid w:val="009F5D9C"/>
    <w:rsid w:val="009F73CB"/>
    <w:rsid w:val="00A00B53"/>
    <w:rsid w:val="00A01275"/>
    <w:rsid w:val="00A04E49"/>
    <w:rsid w:val="00A056FC"/>
    <w:rsid w:val="00A05D1A"/>
    <w:rsid w:val="00A071B8"/>
    <w:rsid w:val="00A121E2"/>
    <w:rsid w:val="00A14A61"/>
    <w:rsid w:val="00A16DDB"/>
    <w:rsid w:val="00A16E12"/>
    <w:rsid w:val="00A23163"/>
    <w:rsid w:val="00A328A7"/>
    <w:rsid w:val="00A35D14"/>
    <w:rsid w:val="00A41C70"/>
    <w:rsid w:val="00A425CE"/>
    <w:rsid w:val="00A4393F"/>
    <w:rsid w:val="00A43C5F"/>
    <w:rsid w:val="00A44E7A"/>
    <w:rsid w:val="00A4534D"/>
    <w:rsid w:val="00A45F78"/>
    <w:rsid w:val="00A5112B"/>
    <w:rsid w:val="00A55CB7"/>
    <w:rsid w:val="00A6032B"/>
    <w:rsid w:val="00A61586"/>
    <w:rsid w:val="00A64C3A"/>
    <w:rsid w:val="00A66757"/>
    <w:rsid w:val="00A67064"/>
    <w:rsid w:val="00A674BF"/>
    <w:rsid w:val="00A70194"/>
    <w:rsid w:val="00A733C5"/>
    <w:rsid w:val="00A74678"/>
    <w:rsid w:val="00A74A18"/>
    <w:rsid w:val="00A755CA"/>
    <w:rsid w:val="00A7574D"/>
    <w:rsid w:val="00A803D6"/>
    <w:rsid w:val="00A8110E"/>
    <w:rsid w:val="00A823D1"/>
    <w:rsid w:val="00A84821"/>
    <w:rsid w:val="00A86008"/>
    <w:rsid w:val="00A923D6"/>
    <w:rsid w:val="00A92B7C"/>
    <w:rsid w:val="00A93CB3"/>
    <w:rsid w:val="00AA0061"/>
    <w:rsid w:val="00AA0A51"/>
    <w:rsid w:val="00AA1ABA"/>
    <w:rsid w:val="00AA3364"/>
    <w:rsid w:val="00AA6DB2"/>
    <w:rsid w:val="00AB094B"/>
    <w:rsid w:val="00AB20FC"/>
    <w:rsid w:val="00AB2B98"/>
    <w:rsid w:val="00AB5F7A"/>
    <w:rsid w:val="00AB60BE"/>
    <w:rsid w:val="00AC2228"/>
    <w:rsid w:val="00AD0E10"/>
    <w:rsid w:val="00AD1AE1"/>
    <w:rsid w:val="00AD40AC"/>
    <w:rsid w:val="00AD59F4"/>
    <w:rsid w:val="00AE03DD"/>
    <w:rsid w:val="00AE0D0B"/>
    <w:rsid w:val="00AE2F04"/>
    <w:rsid w:val="00AE36CA"/>
    <w:rsid w:val="00AE394E"/>
    <w:rsid w:val="00AE57A3"/>
    <w:rsid w:val="00AE60B7"/>
    <w:rsid w:val="00AE6C1D"/>
    <w:rsid w:val="00AF1A51"/>
    <w:rsid w:val="00AF23CA"/>
    <w:rsid w:val="00AF5F1F"/>
    <w:rsid w:val="00B01576"/>
    <w:rsid w:val="00B0193A"/>
    <w:rsid w:val="00B02E63"/>
    <w:rsid w:val="00B0566B"/>
    <w:rsid w:val="00B07EBA"/>
    <w:rsid w:val="00B07FBD"/>
    <w:rsid w:val="00B14B1F"/>
    <w:rsid w:val="00B174AC"/>
    <w:rsid w:val="00B20DA2"/>
    <w:rsid w:val="00B2228A"/>
    <w:rsid w:val="00B22BA5"/>
    <w:rsid w:val="00B23D3B"/>
    <w:rsid w:val="00B24B50"/>
    <w:rsid w:val="00B26295"/>
    <w:rsid w:val="00B335F2"/>
    <w:rsid w:val="00B34656"/>
    <w:rsid w:val="00B3656B"/>
    <w:rsid w:val="00B37E15"/>
    <w:rsid w:val="00B413FA"/>
    <w:rsid w:val="00B41E3E"/>
    <w:rsid w:val="00B4415E"/>
    <w:rsid w:val="00B505CE"/>
    <w:rsid w:val="00B57418"/>
    <w:rsid w:val="00B57EA9"/>
    <w:rsid w:val="00B62FC6"/>
    <w:rsid w:val="00B74BD1"/>
    <w:rsid w:val="00B77179"/>
    <w:rsid w:val="00B9036F"/>
    <w:rsid w:val="00B91AD3"/>
    <w:rsid w:val="00B957B3"/>
    <w:rsid w:val="00B958B7"/>
    <w:rsid w:val="00BA49FF"/>
    <w:rsid w:val="00BB404D"/>
    <w:rsid w:val="00BC03E5"/>
    <w:rsid w:val="00BC14E1"/>
    <w:rsid w:val="00BC7145"/>
    <w:rsid w:val="00BD011F"/>
    <w:rsid w:val="00BD06CD"/>
    <w:rsid w:val="00BD1F83"/>
    <w:rsid w:val="00BD335B"/>
    <w:rsid w:val="00BD455C"/>
    <w:rsid w:val="00BD5585"/>
    <w:rsid w:val="00BE01C5"/>
    <w:rsid w:val="00BE180B"/>
    <w:rsid w:val="00BE26AD"/>
    <w:rsid w:val="00BE422E"/>
    <w:rsid w:val="00BF25F5"/>
    <w:rsid w:val="00BF3F3F"/>
    <w:rsid w:val="00BF4C55"/>
    <w:rsid w:val="00BF5F24"/>
    <w:rsid w:val="00BF60A6"/>
    <w:rsid w:val="00BF660B"/>
    <w:rsid w:val="00C02647"/>
    <w:rsid w:val="00C05FEF"/>
    <w:rsid w:val="00C063DD"/>
    <w:rsid w:val="00C0735E"/>
    <w:rsid w:val="00C2121D"/>
    <w:rsid w:val="00C22E7A"/>
    <w:rsid w:val="00C23FBB"/>
    <w:rsid w:val="00C243EA"/>
    <w:rsid w:val="00C2440E"/>
    <w:rsid w:val="00C317D4"/>
    <w:rsid w:val="00C3203F"/>
    <w:rsid w:val="00C333C3"/>
    <w:rsid w:val="00C362ED"/>
    <w:rsid w:val="00C37BF9"/>
    <w:rsid w:val="00C400EB"/>
    <w:rsid w:val="00C428F5"/>
    <w:rsid w:val="00C43EA0"/>
    <w:rsid w:val="00C46DF8"/>
    <w:rsid w:val="00C51341"/>
    <w:rsid w:val="00C517CE"/>
    <w:rsid w:val="00C51B3F"/>
    <w:rsid w:val="00C56C33"/>
    <w:rsid w:val="00C57C9E"/>
    <w:rsid w:val="00C61C73"/>
    <w:rsid w:val="00C62AD5"/>
    <w:rsid w:val="00C62D1E"/>
    <w:rsid w:val="00C63322"/>
    <w:rsid w:val="00C6508F"/>
    <w:rsid w:val="00C650E6"/>
    <w:rsid w:val="00C71465"/>
    <w:rsid w:val="00C7312A"/>
    <w:rsid w:val="00C752DB"/>
    <w:rsid w:val="00C755F2"/>
    <w:rsid w:val="00C80E22"/>
    <w:rsid w:val="00C85DF0"/>
    <w:rsid w:val="00C86686"/>
    <w:rsid w:val="00C9131A"/>
    <w:rsid w:val="00C933B9"/>
    <w:rsid w:val="00C93578"/>
    <w:rsid w:val="00C94304"/>
    <w:rsid w:val="00C94E02"/>
    <w:rsid w:val="00CA5470"/>
    <w:rsid w:val="00CA54B4"/>
    <w:rsid w:val="00CA7AEA"/>
    <w:rsid w:val="00CA7CBB"/>
    <w:rsid w:val="00CB0790"/>
    <w:rsid w:val="00CB0BC2"/>
    <w:rsid w:val="00CB16A6"/>
    <w:rsid w:val="00CB4B6F"/>
    <w:rsid w:val="00CB56BE"/>
    <w:rsid w:val="00CB7611"/>
    <w:rsid w:val="00CC265C"/>
    <w:rsid w:val="00CC2915"/>
    <w:rsid w:val="00CC617A"/>
    <w:rsid w:val="00CC666B"/>
    <w:rsid w:val="00CD05B9"/>
    <w:rsid w:val="00CD0BD3"/>
    <w:rsid w:val="00CD0C16"/>
    <w:rsid w:val="00CD312F"/>
    <w:rsid w:val="00CD3219"/>
    <w:rsid w:val="00CD3B0C"/>
    <w:rsid w:val="00CD72F2"/>
    <w:rsid w:val="00CE12F7"/>
    <w:rsid w:val="00CE142E"/>
    <w:rsid w:val="00CF2190"/>
    <w:rsid w:val="00CF39B4"/>
    <w:rsid w:val="00CF420F"/>
    <w:rsid w:val="00CF7CBB"/>
    <w:rsid w:val="00D0169C"/>
    <w:rsid w:val="00D05091"/>
    <w:rsid w:val="00D0533C"/>
    <w:rsid w:val="00D0672E"/>
    <w:rsid w:val="00D07454"/>
    <w:rsid w:val="00D07575"/>
    <w:rsid w:val="00D076CD"/>
    <w:rsid w:val="00D10519"/>
    <w:rsid w:val="00D13AAF"/>
    <w:rsid w:val="00D16AAC"/>
    <w:rsid w:val="00D176E0"/>
    <w:rsid w:val="00D20B5F"/>
    <w:rsid w:val="00D25072"/>
    <w:rsid w:val="00D33A8E"/>
    <w:rsid w:val="00D34D61"/>
    <w:rsid w:val="00D36F4D"/>
    <w:rsid w:val="00D36FF8"/>
    <w:rsid w:val="00D37757"/>
    <w:rsid w:val="00D37910"/>
    <w:rsid w:val="00D40CA1"/>
    <w:rsid w:val="00D4273C"/>
    <w:rsid w:val="00D43378"/>
    <w:rsid w:val="00D437D6"/>
    <w:rsid w:val="00D46C85"/>
    <w:rsid w:val="00D527EA"/>
    <w:rsid w:val="00D536B3"/>
    <w:rsid w:val="00D60B8B"/>
    <w:rsid w:val="00D64326"/>
    <w:rsid w:val="00D65CEB"/>
    <w:rsid w:val="00D70EFE"/>
    <w:rsid w:val="00D75B36"/>
    <w:rsid w:val="00D76F1D"/>
    <w:rsid w:val="00D77455"/>
    <w:rsid w:val="00D852D3"/>
    <w:rsid w:val="00D85F52"/>
    <w:rsid w:val="00D86E8D"/>
    <w:rsid w:val="00D91FFB"/>
    <w:rsid w:val="00D92787"/>
    <w:rsid w:val="00D941DB"/>
    <w:rsid w:val="00D94CBC"/>
    <w:rsid w:val="00D9669F"/>
    <w:rsid w:val="00DA0316"/>
    <w:rsid w:val="00DA0544"/>
    <w:rsid w:val="00DA18EA"/>
    <w:rsid w:val="00DA3DBD"/>
    <w:rsid w:val="00DA4FDE"/>
    <w:rsid w:val="00DB0205"/>
    <w:rsid w:val="00DB0BD1"/>
    <w:rsid w:val="00DB653A"/>
    <w:rsid w:val="00DC1489"/>
    <w:rsid w:val="00DC1660"/>
    <w:rsid w:val="00DC2F93"/>
    <w:rsid w:val="00DC48F9"/>
    <w:rsid w:val="00DC55F3"/>
    <w:rsid w:val="00DC6465"/>
    <w:rsid w:val="00DC7B1E"/>
    <w:rsid w:val="00DD0933"/>
    <w:rsid w:val="00DD12E4"/>
    <w:rsid w:val="00DD3135"/>
    <w:rsid w:val="00DD4007"/>
    <w:rsid w:val="00DD4ED6"/>
    <w:rsid w:val="00DD59E0"/>
    <w:rsid w:val="00DD6B27"/>
    <w:rsid w:val="00DE0E67"/>
    <w:rsid w:val="00DE2089"/>
    <w:rsid w:val="00DE30C6"/>
    <w:rsid w:val="00DE3FF6"/>
    <w:rsid w:val="00DE6146"/>
    <w:rsid w:val="00DE78D9"/>
    <w:rsid w:val="00DF429E"/>
    <w:rsid w:val="00DF59DD"/>
    <w:rsid w:val="00DF758E"/>
    <w:rsid w:val="00E0240C"/>
    <w:rsid w:val="00E029F4"/>
    <w:rsid w:val="00E0589C"/>
    <w:rsid w:val="00E1462C"/>
    <w:rsid w:val="00E151E6"/>
    <w:rsid w:val="00E1794E"/>
    <w:rsid w:val="00E25D99"/>
    <w:rsid w:val="00E318A1"/>
    <w:rsid w:val="00E32EDF"/>
    <w:rsid w:val="00E34D43"/>
    <w:rsid w:val="00E3573E"/>
    <w:rsid w:val="00E36004"/>
    <w:rsid w:val="00E406CE"/>
    <w:rsid w:val="00E41BAF"/>
    <w:rsid w:val="00E42B83"/>
    <w:rsid w:val="00E5012D"/>
    <w:rsid w:val="00E516FC"/>
    <w:rsid w:val="00E5171E"/>
    <w:rsid w:val="00E56740"/>
    <w:rsid w:val="00E60168"/>
    <w:rsid w:val="00E612E6"/>
    <w:rsid w:val="00E61F1B"/>
    <w:rsid w:val="00E63424"/>
    <w:rsid w:val="00E63948"/>
    <w:rsid w:val="00E63CB2"/>
    <w:rsid w:val="00E708EA"/>
    <w:rsid w:val="00E72E72"/>
    <w:rsid w:val="00E73251"/>
    <w:rsid w:val="00E73F09"/>
    <w:rsid w:val="00E81749"/>
    <w:rsid w:val="00E81A4F"/>
    <w:rsid w:val="00E82B1E"/>
    <w:rsid w:val="00E82E15"/>
    <w:rsid w:val="00E8346D"/>
    <w:rsid w:val="00E83DC3"/>
    <w:rsid w:val="00E8527E"/>
    <w:rsid w:val="00E85301"/>
    <w:rsid w:val="00E863AE"/>
    <w:rsid w:val="00E877D2"/>
    <w:rsid w:val="00E933AF"/>
    <w:rsid w:val="00E93CF0"/>
    <w:rsid w:val="00E94299"/>
    <w:rsid w:val="00E95435"/>
    <w:rsid w:val="00E958FB"/>
    <w:rsid w:val="00E96F33"/>
    <w:rsid w:val="00EA062F"/>
    <w:rsid w:val="00EA07C7"/>
    <w:rsid w:val="00EA69E4"/>
    <w:rsid w:val="00EA73DD"/>
    <w:rsid w:val="00EB0373"/>
    <w:rsid w:val="00EB1C9A"/>
    <w:rsid w:val="00EB4634"/>
    <w:rsid w:val="00EB5BC8"/>
    <w:rsid w:val="00EB728E"/>
    <w:rsid w:val="00EB793F"/>
    <w:rsid w:val="00EC439A"/>
    <w:rsid w:val="00EC734E"/>
    <w:rsid w:val="00EC7800"/>
    <w:rsid w:val="00ED1346"/>
    <w:rsid w:val="00ED4272"/>
    <w:rsid w:val="00ED4BFD"/>
    <w:rsid w:val="00ED4C03"/>
    <w:rsid w:val="00ED684E"/>
    <w:rsid w:val="00EE0F48"/>
    <w:rsid w:val="00EE4B8E"/>
    <w:rsid w:val="00EE5107"/>
    <w:rsid w:val="00EE590E"/>
    <w:rsid w:val="00EF05EC"/>
    <w:rsid w:val="00EF2F1C"/>
    <w:rsid w:val="00EF3575"/>
    <w:rsid w:val="00EF56E0"/>
    <w:rsid w:val="00EF6593"/>
    <w:rsid w:val="00EF69E0"/>
    <w:rsid w:val="00EF74EB"/>
    <w:rsid w:val="00F01508"/>
    <w:rsid w:val="00F02C7E"/>
    <w:rsid w:val="00F035D9"/>
    <w:rsid w:val="00F0452D"/>
    <w:rsid w:val="00F14DD8"/>
    <w:rsid w:val="00F14E71"/>
    <w:rsid w:val="00F16DA2"/>
    <w:rsid w:val="00F20CFD"/>
    <w:rsid w:val="00F22C4D"/>
    <w:rsid w:val="00F22F42"/>
    <w:rsid w:val="00F23A05"/>
    <w:rsid w:val="00F27B45"/>
    <w:rsid w:val="00F30F8D"/>
    <w:rsid w:val="00F3634A"/>
    <w:rsid w:val="00F37B5B"/>
    <w:rsid w:val="00F404A6"/>
    <w:rsid w:val="00F4404D"/>
    <w:rsid w:val="00F44662"/>
    <w:rsid w:val="00F44E05"/>
    <w:rsid w:val="00F4609D"/>
    <w:rsid w:val="00F46D8E"/>
    <w:rsid w:val="00F53F97"/>
    <w:rsid w:val="00F54A5D"/>
    <w:rsid w:val="00F56695"/>
    <w:rsid w:val="00F60F46"/>
    <w:rsid w:val="00F6231E"/>
    <w:rsid w:val="00F628B3"/>
    <w:rsid w:val="00F650A5"/>
    <w:rsid w:val="00F653F8"/>
    <w:rsid w:val="00F6656C"/>
    <w:rsid w:val="00F767FA"/>
    <w:rsid w:val="00F803F9"/>
    <w:rsid w:val="00F83B95"/>
    <w:rsid w:val="00F84A77"/>
    <w:rsid w:val="00F86E05"/>
    <w:rsid w:val="00F87F57"/>
    <w:rsid w:val="00F90D5B"/>
    <w:rsid w:val="00F91EAE"/>
    <w:rsid w:val="00F9294E"/>
    <w:rsid w:val="00F92A9C"/>
    <w:rsid w:val="00F96F79"/>
    <w:rsid w:val="00FA15A4"/>
    <w:rsid w:val="00FA3113"/>
    <w:rsid w:val="00FA3890"/>
    <w:rsid w:val="00FA584E"/>
    <w:rsid w:val="00FA7182"/>
    <w:rsid w:val="00FA7E25"/>
    <w:rsid w:val="00FB2DE5"/>
    <w:rsid w:val="00FB37D0"/>
    <w:rsid w:val="00FB4868"/>
    <w:rsid w:val="00FB5D39"/>
    <w:rsid w:val="00FC0B61"/>
    <w:rsid w:val="00FC13D6"/>
    <w:rsid w:val="00FC19D5"/>
    <w:rsid w:val="00FC3005"/>
    <w:rsid w:val="00FD38B3"/>
    <w:rsid w:val="00FD41F2"/>
    <w:rsid w:val="00FD54E2"/>
    <w:rsid w:val="00FE120D"/>
    <w:rsid w:val="00FE453B"/>
    <w:rsid w:val="00FE46F3"/>
    <w:rsid w:val="00FE680C"/>
    <w:rsid w:val="00FF479B"/>
    <w:rsid w:val="029A1B3E"/>
    <w:rsid w:val="1F7E629B"/>
    <w:rsid w:val="23AE4FF1"/>
    <w:rsid w:val="32753372"/>
    <w:rsid w:val="34C6332B"/>
    <w:rsid w:val="363F46D0"/>
    <w:rsid w:val="3A68758F"/>
    <w:rsid w:val="3DD26B70"/>
    <w:rsid w:val="3FD31C10"/>
    <w:rsid w:val="44103433"/>
    <w:rsid w:val="469D4D26"/>
    <w:rsid w:val="4FFE5BF2"/>
    <w:rsid w:val="58670D41"/>
    <w:rsid w:val="598227E1"/>
    <w:rsid w:val="5A8B6F17"/>
    <w:rsid w:val="600A4D82"/>
    <w:rsid w:val="6F742218"/>
    <w:rsid w:val="70F0688D"/>
    <w:rsid w:val="723D06A7"/>
    <w:rsid w:val="7370719A"/>
    <w:rsid w:val="77C86195"/>
    <w:rsid w:val="7EA0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D2059"/>
  <w15:docId w15:val="{18D55A0B-A5B0-4CC7-A6EC-357DDBEF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">
    <w:name w:val="EndNote Bibliography"/>
    <w:qFormat/>
    <w:rsid w:val="00E93CF0"/>
    <w:pPr>
      <w:jc w:val="both"/>
    </w:pPr>
    <w:rPr>
      <w:rFonts w:ascii="Calibri" w:hAnsi="Calibri" w:cs="Calibri"/>
      <w:kern w:val="2"/>
      <w:szCs w:val="24"/>
    </w:rPr>
  </w:style>
  <w:style w:type="character" w:styleId="a9">
    <w:name w:val="Hyperlink"/>
    <w:basedOn w:val="a0"/>
    <w:uiPriority w:val="99"/>
    <w:qFormat/>
    <w:rsid w:val="00CE142E"/>
    <w:rPr>
      <w:color w:val="2962FF"/>
      <w:u w:val="none"/>
    </w:rPr>
  </w:style>
  <w:style w:type="paragraph" w:customStyle="1" w:styleId="EndNoteBibliographyTitle">
    <w:name w:val="EndNote Bibliography Title"/>
    <w:basedOn w:val="a"/>
    <w:link w:val="EndNoteBibliographyTitle0"/>
    <w:rsid w:val="0074528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5287"/>
    <w:rPr>
      <w:rFonts w:ascii="Calibri" w:eastAsiaTheme="minorEastAsia" w:hAnsi="Calibri" w:cs="Calibri"/>
      <w:noProof/>
      <w:kern w:val="2"/>
      <w:szCs w:val="24"/>
    </w:rPr>
  </w:style>
  <w:style w:type="paragraph" w:styleId="aa">
    <w:name w:val="Revision"/>
    <w:hidden/>
    <w:uiPriority w:val="99"/>
    <w:semiHidden/>
    <w:rsid w:val="00C063DD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b">
    <w:name w:val="annotation reference"/>
    <w:basedOn w:val="a0"/>
    <w:rsid w:val="000B5E2E"/>
    <w:rPr>
      <w:sz w:val="21"/>
      <w:szCs w:val="21"/>
    </w:rPr>
  </w:style>
  <w:style w:type="paragraph" w:styleId="ac">
    <w:name w:val="annotation text"/>
    <w:basedOn w:val="a"/>
    <w:link w:val="ad"/>
    <w:rsid w:val="000B5E2E"/>
    <w:pPr>
      <w:jc w:val="left"/>
    </w:pPr>
  </w:style>
  <w:style w:type="character" w:customStyle="1" w:styleId="ad">
    <w:name w:val="批注文字 字符"/>
    <w:basedOn w:val="a0"/>
    <w:link w:val="ac"/>
    <w:rsid w:val="000B5E2E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53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1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46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75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22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37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465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13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82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99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4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5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99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42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3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18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35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58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3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1122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2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52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04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28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824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68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86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03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95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77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324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73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940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69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799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87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93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9643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hyperlink" Target="mailto:PDA@BP/PEG-PU" TargetMode="Externa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hyperlink" Target="mailto:P-SAL@Mxen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mailto:Ti3C2Tx@PDA%20/PCM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403848-7951-4E86-8B3C-26C754F9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15</Pages>
  <Words>2194</Words>
  <Characters>12506</Characters>
  <Application>Microsoft Office Word</Application>
  <DocSecurity>0</DocSecurity>
  <Lines>104</Lines>
  <Paragraphs>29</Paragraphs>
  <ScaleCrop>false</ScaleCrop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1030</cp:revision>
  <dcterms:created xsi:type="dcterms:W3CDTF">2022-02-07T07:16:00Z</dcterms:created>
  <dcterms:modified xsi:type="dcterms:W3CDTF">2022-10-26T13:34:00Z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BEEA58EB8C144B06A4C3A4139C41FBA4</vt:lpwstr>
  </property>
</Properties>
</file>