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00"/>
        <w:gridCol w:w="1740"/>
        <w:gridCol w:w="1960"/>
        <w:gridCol w:w="1940"/>
      </w:tblGrid>
      <w:tr w:rsidR="006017AA" w:rsidRPr="006017AA" w:rsidTr="006017AA">
        <w:trPr>
          <w:trHeight w:val="280"/>
        </w:trPr>
        <w:tc>
          <w:tcPr>
            <w:tcW w:w="47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80808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808080"/>
                <w:sz w:val="20"/>
                <w:szCs w:val="20"/>
                <w:lang w:val="en-US" w:eastAsia="nl-NL"/>
              </w:rPr>
              <w:t>Table 1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Hypoglycemic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Euglycemic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Total</w:t>
            </w:r>
          </w:p>
        </w:tc>
      </w:tr>
      <w:tr w:rsidR="006017AA" w:rsidRPr="006017AA" w:rsidTr="006017AA">
        <w:trPr>
          <w:trHeight w:val="28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80808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80808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(N=137)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(N=577)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(N=714)</w:t>
            </w:r>
          </w:p>
        </w:tc>
      </w:tr>
      <w:tr w:rsidR="006017AA" w:rsidRPr="006017AA" w:rsidTr="006017AA">
        <w:trPr>
          <w:trHeight w:val="320"/>
        </w:trPr>
        <w:tc>
          <w:tcPr>
            <w:tcW w:w="47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nl-NL"/>
              </w:rPr>
              <w:t>Maternal variables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Maternal diabetes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No diabetes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117 (85%)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531 (92.0%)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648 (91%)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Diabetes,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 xml:space="preserve"> </w:t>
            </w: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no insulin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4 (3%)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24 (4%)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28 (4%)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Diabetes,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 xml:space="preserve"> </w:t>
            </w: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insulin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16 (12%)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22 (4%)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38 (5%)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Maternal hypertension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No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88 (64%)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451 (78%)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539 (76%)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Yes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49 (36%)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126 (22%)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175 (24%)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Method of birth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Vaginal birth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39 (29%)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223 (39%)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262 (37%)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C</w:t>
            </w: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-section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98 (71%)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354 (61%)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452 (63%)</w:t>
            </w:r>
          </w:p>
        </w:tc>
      </w:tr>
      <w:tr w:rsidR="006017AA" w:rsidRPr="00224AD7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Prenatal steroids &lt; 72h before birth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No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60 (44%)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295 (51%)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355 (50%)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Yes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77 (56%)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282 (49%)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359 (50%)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PPROM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No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104 (76%)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390 (68%)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494 (69%)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Yes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33 (24%)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187 (32%)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220 (31%)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 xml:space="preserve">Maternal fever during </w:t>
            </w:r>
            <w:proofErr w:type="spellStart"/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labour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No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132 (96%)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537 (93%)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669 (94%)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Yes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5 (4%)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40 (7%)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45 (6%)</w:t>
            </w:r>
          </w:p>
        </w:tc>
      </w:tr>
      <w:tr w:rsidR="006017AA" w:rsidRPr="00224AD7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Number of infants at birth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Single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112 (82%)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431 (75%)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543 (76%)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Multiple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25 (18%)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146 (25%)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171 (24%)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320"/>
        </w:trPr>
        <w:tc>
          <w:tcPr>
            <w:tcW w:w="47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nl-NL"/>
              </w:rPr>
              <w:t>Infant variables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Birthweight (grams)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Mean (SD)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1280 (413)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1180 (387)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1200 (394)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Sex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Male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79 (58%)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307 (53%)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386 (54%)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Female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58 (42%)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270 (47%)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328 (46%)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Gestational age (weeks)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Median (Min, Max)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30.3 (24, 32)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29.0 (24, 32)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29.3 (24, 32)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Weight class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AGA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99 (72%)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493 (86%)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592 (83%)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LGA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9 (7%)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30 (5%)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39 (5%)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SGA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29 (21%)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54 (9%)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83 (12%)</w:t>
            </w:r>
          </w:p>
        </w:tc>
      </w:tr>
      <w:tr w:rsidR="006017AA" w:rsidRPr="00224AD7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IV Glucose administration started in delivery room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Yes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110 (80%)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550 (95%)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660 (92%)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No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27 (20%)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27 (5%)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54 (8%)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Apgar score at 5 minutes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Median (Min, Max)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8 (3, 1)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8 (2, 10)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8 (2, 10)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Respiratory support at admission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None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15 (11%)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20 (4%)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35 (5%)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Invasive ventilation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16 (12%)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75 (13%)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91 (13%)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Non-invasive ventilation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106 (77%)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482 (84%)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588 (82%)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Antibiotics at admission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No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41 (30%)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110 (19%)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151 (21%)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Yes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96 (70%)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467 (81%)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563 (79%)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Temperature at admission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Mean (SD)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36.6 (0.7)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36.7 (0.7)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36.7 (0.7)</w:t>
            </w:r>
          </w:p>
        </w:tc>
      </w:tr>
      <w:tr w:rsidR="006017AA" w:rsidRPr="006017AA" w:rsidTr="006017AA">
        <w:trPr>
          <w:trHeight w:val="260"/>
        </w:trPr>
        <w:tc>
          <w:tcPr>
            <w:tcW w:w="4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First hematocrite (l/l)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6017AA" w:rsidRPr="006017AA" w:rsidTr="006017AA">
        <w:trPr>
          <w:trHeight w:val="280"/>
        </w:trPr>
        <w:tc>
          <w:tcPr>
            <w:tcW w:w="4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Mean (SD)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0.50 (0.08)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0.49 (0.07)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6017AA" w:rsidRPr="006017AA" w:rsidRDefault="006017AA" w:rsidP="006017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</w:pPr>
            <w:r w:rsidRPr="006017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l-NL"/>
              </w:rPr>
              <w:t>0.49 (0.07)</w:t>
            </w:r>
          </w:p>
        </w:tc>
      </w:tr>
    </w:tbl>
    <w:p w:rsidR="00224AD7" w:rsidRPr="00224AD7" w:rsidRDefault="00224AD7" w:rsidP="00224AD7">
      <w:pPr>
        <w:rPr>
          <w:sz w:val="20"/>
          <w:szCs w:val="20"/>
          <w:lang w:val="en-US"/>
        </w:rPr>
      </w:pPr>
      <w:r w:rsidRPr="00224AD7">
        <w:rPr>
          <w:sz w:val="20"/>
          <w:szCs w:val="20"/>
          <w:lang w:val="en-US"/>
        </w:rPr>
        <w:t xml:space="preserve">PPROM, premature rupture of membranes; SD, standard deviation; AGA, appropriate for gestational age, </w:t>
      </w:r>
      <w:r>
        <w:rPr>
          <w:sz w:val="20"/>
          <w:szCs w:val="20"/>
          <w:lang w:val="en-US"/>
        </w:rPr>
        <w:br/>
      </w:r>
      <w:r w:rsidRPr="00224AD7">
        <w:rPr>
          <w:sz w:val="20"/>
          <w:szCs w:val="20"/>
          <w:lang w:val="en-US"/>
        </w:rPr>
        <w:t>LGA, large for gestational age; SGA, small for gestational age.</w:t>
      </w:r>
    </w:p>
    <w:p w:rsidR="00411100" w:rsidRPr="006017AA" w:rsidRDefault="00411100" w:rsidP="00EB7A07">
      <w:pPr>
        <w:ind w:left="-993" w:right="-573"/>
        <w:rPr>
          <w:rFonts w:cstheme="minorHAnsi"/>
          <w:lang w:val="en-US"/>
        </w:rPr>
      </w:pPr>
      <w:bookmarkStart w:id="0" w:name="_GoBack"/>
      <w:bookmarkEnd w:id="0"/>
    </w:p>
    <w:sectPr w:rsidR="00411100" w:rsidRPr="006017AA" w:rsidSect="006017AA">
      <w:pgSz w:w="11900" w:h="16840"/>
      <w:pgMar w:top="311" w:right="844" w:bottom="52" w:left="28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100"/>
    <w:rsid w:val="00224AD7"/>
    <w:rsid w:val="00411100"/>
    <w:rsid w:val="006017AA"/>
    <w:rsid w:val="0061041D"/>
    <w:rsid w:val="00734A46"/>
    <w:rsid w:val="00D51889"/>
    <w:rsid w:val="00EB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ED292"/>
  <w15:chartTrackingRefBased/>
  <w15:docId w15:val="{0AD818B0-596F-6543-B9E3-1F2A5609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1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1700</Characters>
  <Application>Microsoft Office Word</Application>
  <DocSecurity>4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Margreet Koolen</dc:creator>
  <cp:keywords/>
  <dc:description/>
  <cp:lastModifiedBy>Margreet Koolen - De Koninck</cp:lastModifiedBy>
  <cp:revision>2</cp:revision>
  <dcterms:created xsi:type="dcterms:W3CDTF">2022-09-15T13:09:00Z</dcterms:created>
  <dcterms:modified xsi:type="dcterms:W3CDTF">2022-09-15T13:09:00Z</dcterms:modified>
</cp:coreProperties>
</file>