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A758" w14:textId="77777777" w:rsidR="00BE6FAF" w:rsidRPr="0077064A" w:rsidRDefault="00BE6FAF" w:rsidP="002902FC">
      <w:pPr>
        <w:jc w:val="both"/>
        <w:rPr>
          <w:b/>
          <w:sz w:val="24"/>
          <w:szCs w:val="20"/>
        </w:rPr>
      </w:pPr>
      <w:r w:rsidRPr="0077064A">
        <w:rPr>
          <w:b/>
          <w:sz w:val="24"/>
          <w:szCs w:val="20"/>
        </w:rPr>
        <w:t>Online only supplemental material</w:t>
      </w:r>
    </w:p>
    <w:p w14:paraId="67EABFD2" w14:textId="77777777" w:rsidR="00BE6FAF" w:rsidRPr="0077064A" w:rsidRDefault="00BE6FAF" w:rsidP="002902FC">
      <w:pPr>
        <w:jc w:val="both"/>
        <w:rPr>
          <w:sz w:val="20"/>
          <w:szCs w:val="20"/>
        </w:rPr>
      </w:pPr>
    </w:p>
    <w:p w14:paraId="33CDC803" w14:textId="77777777" w:rsidR="0013306F" w:rsidRDefault="00340D35" w:rsidP="0013306F">
      <w:pPr>
        <w:rPr>
          <w:lang w:val="en-US"/>
        </w:rPr>
      </w:pPr>
      <w:r>
        <w:rPr>
          <w:szCs w:val="20"/>
        </w:rPr>
        <w:t xml:space="preserve">Table 1: </w:t>
      </w:r>
      <w:r w:rsidR="0013306F" w:rsidRPr="0013306F">
        <w:rPr>
          <w:lang w:val="en-US"/>
        </w:rPr>
        <w:t>St</w:t>
      </w:r>
      <w:r w:rsidR="00B02677">
        <w:rPr>
          <w:lang w:val="en-US"/>
        </w:rPr>
        <w:t xml:space="preserve">akeholder participation across </w:t>
      </w:r>
      <w:r w:rsidR="0013306F" w:rsidRPr="0013306F">
        <w:rPr>
          <w:lang w:val="en-US"/>
        </w:rPr>
        <w:t>Delphi rounds in gastroschisis core outcomes set development</w:t>
      </w:r>
      <w:r w:rsidR="0013306F">
        <w:rPr>
          <w:lang w:val="en-US"/>
        </w:rPr>
        <w:t xml:space="preserve"> project</w:t>
      </w:r>
    </w:p>
    <w:p w14:paraId="787EE411" w14:textId="77777777" w:rsidR="0013306F" w:rsidRDefault="0013306F" w:rsidP="0013306F">
      <w:pPr>
        <w:rPr>
          <w:lang w:val="en-US"/>
        </w:rPr>
      </w:pPr>
      <w:r>
        <w:rPr>
          <w:lang w:val="en-US"/>
        </w:rPr>
        <w:t xml:space="preserve">Table 2: </w:t>
      </w:r>
      <w:r w:rsidRPr="0013306F">
        <w:rPr>
          <w:lang w:val="en-US"/>
        </w:rPr>
        <w:t>St</w:t>
      </w:r>
      <w:r w:rsidR="00B02677">
        <w:rPr>
          <w:lang w:val="en-US"/>
        </w:rPr>
        <w:t xml:space="preserve">akeholder participation across </w:t>
      </w:r>
      <w:r w:rsidRPr="0013306F">
        <w:rPr>
          <w:lang w:val="en-US"/>
        </w:rPr>
        <w:t xml:space="preserve">Delphi rounds in </w:t>
      </w:r>
      <w:r>
        <w:rPr>
          <w:lang w:val="en-US"/>
        </w:rPr>
        <w:t>neonatal</w:t>
      </w:r>
      <w:r w:rsidRPr="0013306F">
        <w:rPr>
          <w:lang w:val="en-US"/>
        </w:rPr>
        <w:t xml:space="preserve"> core outcomes set development</w:t>
      </w:r>
      <w:r>
        <w:rPr>
          <w:lang w:val="en-US"/>
        </w:rPr>
        <w:t xml:space="preserve"> project</w:t>
      </w:r>
    </w:p>
    <w:p w14:paraId="37005D3B" w14:textId="77777777" w:rsidR="00C66482" w:rsidRDefault="00C66482" w:rsidP="00C66482">
      <w:r>
        <w:rPr>
          <w:lang w:val="en-US"/>
        </w:rPr>
        <w:t xml:space="preserve">Figure 1: </w:t>
      </w:r>
      <w:r>
        <w:t>Comparison of mean and median scores for outcomes across both Delphi projects</w:t>
      </w:r>
    </w:p>
    <w:p w14:paraId="2405806B" w14:textId="77777777" w:rsidR="0013306F" w:rsidRDefault="00C66482" w:rsidP="0013306F">
      <w:pPr>
        <w:rPr>
          <w:lang w:val="en-US"/>
        </w:rPr>
      </w:pPr>
      <w:r>
        <w:rPr>
          <w:lang w:val="en-US"/>
        </w:rPr>
        <w:t>Figure 2</w:t>
      </w:r>
      <w:r w:rsidR="0013306F">
        <w:rPr>
          <w:lang w:val="en-US"/>
        </w:rPr>
        <w:t xml:space="preserve">: </w:t>
      </w:r>
      <w:r w:rsidR="0013306F">
        <w:t xml:space="preserve">Comparison of ranked mean and </w:t>
      </w:r>
      <w:r w:rsidR="0013306F" w:rsidRPr="00F45B41">
        <w:t>ranked</w:t>
      </w:r>
      <w:r w:rsidR="0013306F">
        <w:t xml:space="preserve"> median scores for outcomes across both Delphi projects</w:t>
      </w:r>
    </w:p>
    <w:p w14:paraId="021C5680" w14:textId="77777777" w:rsidR="0013306F" w:rsidRDefault="00C66482" w:rsidP="0013306F">
      <w:pPr>
        <w:rPr>
          <w:lang w:val="en-US"/>
        </w:rPr>
      </w:pPr>
      <w:r>
        <w:rPr>
          <w:lang w:val="en-US"/>
        </w:rPr>
        <w:t>Figure 3</w:t>
      </w:r>
      <w:r w:rsidR="0013306F">
        <w:rPr>
          <w:lang w:val="en-US"/>
        </w:rPr>
        <w:t xml:space="preserve">: </w:t>
      </w:r>
      <w:r w:rsidR="0013306F">
        <w:t>Comparison of ranked mean and ranked rates of exceedance for outcomes across both Delphi projects</w:t>
      </w:r>
    </w:p>
    <w:p w14:paraId="142F26DF" w14:textId="77777777" w:rsidR="0013306F" w:rsidRDefault="00C66482" w:rsidP="0013306F">
      <w:r>
        <w:rPr>
          <w:lang w:val="en-US"/>
        </w:rPr>
        <w:t>Figure 4</w:t>
      </w:r>
      <w:r w:rsidR="0013306F">
        <w:rPr>
          <w:lang w:val="en-US"/>
        </w:rPr>
        <w:t xml:space="preserve">: </w:t>
      </w:r>
      <w:r w:rsidR="0013306F">
        <w:t>Comparison of ranked rates of exceedance and ranked median scores for outcomes across both Delphi projects</w:t>
      </w:r>
    </w:p>
    <w:p w14:paraId="6FF2FF98" w14:textId="77777777" w:rsidR="00AB1256" w:rsidRPr="00AB1256" w:rsidRDefault="00AB1256" w:rsidP="00AB1256">
      <w:r w:rsidRPr="00AB1256">
        <w:t>Table 3</w:t>
      </w:r>
      <w:r>
        <w:t>:</w:t>
      </w:r>
      <w:r w:rsidRPr="00AB1256">
        <w:t xml:space="preserve"> Outcomes ranked highest by different summary statistics in final round of gastroschisis core outcome</w:t>
      </w:r>
      <w:r w:rsidR="00C3077C">
        <w:t>s</w:t>
      </w:r>
      <w:r w:rsidRPr="00AB1256">
        <w:t xml:space="preserve"> set development</w:t>
      </w:r>
    </w:p>
    <w:p w14:paraId="58445F1B" w14:textId="77777777" w:rsidR="00AB1256" w:rsidRPr="00AB1256" w:rsidRDefault="00AB1256" w:rsidP="00AB1256">
      <w:r w:rsidRPr="00AB1256">
        <w:t>Table 4</w:t>
      </w:r>
      <w:r>
        <w:t>:</w:t>
      </w:r>
      <w:r w:rsidRPr="00AB1256">
        <w:t xml:space="preserve"> Outcomes ranked highest by different summary statistics in final round of neonatal core outcome</w:t>
      </w:r>
      <w:r w:rsidR="00C3077C">
        <w:t>s</w:t>
      </w:r>
      <w:r w:rsidRPr="00AB1256">
        <w:t xml:space="preserve"> set development</w:t>
      </w:r>
    </w:p>
    <w:p w14:paraId="5201766F" w14:textId="77777777" w:rsidR="00AB1256" w:rsidRDefault="00AB1256" w:rsidP="0013306F"/>
    <w:p w14:paraId="1D29622F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57A86117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71A19C26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5FF0541D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21D7D58C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70281CBF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4DE3B0C4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33011FE7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4D31AC72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05B16EDB" w14:textId="77777777" w:rsidR="00BE6FAF" w:rsidRPr="0077064A" w:rsidRDefault="00BE6FAF" w:rsidP="00B757A4">
      <w:pPr>
        <w:spacing w:line="480" w:lineRule="auto"/>
        <w:jc w:val="both"/>
        <w:rPr>
          <w:sz w:val="20"/>
          <w:szCs w:val="20"/>
        </w:rPr>
      </w:pPr>
    </w:p>
    <w:p w14:paraId="02F66815" w14:textId="77777777" w:rsidR="002902FC" w:rsidRPr="0077064A" w:rsidRDefault="002902FC" w:rsidP="00B757A4">
      <w:pPr>
        <w:spacing w:line="480" w:lineRule="auto"/>
        <w:jc w:val="both"/>
        <w:rPr>
          <w:sz w:val="20"/>
          <w:szCs w:val="20"/>
        </w:rPr>
      </w:pPr>
    </w:p>
    <w:p w14:paraId="42039AA9" w14:textId="77777777" w:rsidR="0077064A" w:rsidRPr="0077064A" w:rsidRDefault="0077064A">
      <w:pPr>
        <w:spacing w:after="200" w:line="276" w:lineRule="auto"/>
        <w:rPr>
          <w:b/>
          <w:sz w:val="20"/>
          <w:szCs w:val="20"/>
        </w:rPr>
      </w:pPr>
      <w:r w:rsidRPr="0077064A">
        <w:rPr>
          <w:b/>
          <w:sz w:val="20"/>
          <w:szCs w:val="20"/>
        </w:rPr>
        <w:br w:type="page"/>
      </w:r>
    </w:p>
    <w:p w14:paraId="1F51259B" w14:textId="77777777" w:rsidR="0013306F" w:rsidRPr="0013306F" w:rsidRDefault="00F01347" w:rsidP="0013306F">
      <w:pPr>
        <w:pStyle w:val="TableTitle"/>
        <w:rPr>
          <w:lang w:val="en-US"/>
        </w:rPr>
      </w:pPr>
      <w:r w:rsidRPr="0013306F">
        <w:rPr>
          <w:b/>
        </w:rPr>
        <w:lastRenderedPageBreak/>
        <w:t>Table</w:t>
      </w:r>
      <w:r w:rsidR="0093297A">
        <w:rPr>
          <w:b/>
        </w:rPr>
        <w:t xml:space="preserve"> 1</w:t>
      </w:r>
      <w:r w:rsidRPr="0013306F">
        <w:rPr>
          <w:b/>
        </w:rPr>
        <w:t xml:space="preserve"> </w:t>
      </w:r>
      <w:r w:rsidR="0013306F" w:rsidRPr="0013306F">
        <w:rPr>
          <w:lang w:val="en-US"/>
        </w:rPr>
        <w:t>St</w:t>
      </w:r>
      <w:r w:rsidR="00B02677">
        <w:rPr>
          <w:lang w:val="en-US"/>
        </w:rPr>
        <w:t xml:space="preserve">akeholder participation across </w:t>
      </w:r>
      <w:r w:rsidR="0013306F" w:rsidRPr="0013306F">
        <w:rPr>
          <w:lang w:val="en-US"/>
        </w:rPr>
        <w:t>Delphi rounds in gastroschisis core outcomes set development project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1941"/>
        <w:gridCol w:w="1010"/>
        <w:gridCol w:w="1184"/>
        <w:gridCol w:w="1010"/>
        <w:gridCol w:w="1184"/>
        <w:gridCol w:w="1010"/>
        <w:gridCol w:w="1184"/>
      </w:tblGrid>
      <w:tr w:rsidR="0013306F" w:rsidRPr="008E32E2" w14:paraId="62046CE1" w14:textId="77777777" w:rsidTr="004E6C7C">
        <w:trPr>
          <w:trHeight w:val="338"/>
        </w:trPr>
        <w:tc>
          <w:tcPr>
            <w:tcW w:w="1941" w:type="dxa"/>
            <w:vMerge w:val="restart"/>
          </w:tcPr>
          <w:p w14:paraId="071C7E7C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Stakeholder Group</w:t>
            </w:r>
          </w:p>
        </w:tc>
        <w:tc>
          <w:tcPr>
            <w:tcW w:w="2194" w:type="dxa"/>
            <w:gridSpan w:val="2"/>
          </w:tcPr>
          <w:p w14:paraId="6B2CFFFC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1</w:t>
            </w:r>
          </w:p>
        </w:tc>
        <w:tc>
          <w:tcPr>
            <w:tcW w:w="2194" w:type="dxa"/>
            <w:gridSpan w:val="2"/>
          </w:tcPr>
          <w:p w14:paraId="38655571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2</w:t>
            </w:r>
          </w:p>
        </w:tc>
        <w:tc>
          <w:tcPr>
            <w:tcW w:w="2194" w:type="dxa"/>
            <w:gridSpan w:val="2"/>
          </w:tcPr>
          <w:p w14:paraId="228BA34C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3</w:t>
            </w:r>
          </w:p>
        </w:tc>
      </w:tr>
      <w:tr w:rsidR="0013306F" w:rsidRPr="008E32E2" w14:paraId="216D5F3F" w14:textId="77777777" w:rsidTr="004E6C7C">
        <w:trPr>
          <w:trHeight w:val="338"/>
        </w:trPr>
        <w:tc>
          <w:tcPr>
            <w:tcW w:w="1941" w:type="dxa"/>
            <w:vMerge/>
          </w:tcPr>
          <w:p w14:paraId="5ED1DE82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</w:p>
        </w:tc>
        <w:tc>
          <w:tcPr>
            <w:tcW w:w="1010" w:type="dxa"/>
          </w:tcPr>
          <w:p w14:paraId="34521B36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4CEAB55E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  <w:tc>
          <w:tcPr>
            <w:tcW w:w="1010" w:type="dxa"/>
          </w:tcPr>
          <w:p w14:paraId="633CAD5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29D1D1EC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  <w:tc>
          <w:tcPr>
            <w:tcW w:w="1010" w:type="dxa"/>
          </w:tcPr>
          <w:p w14:paraId="716F07E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4B8DFE9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</w:tr>
      <w:tr w:rsidR="0013306F" w:rsidRPr="008E32E2" w14:paraId="6A29D37B" w14:textId="77777777" w:rsidTr="004E6C7C">
        <w:tc>
          <w:tcPr>
            <w:tcW w:w="1941" w:type="dxa"/>
          </w:tcPr>
          <w:p w14:paraId="7BEBACAE" w14:textId="2E718656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Neonatal panel</w:t>
            </w:r>
            <w:r w:rsidR="0013306F" w:rsidRPr="008E32E2">
              <w:rPr>
                <w:rFonts w:eastAsia="Arial Unicode MS" w:cs="Arial Unicode MS"/>
                <w:u w:color="000000"/>
                <w:bdr w:val="nil"/>
              </w:rPr>
              <w:t xml:space="preserve"> </w:t>
            </w:r>
          </w:p>
        </w:tc>
        <w:tc>
          <w:tcPr>
            <w:tcW w:w="1010" w:type="dxa"/>
          </w:tcPr>
          <w:p w14:paraId="1B4C8347" w14:textId="690CB04C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58</w:t>
            </w:r>
          </w:p>
        </w:tc>
        <w:tc>
          <w:tcPr>
            <w:tcW w:w="1184" w:type="dxa"/>
          </w:tcPr>
          <w:p w14:paraId="6154FC34" w14:textId="18AC05F5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52</w:t>
            </w:r>
          </w:p>
        </w:tc>
        <w:tc>
          <w:tcPr>
            <w:tcW w:w="1010" w:type="dxa"/>
          </w:tcPr>
          <w:p w14:paraId="145C46B0" w14:textId="4377520A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47</w:t>
            </w:r>
          </w:p>
        </w:tc>
        <w:tc>
          <w:tcPr>
            <w:tcW w:w="1184" w:type="dxa"/>
          </w:tcPr>
          <w:p w14:paraId="331081B7" w14:textId="18A6E105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47</w:t>
            </w:r>
          </w:p>
        </w:tc>
        <w:tc>
          <w:tcPr>
            <w:tcW w:w="1010" w:type="dxa"/>
          </w:tcPr>
          <w:p w14:paraId="1B4D10AA" w14:textId="02931252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43</w:t>
            </w:r>
          </w:p>
        </w:tc>
        <w:tc>
          <w:tcPr>
            <w:tcW w:w="1184" w:type="dxa"/>
          </w:tcPr>
          <w:p w14:paraId="768512A9" w14:textId="080242AC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43</w:t>
            </w:r>
          </w:p>
        </w:tc>
      </w:tr>
      <w:tr w:rsidR="0013306F" w:rsidRPr="008E32E2" w14:paraId="2BD274D5" w14:textId="77777777" w:rsidTr="004E6C7C">
        <w:tc>
          <w:tcPr>
            <w:tcW w:w="1941" w:type="dxa"/>
          </w:tcPr>
          <w:p w14:paraId="61A2F9B6" w14:textId="4EA2D41A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Non-neonatal panel</w:t>
            </w:r>
          </w:p>
        </w:tc>
        <w:tc>
          <w:tcPr>
            <w:tcW w:w="1010" w:type="dxa"/>
          </w:tcPr>
          <w:p w14:paraId="4452A7C3" w14:textId="5C321E6E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8</w:t>
            </w:r>
          </w:p>
        </w:tc>
        <w:tc>
          <w:tcPr>
            <w:tcW w:w="1184" w:type="dxa"/>
          </w:tcPr>
          <w:p w14:paraId="31FACC37" w14:textId="4F204E4A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8</w:t>
            </w:r>
          </w:p>
        </w:tc>
        <w:tc>
          <w:tcPr>
            <w:tcW w:w="1010" w:type="dxa"/>
          </w:tcPr>
          <w:p w14:paraId="7D7934CA" w14:textId="7BAB6F17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7</w:t>
            </w:r>
          </w:p>
        </w:tc>
        <w:tc>
          <w:tcPr>
            <w:tcW w:w="1184" w:type="dxa"/>
          </w:tcPr>
          <w:p w14:paraId="2DEB2F48" w14:textId="23A550E2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7</w:t>
            </w:r>
          </w:p>
        </w:tc>
        <w:tc>
          <w:tcPr>
            <w:tcW w:w="1010" w:type="dxa"/>
          </w:tcPr>
          <w:p w14:paraId="3281A769" w14:textId="010A388B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6</w:t>
            </w:r>
          </w:p>
        </w:tc>
        <w:tc>
          <w:tcPr>
            <w:tcW w:w="1184" w:type="dxa"/>
          </w:tcPr>
          <w:p w14:paraId="33004136" w14:textId="40F9CE4D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6</w:t>
            </w:r>
          </w:p>
        </w:tc>
      </w:tr>
      <w:tr w:rsidR="0013306F" w:rsidRPr="008E32E2" w14:paraId="587CC3E3" w14:textId="77777777" w:rsidTr="004E6C7C">
        <w:tc>
          <w:tcPr>
            <w:tcW w:w="1941" w:type="dxa"/>
          </w:tcPr>
          <w:p w14:paraId="43D8DC68" w14:textId="4C925623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Personal experience panel</w:t>
            </w:r>
          </w:p>
        </w:tc>
        <w:tc>
          <w:tcPr>
            <w:tcW w:w="1010" w:type="dxa"/>
          </w:tcPr>
          <w:p w14:paraId="718C5121" w14:textId="27741C60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98</w:t>
            </w:r>
          </w:p>
        </w:tc>
        <w:tc>
          <w:tcPr>
            <w:tcW w:w="1184" w:type="dxa"/>
          </w:tcPr>
          <w:p w14:paraId="2F11468A" w14:textId="2EFD5B65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4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2</w:t>
            </w:r>
          </w:p>
        </w:tc>
        <w:tc>
          <w:tcPr>
            <w:tcW w:w="1010" w:type="dxa"/>
          </w:tcPr>
          <w:p w14:paraId="44CBF72C" w14:textId="5CE26D4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3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1</w:t>
            </w:r>
          </w:p>
        </w:tc>
        <w:tc>
          <w:tcPr>
            <w:tcW w:w="1184" w:type="dxa"/>
          </w:tcPr>
          <w:p w14:paraId="5FD6210F" w14:textId="1E837006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3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1</w:t>
            </w:r>
          </w:p>
        </w:tc>
        <w:tc>
          <w:tcPr>
            <w:tcW w:w="1010" w:type="dxa"/>
          </w:tcPr>
          <w:p w14:paraId="34BF20A1" w14:textId="349A49E9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22</w:t>
            </w:r>
          </w:p>
        </w:tc>
        <w:tc>
          <w:tcPr>
            <w:tcW w:w="1184" w:type="dxa"/>
          </w:tcPr>
          <w:p w14:paraId="235394B6" w14:textId="6899B6A2" w:rsidR="0013306F" w:rsidRPr="008E32E2" w:rsidRDefault="00121DB4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22</w:t>
            </w:r>
          </w:p>
        </w:tc>
      </w:tr>
      <w:tr w:rsidR="0013306F" w:rsidRPr="008E32E2" w14:paraId="28C50D25" w14:textId="77777777" w:rsidTr="004E6C7C">
        <w:tc>
          <w:tcPr>
            <w:tcW w:w="1941" w:type="dxa"/>
          </w:tcPr>
          <w:p w14:paraId="5D6ED65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Total</w:t>
            </w:r>
          </w:p>
        </w:tc>
        <w:tc>
          <w:tcPr>
            <w:tcW w:w="1010" w:type="dxa"/>
          </w:tcPr>
          <w:p w14:paraId="00209E59" w14:textId="557AEA11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1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64</w:t>
            </w:r>
          </w:p>
        </w:tc>
        <w:tc>
          <w:tcPr>
            <w:tcW w:w="1184" w:type="dxa"/>
          </w:tcPr>
          <w:p w14:paraId="7E67634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102</w:t>
            </w:r>
          </w:p>
        </w:tc>
        <w:tc>
          <w:tcPr>
            <w:tcW w:w="1010" w:type="dxa"/>
          </w:tcPr>
          <w:p w14:paraId="5F591F78" w14:textId="5D16F885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8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5</w:t>
            </w:r>
          </w:p>
        </w:tc>
        <w:tc>
          <w:tcPr>
            <w:tcW w:w="1184" w:type="dxa"/>
          </w:tcPr>
          <w:p w14:paraId="7919241E" w14:textId="6833AB8C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8</w:t>
            </w:r>
            <w:r w:rsidR="00121DB4">
              <w:rPr>
                <w:rFonts w:eastAsia="Arial Unicode MS" w:cs="Arial Unicode MS"/>
                <w:u w:color="000000"/>
                <w:bdr w:val="nil"/>
              </w:rPr>
              <w:t>5</w:t>
            </w:r>
          </w:p>
        </w:tc>
        <w:tc>
          <w:tcPr>
            <w:tcW w:w="1010" w:type="dxa"/>
          </w:tcPr>
          <w:p w14:paraId="548B97D2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71</w:t>
            </w:r>
          </w:p>
        </w:tc>
        <w:tc>
          <w:tcPr>
            <w:tcW w:w="1184" w:type="dxa"/>
          </w:tcPr>
          <w:p w14:paraId="0A4C362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>
              <w:rPr>
                <w:rFonts w:eastAsia="Arial Unicode MS" w:cs="Arial Unicode MS"/>
                <w:u w:color="000000"/>
                <w:bdr w:val="nil"/>
              </w:rPr>
              <w:t>71</w:t>
            </w:r>
          </w:p>
        </w:tc>
      </w:tr>
    </w:tbl>
    <w:p w14:paraId="2A95FBAA" w14:textId="77777777" w:rsidR="00F01347" w:rsidRDefault="00F01347">
      <w:pPr>
        <w:spacing w:after="200" w:line="276" w:lineRule="auto"/>
        <w:rPr>
          <w:b/>
          <w:sz w:val="20"/>
          <w:szCs w:val="20"/>
        </w:rPr>
      </w:pPr>
    </w:p>
    <w:p w14:paraId="0D4BDEB6" w14:textId="77777777" w:rsidR="00121DB4" w:rsidRDefault="00121DB4">
      <w:pPr>
        <w:spacing w:after="200" w:line="276" w:lineRule="auto"/>
        <w:rPr>
          <w:bCs/>
          <w:sz w:val="20"/>
          <w:szCs w:val="20"/>
        </w:rPr>
      </w:pPr>
      <w:r w:rsidRPr="00121DB4">
        <w:rPr>
          <w:bCs/>
          <w:sz w:val="20"/>
          <w:szCs w:val="20"/>
        </w:rPr>
        <w:t>The three Delphi survey panels included stakeholders from the following groups:</w:t>
      </w:r>
    </w:p>
    <w:p w14:paraId="282B7296" w14:textId="0570D102" w:rsidR="00121DB4" w:rsidRDefault="00121DB4">
      <w:pPr>
        <w:spacing w:after="20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Neonatal panel: Paediatric surgeons. Neonatologists. </w:t>
      </w:r>
      <w:proofErr w:type="spellStart"/>
      <w:r>
        <w:rPr>
          <w:bCs/>
          <w:sz w:val="20"/>
          <w:szCs w:val="20"/>
        </w:rPr>
        <w:t>Fetal</w:t>
      </w:r>
      <w:proofErr w:type="spellEnd"/>
      <w:r>
        <w:rPr>
          <w:bCs/>
          <w:sz w:val="20"/>
          <w:szCs w:val="20"/>
        </w:rPr>
        <w:t xml:space="preserve"> medicine specialists. Specialist nurses. Specialist paediatric surgical nurses.</w:t>
      </w:r>
    </w:p>
    <w:p w14:paraId="79D73B7A" w14:textId="7DFC5B13" w:rsidR="00121DB4" w:rsidRDefault="00121DB4">
      <w:pPr>
        <w:spacing w:after="20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Non-neonatal panel: </w:t>
      </w:r>
      <w:r>
        <w:rPr>
          <w:bCs/>
          <w:sz w:val="20"/>
          <w:szCs w:val="20"/>
        </w:rPr>
        <w:t>Paediatricians.</w:t>
      </w:r>
      <w:r>
        <w:rPr>
          <w:bCs/>
          <w:sz w:val="20"/>
          <w:szCs w:val="20"/>
        </w:rPr>
        <w:t xml:space="preserve"> Researchers. Dietitians. </w:t>
      </w:r>
    </w:p>
    <w:p w14:paraId="56E47D93" w14:textId="38E419EE" w:rsidR="0013306F" w:rsidRPr="00121DB4" w:rsidRDefault="00121DB4">
      <w:pPr>
        <w:spacing w:after="20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Personal experience panel: People born with gastroschisis. P</w:t>
      </w:r>
      <w:r w:rsidRPr="00121DB4">
        <w:rPr>
          <w:bCs/>
          <w:sz w:val="20"/>
          <w:szCs w:val="20"/>
        </w:rPr>
        <w:t>arents of children born with gastroschisis</w:t>
      </w:r>
      <w:r>
        <w:rPr>
          <w:bCs/>
          <w:sz w:val="20"/>
          <w:szCs w:val="20"/>
        </w:rPr>
        <w:t>.</w:t>
      </w:r>
      <w:r w:rsidR="0013306F" w:rsidRPr="00121DB4">
        <w:rPr>
          <w:bCs/>
          <w:sz w:val="20"/>
          <w:szCs w:val="20"/>
        </w:rPr>
        <w:br w:type="page"/>
      </w:r>
    </w:p>
    <w:p w14:paraId="16B261EC" w14:textId="77777777" w:rsidR="0013306F" w:rsidRPr="0013306F" w:rsidRDefault="0013306F" w:rsidP="0013306F">
      <w:pPr>
        <w:pStyle w:val="TableTitle"/>
        <w:rPr>
          <w:lang w:val="en-US"/>
        </w:rPr>
      </w:pPr>
      <w:r w:rsidRPr="0013306F">
        <w:rPr>
          <w:b/>
        </w:rPr>
        <w:lastRenderedPageBreak/>
        <w:t xml:space="preserve">Table 2 </w:t>
      </w:r>
      <w:r w:rsidRPr="0013306F">
        <w:rPr>
          <w:lang w:val="en-US"/>
        </w:rPr>
        <w:t>St</w:t>
      </w:r>
      <w:r w:rsidR="00B02677">
        <w:rPr>
          <w:lang w:val="en-US"/>
        </w:rPr>
        <w:t xml:space="preserve">akeholder participation across </w:t>
      </w:r>
      <w:r w:rsidRPr="0013306F">
        <w:rPr>
          <w:lang w:val="en-US"/>
        </w:rPr>
        <w:t>Delphi rounds in gastroschisis core outcomes set development project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167"/>
        <w:gridCol w:w="1071"/>
        <w:gridCol w:w="1184"/>
        <w:gridCol w:w="1072"/>
        <w:gridCol w:w="1184"/>
        <w:gridCol w:w="1072"/>
        <w:gridCol w:w="1184"/>
      </w:tblGrid>
      <w:tr w:rsidR="0013306F" w:rsidRPr="008E32E2" w14:paraId="614EE5D7" w14:textId="77777777" w:rsidTr="004E6C7C">
        <w:trPr>
          <w:trHeight w:val="338"/>
        </w:trPr>
        <w:tc>
          <w:tcPr>
            <w:tcW w:w="2167" w:type="dxa"/>
            <w:vMerge w:val="restart"/>
          </w:tcPr>
          <w:p w14:paraId="54635554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Stakeholder Group</w:t>
            </w:r>
          </w:p>
        </w:tc>
        <w:tc>
          <w:tcPr>
            <w:tcW w:w="2255" w:type="dxa"/>
            <w:gridSpan w:val="2"/>
          </w:tcPr>
          <w:p w14:paraId="01CD5302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1</w:t>
            </w:r>
          </w:p>
        </w:tc>
        <w:tc>
          <w:tcPr>
            <w:tcW w:w="2256" w:type="dxa"/>
            <w:gridSpan w:val="2"/>
          </w:tcPr>
          <w:p w14:paraId="3CF61EE3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2</w:t>
            </w:r>
          </w:p>
        </w:tc>
        <w:tc>
          <w:tcPr>
            <w:tcW w:w="2256" w:type="dxa"/>
            <w:gridSpan w:val="2"/>
          </w:tcPr>
          <w:p w14:paraId="490BB5E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b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b/>
                <w:u w:color="000000"/>
                <w:bdr w:val="nil"/>
              </w:rPr>
              <w:t>Round 3</w:t>
            </w:r>
          </w:p>
        </w:tc>
      </w:tr>
      <w:tr w:rsidR="0013306F" w:rsidRPr="008E32E2" w14:paraId="3692240E" w14:textId="77777777" w:rsidTr="004E6C7C">
        <w:trPr>
          <w:trHeight w:val="338"/>
        </w:trPr>
        <w:tc>
          <w:tcPr>
            <w:tcW w:w="2167" w:type="dxa"/>
            <w:vMerge/>
          </w:tcPr>
          <w:p w14:paraId="2AD45168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</w:p>
        </w:tc>
        <w:tc>
          <w:tcPr>
            <w:tcW w:w="1071" w:type="dxa"/>
          </w:tcPr>
          <w:p w14:paraId="2E43D6A1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7B8D9BC7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  <w:tc>
          <w:tcPr>
            <w:tcW w:w="1072" w:type="dxa"/>
          </w:tcPr>
          <w:p w14:paraId="029E1177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0510B29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  <w:tc>
          <w:tcPr>
            <w:tcW w:w="1072" w:type="dxa"/>
          </w:tcPr>
          <w:p w14:paraId="6C9EF7D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Started</w:t>
            </w:r>
          </w:p>
        </w:tc>
        <w:tc>
          <w:tcPr>
            <w:tcW w:w="1184" w:type="dxa"/>
          </w:tcPr>
          <w:p w14:paraId="29979093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Completed</w:t>
            </w:r>
          </w:p>
        </w:tc>
      </w:tr>
      <w:tr w:rsidR="0013306F" w:rsidRPr="008E32E2" w14:paraId="7A380FFF" w14:textId="77777777" w:rsidTr="004E6C7C">
        <w:tc>
          <w:tcPr>
            <w:tcW w:w="2167" w:type="dxa"/>
          </w:tcPr>
          <w:p w14:paraId="1F7DFFF5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Parents and Patients</w:t>
            </w:r>
          </w:p>
        </w:tc>
        <w:tc>
          <w:tcPr>
            <w:tcW w:w="1071" w:type="dxa"/>
          </w:tcPr>
          <w:p w14:paraId="3FD12FCC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244</w:t>
            </w:r>
          </w:p>
        </w:tc>
        <w:tc>
          <w:tcPr>
            <w:tcW w:w="1184" w:type="dxa"/>
          </w:tcPr>
          <w:p w14:paraId="57237E2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111</w:t>
            </w:r>
          </w:p>
        </w:tc>
        <w:tc>
          <w:tcPr>
            <w:tcW w:w="1072" w:type="dxa"/>
          </w:tcPr>
          <w:p w14:paraId="07AA6360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84</w:t>
            </w:r>
          </w:p>
        </w:tc>
        <w:tc>
          <w:tcPr>
            <w:tcW w:w="1184" w:type="dxa"/>
          </w:tcPr>
          <w:p w14:paraId="2EB313DF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61</w:t>
            </w:r>
          </w:p>
        </w:tc>
        <w:tc>
          <w:tcPr>
            <w:tcW w:w="1072" w:type="dxa"/>
          </w:tcPr>
          <w:p w14:paraId="270E1C1E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61</w:t>
            </w:r>
          </w:p>
        </w:tc>
        <w:tc>
          <w:tcPr>
            <w:tcW w:w="1184" w:type="dxa"/>
          </w:tcPr>
          <w:p w14:paraId="63597706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53</w:t>
            </w:r>
          </w:p>
        </w:tc>
      </w:tr>
      <w:tr w:rsidR="0013306F" w:rsidRPr="008E32E2" w14:paraId="028DB246" w14:textId="77777777" w:rsidTr="004E6C7C">
        <w:tc>
          <w:tcPr>
            <w:tcW w:w="2167" w:type="dxa"/>
          </w:tcPr>
          <w:p w14:paraId="53CA9C47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Neonatal nurses and allied professionals</w:t>
            </w:r>
          </w:p>
        </w:tc>
        <w:tc>
          <w:tcPr>
            <w:tcW w:w="1071" w:type="dxa"/>
          </w:tcPr>
          <w:p w14:paraId="1EDA2656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53</w:t>
            </w:r>
          </w:p>
        </w:tc>
        <w:tc>
          <w:tcPr>
            <w:tcW w:w="1184" w:type="dxa"/>
          </w:tcPr>
          <w:p w14:paraId="31FD8337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44</w:t>
            </w:r>
          </w:p>
        </w:tc>
        <w:tc>
          <w:tcPr>
            <w:tcW w:w="1072" w:type="dxa"/>
          </w:tcPr>
          <w:p w14:paraId="659FA3E1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39</w:t>
            </w:r>
          </w:p>
        </w:tc>
        <w:tc>
          <w:tcPr>
            <w:tcW w:w="1184" w:type="dxa"/>
          </w:tcPr>
          <w:p w14:paraId="385ED2D8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38</w:t>
            </w:r>
          </w:p>
        </w:tc>
        <w:tc>
          <w:tcPr>
            <w:tcW w:w="1072" w:type="dxa"/>
          </w:tcPr>
          <w:p w14:paraId="28CB75B9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34</w:t>
            </w:r>
          </w:p>
        </w:tc>
        <w:tc>
          <w:tcPr>
            <w:tcW w:w="1184" w:type="dxa"/>
          </w:tcPr>
          <w:p w14:paraId="206FF81A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33</w:t>
            </w:r>
          </w:p>
        </w:tc>
      </w:tr>
      <w:tr w:rsidR="0013306F" w:rsidRPr="008E32E2" w14:paraId="35A48D7C" w14:textId="77777777" w:rsidTr="004E6C7C">
        <w:tc>
          <w:tcPr>
            <w:tcW w:w="2167" w:type="dxa"/>
          </w:tcPr>
          <w:p w14:paraId="10FCDD15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Doctors</w:t>
            </w:r>
          </w:p>
        </w:tc>
        <w:tc>
          <w:tcPr>
            <w:tcW w:w="1071" w:type="dxa"/>
          </w:tcPr>
          <w:p w14:paraId="4FBA2434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83</w:t>
            </w:r>
          </w:p>
        </w:tc>
        <w:tc>
          <w:tcPr>
            <w:tcW w:w="1184" w:type="dxa"/>
          </w:tcPr>
          <w:p w14:paraId="330BCADD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74</w:t>
            </w:r>
          </w:p>
        </w:tc>
        <w:tc>
          <w:tcPr>
            <w:tcW w:w="1072" w:type="dxa"/>
          </w:tcPr>
          <w:p w14:paraId="6672504E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71</w:t>
            </w:r>
          </w:p>
        </w:tc>
        <w:tc>
          <w:tcPr>
            <w:tcW w:w="1184" w:type="dxa"/>
          </w:tcPr>
          <w:p w14:paraId="4A7FC03D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62</w:t>
            </w:r>
          </w:p>
        </w:tc>
        <w:tc>
          <w:tcPr>
            <w:tcW w:w="1072" w:type="dxa"/>
          </w:tcPr>
          <w:p w14:paraId="21FEC053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67</w:t>
            </w:r>
          </w:p>
        </w:tc>
        <w:tc>
          <w:tcPr>
            <w:tcW w:w="1184" w:type="dxa"/>
          </w:tcPr>
          <w:p w14:paraId="4524F3AA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59</w:t>
            </w:r>
          </w:p>
        </w:tc>
      </w:tr>
      <w:tr w:rsidR="0013306F" w:rsidRPr="008E32E2" w14:paraId="3251D766" w14:textId="77777777" w:rsidTr="004E6C7C">
        <w:tc>
          <w:tcPr>
            <w:tcW w:w="2167" w:type="dxa"/>
          </w:tcPr>
          <w:p w14:paraId="04D4A7E4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Neonatal researchers</w:t>
            </w:r>
          </w:p>
        </w:tc>
        <w:tc>
          <w:tcPr>
            <w:tcW w:w="1071" w:type="dxa"/>
          </w:tcPr>
          <w:p w14:paraId="6D398122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34</w:t>
            </w:r>
          </w:p>
        </w:tc>
        <w:tc>
          <w:tcPr>
            <w:tcW w:w="1184" w:type="dxa"/>
          </w:tcPr>
          <w:p w14:paraId="521BF51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31</w:t>
            </w:r>
          </w:p>
        </w:tc>
        <w:tc>
          <w:tcPr>
            <w:tcW w:w="1072" w:type="dxa"/>
          </w:tcPr>
          <w:p w14:paraId="1596DB1D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29</w:t>
            </w:r>
          </w:p>
        </w:tc>
        <w:tc>
          <w:tcPr>
            <w:tcW w:w="1184" w:type="dxa"/>
          </w:tcPr>
          <w:p w14:paraId="576093E4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26</w:t>
            </w:r>
          </w:p>
        </w:tc>
        <w:tc>
          <w:tcPr>
            <w:tcW w:w="1072" w:type="dxa"/>
          </w:tcPr>
          <w:p w14:paraId="2F16800D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29</w:t>
            </w:r>
          </w:p>
        </w:tc>
        <w:tc>
          <w:tcPr>
            <w:tcW w:w="1184" w:type="dxa"/>
          </w:tcPr>
          <w:p w14:paraId="0D3B2D9F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28</w:t>
            </w:r>
          </w:p>
        </w:tc>
      </w:tr>
      <w:tr w:rsidR="0013306F" w:rsidRPr="008E32E2" w14:paraId="44F3BF7A" w14:textId="77777777" w:rsidTr="004E6C7C">
        <w:tc>
          <w:tcPr>
            <w:tcW w:w="2167" w:type="dxa"/>
          </w:tcPr>
          <w:p w14:paraId="08C12519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Total</w:t>
            </w:r>
          </w:p>
        </w:tc>
        <w:tc>
          <w:tcPr>
            <w:tcW w:w="1071" w:type="dxa"/>
          </w:tcPr>
          <w:p w14:paraId="74B8D6A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414</w:t>
            </w:r>
          </w:p>
        </w:tc>
        <w:tc>
          <w:tcPr>
            <w:tcW w:w="1184" w:type="dxa"/>
          </w:tcPr>
          <w:p w14:paraId="72104CDD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260</w:t>
            </w:r>
          </w:p>
        </w:tc>
        <w:tc>
          <w:tcPr>
            <w:tcW w:w="1072" w:type="dxa"/>
          </w:tcPr>
          <w:p w14:paraId="7661A61B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223</w:t>
            </w:r>
          </w:p>
        </w:tc>
        <w:tc>
          <w:tcPr>
            <w:tcW w:w="1184" w:type="dxa"/>
          </w:tcPr>
          <w:p w14:paraId="1B2E4256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187</w:t>
            </w:r>
          </w:p>
        </w:tc>
        <w:tc>
          <w:tcPr>
            <w:tcW w:w="1072" w:type="dxa"/>
          </w:tcPr>
          <w:p w14:paraId="58B39FB4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191</w:t>
            </w:r>
          </w:p>
        </w:tc>
        <w:tc>
          <w:tcPr>
            <w:tcW w:w="1184" w:type="dxa"/>
          </w:tcPr>
          <w:p w14:paraId="7E029AA6" w14:textId="77777777" w:rsidR="0013306F" w:rsidRPr="008E32E2" w:rsidRDefault="0013306F" w:rsidP="004E6C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rFonts w:eastAsia="Arial Unicode MS" w:cs="Arial Unicode MS"/>
                <w:u w:color="000000"/>
                <w:bdr w:val="nil"/>
              </w:rPr>
            </w:pPr>
            <w:r w:rsidRPr="008E32E2">
              <w:rPr>
                <w:rFonts w:eastAsia="Arial Unicode MS" w:cs="Arial Unicode MS"/>
                <w:u w:color="000000"/>
                <w:bdr w:val="nil"/>
              </w:rPr>
              <w:t>173</w:t>
            </w:r>
          </w:p>
        </w:tc>
      </w:tr>
    </w:tbl>
    <w:p w14:paraId="560577D2" w14:textId="77777777" w:rsidR="00DA4B42" w:rsidRDefault="00DA4B42">
      <w:pPr>
        <w:spacing w:after="200" w:line="276" w:lineRule="auto"/>
        <w:rPr>
          <w:b/>
          <w:sz w:val="20"/>
          <w:szCs w:val="20"/>
        </w:rPr>
      </w:pPr>
    </w:p>
    <w:p w14:paraId="2AD29E97" w14:textId="77777777" w:rsidR="00C66482" w:rsidRDefault="00C66482" w:rsidP="0013306F">
      <w:pPr>
        <w:pStyle w:val="FigureTitle"/>
        <w:sectPr w:rsidR="00C66482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bookmarkStart w:id="0" w:name="_Toc14871239"/>
    </w:p>
    <w:p w14:paraId="6D1ABE86" w14:textId="77777777" w:rsidR="00C66482" w:rsidRDefault="00C66482" w:rsidP="00C66482">
      <w:pPr>
        <w:pStyle w:val="FigureTitle"/>
      </w:pPr>
      <w:bookmarkStart w:id="1" w:name="_Toc14871238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79F8E950" wp14:editId="5D1BA58F">
            <wp:simplePos x="0" y="0"/>
            <wp:positionH relativeFrom="margin">
              <wp:posOffset>1065530</wp:posOffset>
            </wp:positionH>
            <wp:positionV relativeFrom="margin">
              <wp:posOffset>506095</wp:posOffset>
            </wp:positionV>
            <wp:extent cx="3599815" cy="3599815"/>
            <wp:effectExtent l="0" t="0" r="635" b="63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vsMedi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482">
        <w:rPr>
          <w:b/>
        </w:rPr>
        <w:t>Figure 1</w:t>
      </w:r>
      <w:r>
        <w:tab/>
        <w:t>Comparison of mean and median scores for outcomes across both Delphi projects</w:t>
      </w:r>
      <w:bookmarkEnd w:id="1"/>
    </w:p>
    <w:p w14:paraId="360C194F" w14:textId="77777777" w:rsidR="00B02677" w:rsidRDefault="00C66482" w:rsidP="00C66482">
      <w:pPr>
        <w:pStyle w:val="FigureDescription"/>
        <w:contextualSpacing/>
        <w:rPr>
          <w:lang w:val="en-US"/>
        </w:rPr>
      </w:pPr>
      <w:r>
        <w:rPr>
          <w:lang w:val="en-US"/>
        </w:rPr>
        <w:t>Mean and median calculated for each outcome within individual ro</w:t>
      </w:r>
      <w:r w:rsidR="00B02677">
        <w:rPr>
          <w:lang w:val="en-US"/>
        </w:rPr>
        <w:t>unds of the two Delphi projects</w:t>
      </w:r>
    </w:p>
    <w:p w14:paraId="0933C4A5" w14:textId="77777777" w:rsidR="00C66482" w:rsidRPr="00C66482" w:rsidRDefault="00C66482" w:rsidP="00C66482">
      <w:pPr>
        <w:pStyle w:val="FigureDescription"/>
        <w:contextualSpacing/>
        <w:rPr>
          <w:lang w:val="en-US"/>
        </w:rPr>
        <w:sectPr w:rsidR="00C66482" w:rsidRPr="00C66482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lang w:val="en-US"/>
        </w:rPr>
        <w:t>The dash</w:t>
      </w:r>
      <w:r w:rsidR="00B02677">
        <w:rPr>
          <w:lang w:val="en-US"/>
        </w:rPr>
        <w:t>ed line is the line of equality</w:t>
      </w:r>
    </w:p>
    <w:p w14:paraId="220B925C" w14:textId="77777777" w:rsidR="0013306F" w:rsidRDefault="0013306F" w:rsidP="0013306F">
      <w:pPr>
        <w:pStyle w:val="FigureTitle"/>
      </w:pPr>
      <w:r w:rsidRPr="0013306F">
        <w:rPr>
          <w:b/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0" wp14:anchorId="08AB56C3" wp14:editId="302C3B53">
            <wp:simplePos x="0" y="0"/>
            <wp:positionH relativeFrom="column">
              <wp:posOffset>788670</wp:posOffset>
            </wp:positionH>
            <wp:positionV relativeFrom="paragraph">
              <wp:posOffset>509905</wp:posOffset>
            </wp:positionV>
            <wp:extent cx="3239770" cy="323977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kedMeansvsRankedMedi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2">
        <w:rPr>
          <w:b/>
        </w:rPr>
        <w:t>Figure 2</w:t>
      </w:r>
      <w:r w:rsidRPr="0013306F">
        <w:rPr>
          <w:b/>
        </w:rPr>
        <w:tab/>
      </w:r>
      <w:r>
        <w:t xml:space="preserve">Comparison of ranked mean and </w:t>
      </w:r>
      <w:r w:rsidRPr="00F45B41">
        <w:t>ranked</w:t>
      </w:r>
      <w:r>
        <w:t xml:space="preserve"> median scores for outcomes across both Delphi projects</w:t>
      </w:r>
      <w:bookmarkEnd w:id="0"/>
    </w:p>
    <w:p w14:paraId="30FA918A" w14:textId="77777777" w:rsidR="0013306F" w:rsidRPr="00101087" w:rsidRDefault="0013306F" w:rsidP="0013306F">
      <w:pPr>
        <w:pStyle w:val="FigureDescription"/>
        <w:rPr>
          <w:lang w:val="en-US"/>
        </w:rPr>
      </w:pPr>
      <w:r>
        <w:rPr>
          <w:lang w:val="en-US"/>
        </w:rPr>
        <w:t>Mean and median calculated for each outcome and then ranked within individual rou</w:t>
      </w:r>
      <w:r w:rsidR="00B02677">
        <w:rPr>
          <w:lang w:val="en-US"/>
        </w:rPr>
        <w:t>nds of the two Delphi projects</w:t>
      </w:r>
      <w:r>
        <w:rPr>
          <w:lang w:val="en-US"/>
        </w:rPr>
        <w:t xml:space="preserve"> </w:t>
      </w:r>
    </w:p>
    <w:p w14:paraId="17AE24DD" w14:textId="77777777" w:rsidR="0013306F" w:rsidRDefault="0013306F" w:rsidP="0013306F">
      <w:pPr>
        <w:pStyle w:val="FigureTitle"/>
        <w:sectPr w:rsidR="0013306F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bookmarkStart w:id="2" w:name="_Toc14871240"/>
    </w:p>
    <w:p w14:paraId="0EC901F0" w14:textId="77777777" w:rsidR="0013306F" w:rsidRDefault="0013306F" w:rsidP="0013306F">
      <w:pPr>
        <w:pStyle w:val="FigureTitle"/>
      </w:pPr>
      <w:r w:rsidRPr="0013306F">
        <w:rPr>
          <w:b/>
          <w:noProof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0" wp14:anchorId="2BECB9BE" wp14:editId="339E78A7">
            <wp:simplePos x="0" y="0"/>
            <wp:positionH relativeFrom="margin">
              <wp:posOffset>789305</wp:posOffset>
            </wp:positionH>
            <wp:positionV relativeFrom="paragraph">
              <wp:posOffset>503555</wp:posOffset>
            </wp:positionV>
            <wp:extent cx="3239770" cy="323977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kedMeansvsRankedRatesofExceedan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2">
        <w:rPr>
          <w:b/>
        </w:rPr>
        <w:t>Figure 3</w:t>
      </w:r>
      <w:r>
        <w:tab/>
        <w:t>Comparison of ranked mean and ranked rates of exceedance for outcomes across both Delphi projects</w:t>
      </w:r>
      <w:bookmarkEnd w:id="2"/>
    </w:p>
    <w:p w14:paraId="505C0AE2" w14:textId="77777777" w:rsidR="0013306F" w:rsidRDefault="0013306F" w:rsidP="0013306F">
      <w:pPr>
        <w:pStyle w:val="FigureDescription"/>
        <w:rPr>
          <w:lang w:val="en-US"/>
        </w:rPr>
      </w:pPr>
      <w:r>
        <w:rPr>
          <w:lang w:val="en-US"/>
        </w:rPr>
        <w:t>Mean and rate of exceedance calculated for each outcome and then ranked within individual roun</w:t>
      </w:r>
      <w:r w:rsidR="00B02677">
        <w:rPr>
          <w:lang w:val="en-US"/>
        </w:rPr>
        <w:t>ds of the two Delphi projects</w:t>
      </w:r>
    </w:p>
    <w:p w14:paraId="761A70DE" w14:textId="77777777" w:rsidR="0013306F" w:rsidRDefault="0013306F" w:rsidP="0013306F">
      <w:pPr>
        <w:pStyle w:val="FigureTitle"/>
        <w:sectPr w:rsidR="0013306F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bookmarkStart w:id="3" w:name="_Toc14871241"/>
    </w:p>
    <w:p w14:paraId="6F68DCA5" w14:textId="77777777" w:rsidR="0013306F" w:rsidRDefault="0013306F" w:rsidP="0013306F">
      <w:pPr>
        <w:pStyle w:val="FigureTitle"/>
      </w:pPr>
      <w:r w:rsidRPr="0013306F">
        <w:rPr>
          <w:b/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0" wp14:anchorId="61877535" wp14:editId="24A86A97">
            <wp:simplePos x="0" y="0"/>
            <wp:positionH relativeFrom="column">
              <wp:posOffset>788670</wp:posOffset>
            </wp:positionH>
            <wp:positionV relativeFrom="paragraph">
              <wp:posOffset>504825</wp:posOffset>
            </wp:positionV>
            <wp:extent cx="3239770" cy="323977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kedMediansvsRankedRatesofExceedanc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482">
        <w:rPr>
          <w:b/>
        </w:rPr>
        <w:t>Figure 4</w:t>
      </w:r>
      <w:r>
        <w:tab/>
        <w:t>Comparison of ranked rates of exceedance and ranked median scores for outcomes across both Delphi projects</w:t>
      </w:r>
      <w:bookmarkEnd w:id="3"/>
    </w:p>
    <w:p w14:paraId="24E5AAA4" w14:textId="77777777" w:rsidR="0093297A" w:rsidRPr="00B02677" w:rsidRDefault="0013306F" w:rsidP="00B02677">
      <w:pPr>
        <w:pStyle w:val="FigureDescription"/>
        <w:rPr>
          <w:lang w:val="en-US"/>
        </w:rPr>
        <w:sectPr w:rsidR="0093297A" w:rsidRPr="00B02677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lang w:val="en-US"/>
        </w:rPr>
        <w:t>Median and rate of exceedance calculated for each outcome and then ranked within individual roun</w:t>
      </w:r>
      <w:r w:rsidR="00B02677">
        <w:rPr>
          <w:lang w:val="en-US"/>
        </w:rPr>
        <w:t>ds of the two Delphi projects</w:t>
      </w:r>
    </w:p>
    <w:p w14:paraId="19D0236E" w14:textId="77777777" w:rsidR="0093297A" w:rsidRDefault="0093297A" w:rsidP="0093297A">
      <w:pPr>
        <w:rPr>
          <w:sz w:val="24"/>
        </w:rPr>
      </w:pPr>
      <w:r w:rsidRPr="0093297A">
        <w:rPr>
          <w:b/>
          <w:sz w:val="24"/>
        </w:rPr>
        <w:lastRenderedPageBreak/>
        <w:t>Table 3</w:t>
      </w:r>
      <w:r w:rsidRPr="0093297A">
        <w:rPr>
          <w:sz w:val="24"/>
        </w:rPr>
        <w:t xml:space="preserve"> Outcomes ranked highest by different summary s</w:t>
      </w:r>
      <w:r>
        <w:rPr>
          <w:sz w:val="24"/>
        </w:rPr>
        <w:t>tatistics in final round of gastroschisis core outcome</w:t>
      </w:r>
      <w:r w:rsidR="00C3077C">
        <w:rPr>
          <w:sz w:val="24"/>
        </w:rPr>
        <w:t>s</w:t>
      </w:r>
      <w:r>
        <w:rPr>
          <w:sz w:val="24"/>
        </w:rPr>
        <w:t xml:space="preserve"> set development</w:t>
      </w:r>
    </w:p>
    <w:p w14:paraId="60EC023C" w14:textId="77777777" w:rsidR="0093297A" w:rsidRPr="0093297A" w:rsidRDefault="0093297A" w:rsidP="0093297A">
      <w:pPr>
        <w:rPr>
          <w:sz w:val="24"/>
        </w:rPr>
      </w:pPr>
      <w:r w:rsidRPr="0093297A">
        <w:rPr>
          <w:sz w:val="24"/>
        </w:rPr>
        <w:t xml:space="preserve"> 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940"/>
        <w:gridCol w:w="2940"/>
        <w:gridCol w:w="2941"/>
      </w:tblGrid>
      <w:tr w:rsidR="0093297A" w:rsidRPr="00D1325F" w14:paraId="7CB87703" w14:textId="77777777" w:rsidTr="004E6C7C">
        <w:trPr>
          <w:trHeight w:val="300"/>
          <w:jc w:val="center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</w:tcBorders>
          </w:tcPr>
          <w:p w14:paraId="591E9861" w14:textId="77777777" w:rsidR="0093297A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8821" w:type="dxa"/>
            <w:gridSpan w:val="3"/>
            <w:shd w:val="clear" w:color="auto" w:fill="auto"/>
            <w:noWrap/>
          </w:tcPr>
          <w:p w14:paraId="05C8A040" w14:textId="77777777" w:rsidR="0093297A" w:rsidRDefault="0093297A" w:rsidP="004E6C7C">
            <w:pPr>
              <w:pStyle w:val="TableCell"/>
              <w:jc w:val="center"/>
              <w:rPr>
                <w:lang w:eastAsia="en-GB"/>
              </w:rPr>
            </w:pPr>
            <w:r>
              <w:rPr>
                <w:lang w:eastAsia="en-GB"/>
              </w:rPr>
              <w:t>Summary statistic</w:t>
            </w:r>
          </w:p>
        </w:tc>
      </w:tr>
      <w:tr w:rsidR="0093297A" w:rsidRPr="00D1325F" w14:paraId="6EFED842" w14:textId="77777777" w:rsidTr="004E6C7C">
        <w:trPr>
          <w:trHeight w:val="300"/>
          <w:jc w:val="center"/>
        </w:trPr>
        <w:tc>
          <w:tcPr>
            <w:tcW w:w="514" w:type="dxa"/>
            <w:vMerge/>
            <w:tcBorders>
              <w:left w:val="nil"/>
              <w:bottom w:val="single" w:sz="4" w:space="0" w:color="auto"/>
            </w:tcBorders>
          </w:tcPr>
          <w:p w14:paraId="4BBA9E08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514D812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Mean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55FC23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Median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65AB12D8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Rate of Exceedance</w:t>
            </w:r>
          </w:p>
        </w:tc>
      </w:tr>
      <w:tr w:rsidR="0093297A" w:rsidRPr="00D1325F" w14:paraId="36F0BFEF" w14:textId="77777777" w:rsidTr="004E6C7C">
        <w:trPr>
          <w:trHeight w:val="3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14:paraId="41BB5C7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1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4BD7A1F1" w14:textId="77777777" w:rsidR="0093297A" w:rsidRPr="002E5523" w:rsidRDefault="0093297A" w:rsidP="004E6C7C">
            <w:pPr>
              <w:pStyle w:val="TableCell"/>
            </w:pPr>
            <w:r w:rsidRPr="002E5523">
              <w:t>Mortality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A6C6A6D" w14:textId="77777777" w:rsidR="0093297A" w:rsidRPr="002E5523" w:rsidRDefault="0093297A" w:rsidP="004E6C7C">
            <w:pPr>
              <w:pStyle w:val="TableCell"/>
            </w:pPr>
            <w:r w:rsidRPr="002E5523">
              <w:t>Mortality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1C3BA334" w14:textId="77777777" w:rsidR="0093297A" w:rsidRPr="002E5523" w:rsidRDefault="0093297A" w:rsidP="004E6C7C">
            <w:pPr>
              <w:pStyle w:val="TableCell"/>
            </w:pPr>
            <w:r w:rsidRPr="002E5523">
              <w:t>Quality of life for the child</w:t>
            </w:r>
          </w:p>
        </w:tc>
      </w:tr>
      <w:tr w:rsidR="0093297A" w:rsidRPr="00D1325F" w14:paraId="039BBED7" w14:textId="77777777" w:rsidTr="004E6C7C">
        <w:trPr>
          <w:trHeight w:val="300"/>
          <w:jc w:val="center"/>
        </w:trPr>
        <w:tc>
          <w:tcPr>
            <w:tcW w:w="514" w:type="dxa"/>
          </w:tcPr>
          <w:p w14:paraId="4CFFF696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2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12A3AC44" w14:textId="77777777" w:rsidR="0093297A" w:rsidRPr="002E5523" w:rsidRDefault="0093297A" w:rsidP="004E6C7C">
            <w:pPr>
              <w:pStyle w:val="TableCell"/>
            </w:pPr>
            <w:r w:rsidRPr="002E5523">
              <w:t>Quality of life for the child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C146307" w14:textId="77777777" w:rsidR="0093297A" w:rsidRPr="002E5523" w:rsidRDefault="0093297A" w:rsidP="004E6C7C">
            <w:pPr>
              <w:pStyle w:val="TableCell"/>
            </w:pPr>
            <w:r w:rsidRPr="002E5523">
              <w:t>Quality of life for the child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527D178" w14:textId="77777777" w:rsidR="0093297A" w:rsidRPr="002E5523" w:rsidRDefault="0093297A" w:rsidP="004E6C7C">
            <w:pPr>
              <w:pStyle w:val="TableCell"/>
            </w:pPr>
            <w:r w:rsidRPr="002E5523">
              <w:t>Mortality</w:t>
            </w:r>
          </w:p>
        </w:tc>
      </w:tr>
      <w:tr w:rsidR="0093297A" w:rsidRPr="00D1325F" w14:paraId="5A9DEE55" w14:textId="77777777" w:rsidTr="004E6C7C">
        <w:trPr>
          <w:trHeight w:val="300"/>
          <w:jc w:val="center"/>
        </w:trPr>
        <w:tc>
          <w:tcPr>
            <w:tcW w:w="514" w:type="dxa"/>
          </w:tcPr>
          <w:p w14:paraId="08F4F435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3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38494E46" w14:textId="77777777" w:rsidR="0093297A" w:rsidRPr="002E5523" w:rsidRDefault="0093297A" w:rsidP="004E6C7C">
            <w:pPr>
              <w:pStyle w:val="TableCell"/>
            </w:pPr>
            <w:r w:rsidRPr="002E5523">
              <w:t>Short bowel syndrome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6F4CB608" w14:textId="77777777" w:rsidR="0093297A" w:rsidRPr="002E5523" w:rsidRDefault="0093297A" w:rsidP="004E6C7C">
            <w:pPr>
              <w:pStyle w:val="TableCell"/>
            </w:pPr>
            <w:r w:rsidRPr="002E5523">
              <w:t>Short bowel syndrome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6CF0529B" w14:textId="77777777" w:rsidR="0093297A" w:rsidRPr="002E5523" w:rsidRDefault="0093297A" w:rsidP="004E6C7C">
            <w:pPr>
              <w:pStyle w:val="TableCell"/>
            </w:pPr>
            <w:r w:rsidRPr="002E5523">
              <w:t>Liver disease</w:t>
            </w:r>
          </w:p>
        </w:tc>
      </w:tr>
      <w:tr w:rsidR="0093297A" w:rsidRPr="00D1325F" w14:paraId="4DF0A520" w14:textId="77777777" w:rsidTr="004E6C7C">
        <w:trPr>
          <w:trHeight w:val="300"/>
          <w:jc w:val="center"/>
        </w:trPr>
        <w:tc>
          <w:tcPr>
            <w:tcW w:w="514" w:type="dxa"/>
          </w:tcPr>
          <w:p w14:paraId="77CD0D9D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4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10903EF8" w14:textId="77777777" w:rsidR="0093297A" w:rsidRPr="002E5523" w:rsidRDefault="0093297A" w:rsidP="004E6C7C">
            <w:pPr>
              <w:pStyle w:val="TableCell"/>
            </w:pPr>
            <w:r w:rsidRPr="002E5523">
              <w:t>Small bowel transplant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8CC582F" w14:textId="77777777" w:rsidR="0093297A" w:rsidRPr="002E5523" w:rsidRDefault="0093297A" w:rsidP="004E6C7C">
            <w:pPr>
              <w:pStyle w:val="TableCell"/>
            </w:pPr>
            <w:r w:rsidRPr="002E5523">
              <w:t>Small bowel transplant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25FBD5F" w14:textId="77777777" w:rsidR="0093297A" w:rsidRPr="002E5523" w:rsidRDefault="0093297A" w:rsidP="004E6C7C">
            <w:pPr>
              <w:pStyle w:val="TableCell"/>
            </w:pPr>
            <w:r w:rsidRPr="002E5523">
              <w:t>Home parenteral nutrition</w:t>
            </w:r>
          </w:p>
        </w:tc>
      </w:tr>
      <w:tr w:rsidR="0093297A" w:rsidRPr="00D1325F" w14:paraId="3F1FBA12" w14:textId="77777777" w:rsidTr="004E6C7C">
        <w:trPr>
          <w:trHeight w:val="300"/>
          <w:jc w:val="center"/>
        </w:trPr>
        <w:tc>
          <w:tcPr>
            <w:tcW w:w="514" w:type="dxa"/>
          </w:tcPr>
          <w:p w14:paraId="23FB9EA2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5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70176CF" w14:textId="77777777" w:rsidR="0093297A" w:rsidRPr="002E5523" w:rsidRDefault="0093297A" w:rsidP="004E6C7C">
            <w:pPr>
              <w:pStyle w:val="TableCell"/>
            </w:pPr>
            <w:r w:rsidRPr="002E5523">
              <w:t>Liver disease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E37A163" w14:textId="77777777" w:rsidR="0093297A" w:rsidRPr="002E5523" w:rsidRDefault="0093297A" w:rsidP="004E6C7C">
            <w:pPr>
              <w:pStyle w:val="TableCell"/>
            </w:pPr>
            <w:r w:rsidRPr="002E5523">
              <w:t>Liver transplantation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17374A07" w14:textId="77777777" w:rsidR="0093297A" w:rsidRPr="002E5523" w:rsidRDefault="0093297A" w:rsidP="004E6C7C">
            <w:pPr>
              <w:pStyle w:val="TableCell"/>
            </w:pPr>
            <w:r w:rsidRPr="002E5523">
              <w:t>Short bowel syndrome</w:t>
            </w:r>
          </w:p>
        </w:tc>
      </w:tr>
      <w:tr w:rsidR="0093297A" w:rsidRPr="00D1325F" w14:paraId="3540901A" w14:textId="77777777" w:rsidTr="004E6C7C">
        <w:trPr>
          <w:trHeight w:val="300"/>
          <w:jc w:val="center"/>
        </w:trPr>
        <w:tc>
          <w:tcPr>
            <w:tcW w:w="514" w:type="dxa"/>
          </w:tcPr>
          <w:p w14:paraId="3F3221FA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6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14E3AB5" w14:textId="77777777" w:rsidR="0093297A" w:rsidRPr="002E5523" w:rsidRDefault="0093297A" w:rsidP="004E6C7C">
            <w:pPr>
              <w:pStyle w:val="TableCell"/>
            </w:pPr>
            <w:r w:rsidRPr="002E5523">
              <w:t>Abdominal compartment syndrome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312EDEC9" w14:textId="77777777" w:rsidR="0093297A" w:rsidRPr="002E5523" w:rsidRDefault="0093297A" w:rsidP="004E6C7C">
            <w:pPr>
              <w:pStyle w:val="TableCell"/>
            </w:pPr>
          </w:p>
        </w:tc>
        <w:tc>
          <w:tcPr>
            <w:tcW w:w="2941" w:type="dxa"/>
            <w:shd w:val="clear" w:color="auto" w:fill="auto"/>
            <w:noWrap/>
            <w:hideMark/>
          </w:tcPr>
          <w:p w14:paraId="6E25A53A" w14:textId="77777777" w:rsidR="0093297A" w:rsidRPr="002E5523" w:rsidRDefault="0093297A" w:rsidP="004E6C7C">
            <w:pPr>
              <w:pStyle w:val="TableCell"/>
            </w:pPr>
            <w:r w:rsidRPr="002E5523">
              <w:t>Abdominal compartment syndrome</w:t>
            </w:r>
          </w:p>
        </w:tc>
      </w:tr>
      <w:tr w:rsidR="0093297A" w:rsidRPr="00D1325F" w14:paraId="28047A0D" w14:textId="77777777" w:rsidTr="004E6C7C">
        <w:trPr>
          <w:trHeight w:val="300"/>
          <w:jc w:val="center"/>
        </w:trPr>
        <w:tc>
          <w:tcPr>
            <w:tcW w:w="514" w:type="dxa"/>
          </w:tcPr>
          <w:p w14:paraId="08E51894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7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7ECA527" w14:textId="77777777" w:rsidR="0093297A" w:rsidRPr="002E5523" w:rsidRDefault="0093297A" w:rsidP="004E6C7C">
            <w:pPr>
              <w:pStyle w:val="TableCell"/>
            </w:pPr>
            <w:r w:rsidRPr="002E5523">
              <w:t>Bowel ischaemia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C88BCA2" w14:textId="77777777" w:rsidR="0093297A" w:rsidRPr="002E5523" w:rsidRDefault="0093297A" w:rsidP="004E6C7C">
            <w:pPr>
              <w:pStyle w:val="TableCell"/>
            </w:pPr>
          </w:p>
        </w:tc>
        <w:tc>
          <w:tcPr>
            <w:tcW w:w="2941" w:type="dxa"/>
            <w:shd w:val="clear" w:color="auto" w:fill="auto"/>
            <w:noWrap/>
            <w:hideMark/>
          </w:tcPr>
          <w:p w14:paraId="14B9692C" w14:textId="77777777" w:rsidR="0093297A" w:rsidRPr="002E5523" w:rsidRDefault="0093297A" w:rsidP="004E6C7C">
            <w:pPr>
              <w:pStyle w:val="TableCell"/>
            </w:pPr>
            <w:r w:rsidRPr="002E5523">
              <w:t>Bowel ischaemia</w:t>
            </w:r>
          </w:p>
        </w:tc>
      </w:tr>
      <w:tr w:rsidR="0093297A" w:rsidRPr="00D1325F" w14:paraId="45642E59" w14:textId="77777777" w:rsidTr="004E6C7C">
        <w:trPr>
          <w:trHeight w:val="300"/>
          <w:jc w:val="center"/>
        </w:trPr>
        <w:tc>
          <w:tcPr>
            <w:tcW w:w="514" w:type="dxa"/>
          </w:tcPr>
          <w:p w14:paraId="4ECB1FFC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8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6196E987" w14:textId="77777777" w:rsidR="0093297A" w:rsidRPr="002E5523" w:rsidRDefault="0093297A" w:rsidP="004E6C7C">
            <w:pPr>
              <w:pStyle w:val="TableCell"/>
            </w:pPr>
            <w:r w:rsidRPr="002E5523">
              <w:t>Home parenteral nutrition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589B7DB" w14:textId="77777777" w:rsidR="0093297A" w:rsidRPr="002E5523" w:rsidRDefault="0093297A" w:rsidP="004E6C7C">
            <w:pPr>
              <w:pStyle w:val="TableCell"/>
            </w:pPr>
          </w:p>
        </w:tc>
        <w:tc>
          <w:tcPr>
            <w:tcW w:w="2941" w:type="dxa"/>
            <w:shd w:val="clear" w:color="auto" w:fill="auto"/>
            <w:noWrap/>
            <w:hideMark/>
          </w:tcPr>
          <w:p w14:paraId="3F5F4844" w14:textId="77777777" w:rsidR="0093297A" w:rsidRPr="002E5523" w:rsidRDefault="0093297A" w:rsidP="004E6C7C">
            <w:pPr>
              <w:pStyle w:val="TableCell"/>
            </w:pPr>
            <w:r w:rsidRPr="002E5523">
              <w:t>Home total parenteral nutrition</w:t>
            </w:r>
          </w:p>
        </w:tc>
      </w:tr>
    </w:tbl>
    <w:p w14:paraId="2F52D769" w14:textId="77777777" w:rsidR="0093297A" w:rsidRDefault="0093297A" w:rsidP="0093297A">
      <w:pPr>
        <w:rPr>
          <w:sz w:val="24"/>
        </w:rPr>
      </w:pPr>
    </w:p>
    <w:p w14:paraId="181EB123" w14:textId="77777777" w:rsidR="00553FCE" w:rsidRDefault="00553FCE" w:rsidP="00553FCE">
      <w:pPr>
        <w:pStyle w:val="TableDescription"/>
        <w:contextualSpacing/>
        <w:rPr>
          <w:lang w:val="en-US"/>
        </w:rPr>
      </w:pPr>
      <w:r>
        <w:rPr>
          <w:lang w:val="en-US"/>
        </w:rPr>
        <w:t>Top 8 outcomes listed to match size of final core outcome</w:t>
      </w:r>
      <w:r w:rsidR="00B02677">
        <w:rPr>
          <w:lang w:val="en-US"/>
        </w:rPr>
        <w:t>s</w:t>
      </w:r>
      <w:r>
        <w:rPr>
          <w:lang w:val="en-US"/>
        </w:rPr>
        <w:t xml:space="preserve"> set</w:t>
      </w:r>
    </w:p>
    <w:p w14:paraId="6C7E44F5" w14:textId="77777777" w:rsidR="0093297A" w:rsidRPr="00D1325F" w:rsidRDefault="0084644E" w:rsidP="0093297A">
      <w:pPr>
        <w:pStyle w:val="TableDescription"/>
        <w:rPr>
          <w:lang w:val="en-US"/>
        </w:rPr>
      </w:pPr>
      <w:r>
        <w:rPr>
          <w:lang w:val="en-US"/>
        </w:rPr>
        <w:t>Fewer than 8</w:t>
      </w:r>
      <w:r w:rsidR="0093297A">
        <w:rPr>
          <w:lang w:val="en-US"/>
        </w:rPr>
        <w:t xml:space="preserve"> outcomes listed by ranked median due to ti</w:t>
      </w:r>
      <w:r>
        <w:rPr>
          <w:lang w:val="en-US"/>
        </w:rPr>
        <w:t>e of median score outside top 8</w:t>
      </w:r>
    </w:p>
    <w:p w14:paraId="43286284" w14:textId="77777777" w:rsidR="0093297A" w:rsidRDefault="0093297A" w:rsidP="0093297A">
      <w:pPr>
        <w:rPr>
          <w:sz w:val="24"/>
        </w:rPr>
      </w:pPr>
    </w:p>
    <w:p w14:paraId="7F583100" w14:textId="77777777" w:rsidR="0093297A" w:rsidRPr="0093297A" w:rsidRDefault="0093297A" w:rsidP="0093297A">
      <w:pPr>
        <w:rPr>
          <w:sz w:val="24"/>
        </w:rPr>
      </w:pPr>
    </w:p>
    <w:p w14:paraId="755CBF0A" w14:textId="77777777" w:rsidR="0093297A" w:rsidRDefault="0093297A" w:rsidP="0093297A">
      <w:pPr>
        <w:pStyle w:val="BodyText"/>
        <w:ind w:firstLine="0"/>
        <w:sectPr w:rsidR="0093297A" w:rsidSect="00280EFE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219CE29" w14:textId="77777777" w:rsidR="0093297A" w:rsidRDefault="0093297A" w:rsidP="0093297A">
      <w:pPr>
        <w:rPr>
          <w:sz w:val="24"/>
        </w:rPr>
      </w:pPr>
      <w:r w:rsidRPr="0093297A">
        <w:rPr>
          <w:b/>
          <w:sz w:val="24"/>
        </w:rPr>
        <w:lastRenderedPageBreak/>
        <w:t>Table 4</w:t>
      </w:r>
      <w:r w:rsidRPr="0093297A">
        <w:rPr>
          <w:sz w:val="24"/>
        </w:rPr>
        <w:t xml:space="preserve"> Outcomes ranked highest by different summary statistics in final round of </w:t>
      </w:r>
      <w:r>
        <w:rPr>
          <w:sz w:val="24"/>
        </w:rPr>
        <w:t>neonatal core outcome</w:t>
      </w:r>
      <w:r w:rsidR="00C3077C">
        <w:rPr>
          <w:sz w:val="24"/>
        </w:rPr>
        <w:t>s</w:t>
      </w:r>
      <w:r>
        <w:rPr>
          <w:sz w:val="24"/>
        </w:rPr>
        <w:t xml:space="preserve"> set development</w:t>
      </w:r>
    </w:p>
    <w:p w14:paraId="3306A12F" w14:textId="77777777" w:rsidR="0093297A" w:rsidRDefault="0093297A" w:rsidP="0093297A">
      <w:pPr>
        <w:rPr>
          <w:sz w:val="24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940"/>
        <w:gridCol w:w="2940"/>
        <w:gridCol w:w="2941"/>
      </w:tblGrid>
      <w:tr w:rsidR="0093297A" w:rsidRPr="00D1325F" w14:paraId="0C2DCED3" w14:textId="77777777" w:rsidTr="004E6C7C">
        <w:trPr>
          <w:trHeight w:val="300"/>
          <w:jc w:val="center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</w:tcBorders>
          </w:tcPr>
          <w:p w14:paraId="20625AF3" w14:textId="77777777" w:rsidR="0093297A" w:rsidRDefault="0093297A" w:rsidP="004E6C7C">
            <w:pPr>
              <w:pStyle w:val="TableCell"/>
              <w:rPr>
                <w:lang w:eastAsia="en-GB"/>
              </w:rPr>
            </w:pPr>
          </w:p>
          <w:p w14:paraId="7847E2B5" w14:textId="77777777" w:rsidR="0093297A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8821" w:type="dxa"/>
            <w:gridSpan w:val="3"/>
            <w:shd w:val="clear" w:color="auto" w:fill="auto"/>
            <w:noWrap/>
          </w:tcPr>
          <w:p w14:paraId="78D13010" w14:textId="77777777" w:rsidR="0093297A" w:rsidRDefault="0093297A" w:rsidP="004E6C7C">
            <w:pPr>
              <w:pStyle w:val="TableCell"/>
              <w:jc w:val="center"/>
              <w:rPr>
                <w:lang w:eastAsia="en-GB"/>
              </w:rPr>
            </w:pPr>
            <w:r>
              <w:rPr>
                <w:lang w:eastAsia="en-GB"/>
              </w:rPr>
              <w:t>Summary statistic</w:t>
            </w:r>
          </w:p>
        </w:tc>
      </w:tr>
      <w:tr w:rsidR="0093297A" w:rsidRPr="00D1325F" w14:paraId="27F5C70F" w14:textId="77777777" w:rsidTr="004E6C7C">
        <w:trPr>
          <w:trHeight w:val="300"/>
          <w:jc w:val="center"/>
        </w:trPr>
        <w:tc>
          <w:tcPr>
            <w:tcW w:w="514" w:type="dxa"/>
            <w:vMerge/>
            <w:tcBorders>
              <w:left w:val="nil"/>
              <w:bottom w:val="single" w:sz="4" w:space="0" w:color="auto"/>
            </w:tcBorders>
          </w:tcPr>
          <w:p w14:paraId="5464359D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2369B462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Mean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939E01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Median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C5730BF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Rate of Exceedance</w:t>
            </w:r>
          </w:p>
        </w:tc>
      </w:tr>
      <w:tr w:rsidR="0093297A" w:rsidRPr="00D1325F" w14:paraId="3C904A5D" w14:textId="77777777" w:rsidTr="004E6C7C">
        <w:trPr>
          <w:trHeight w:val="3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14:paraId="1AE262B8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1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9F1DF44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Survival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4F0F3D45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Survival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16AE6CCA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Survival</w:t>
            </w:r>
          </w:p>
        </w:tc>
      </w:tr>
      <w:tr w:rsidR="0093297A" w:rsidRPr="00D1325F" w14:paraId="49DB76D3" w14:textId="77777777" w:rsidTr="004E6C7C">
        <w:trPr>
          <w:trHeight w:val="300"/>
          <w:jc w:val="center"/>
        </w:trPr>
        <w:tc>
          <w:tcPr>
            <w:tcW w:w="514" w:type="dxa"/>
          </w:tcPr>
          <w:p w14:paraId="0681A87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2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3729303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 xml:space="preserve">Necrotising enterocolitis 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422C0E17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 xml:space="preserve">Necrotising enterocolitis 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F256D36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Sepsis</w:t>
            </w:r>
          </w:p>
        </w:tc>
      </w:tr>
      <w:tr w:rsidR="0093297A" w:rsidRPr="00D1325F" w14:paraId="2F2695D6" w14:textId="77777777" w:rsidTr="004E6C7C">
        <w:trPr>
          <w:trHeight w:val="300"/>
          <w:jc w:val="center"/>
        </w:trPr>
        <w:tc>
          <w:tcPr>
            <w:tcW w:w="514" w:type="dxa"/>
          </w:tcPr>
          <w:p w14:paraId="036A5E10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3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2A74463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Sepsis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5F742C4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Sepsis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79C9008A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 xml:space="preserve">Necrotising enterocolitis </w:t>
            </w:r>
          </w:p>
        </w:tc>
      </w:tr>
      <w:tr w:rsidR="0093297A" w:rsidRPr="00D1325F" w14:paraId="2293E026" w14:textId="77777777" w:rsidTr="004E6C7C">
        <w:trPr>
          <w:trHeight w:val="300"/>
          <w:jc w:val="center"/>
        </w:trPr>
        <w:tc>
          <w:tcPr>
            <w:tcW w:w="514" w:type="dxa"/>
          </w:tcPr>
          <w:p w14:paraId="764EF533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4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4E21AA26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Brain injury on imaging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C89611F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Brain injury on imaging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3D5FE2FD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Brain injury on imaging</w:t>
            </w:r>
          </w:p>
        </w:tc>
      </w:tr>
      <w:tr w:rsidR="0093297A" w:rsidRPr="00D1325F" w14:paraId="7C619CC2" w14:textId="77777777" w:rsidTr="004E6C7C">
        <w:trPr>
          <w:trHeight w:val="300"/>
          <w:jc w:val="center"/>
        </w:trPr>
        <w:tc>
          <w:tcPr>
            <w:tcW w:w="514" w:type="dxa"/>
          </w:tcPr>
          <w:p w14:paraId="1E0ADC49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5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1B1A52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Medical errors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371896D7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Medical errors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455F844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Retinopathy of Prematurity</w:t>
            </w:r>
          </w:p>
        </w:tc>
      </w:tr>
      <w:tr w:rsidR="0093297A" w:rsidRPr="00D1325F" w14:paraId="3A7DEEFD" w14:textId="77777777" w:rsidTr="004E6C7C">
        <w:trPr>
          <w:trHeight w:val="300"/>
          <w:jc w:val="center"/>
        </w:trPr>
        <w:tc>
          <w:tcPr>
            <w:tcW w:w="514" w:type="dxa"/>
          </w:tcPr>
          <w:p w14:paraId="47C7B4F0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6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3753BC5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Retinopathy of Prematurity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382D393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Retinopathy of Prematurity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5CFB9487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General gross motor ability</w:t>
            </w:r>
          </w:p>
        </w:tc>
      </w:tr>
      <w:tr w:rsidR="0093297A" w:rsidRPr="00D1325F" w14:paraId="2899AF94" w14:textId="77777777" w:rsidTr="004E6C7C">
        <w:trPr>
          <w:trHeight w:val="300"/>
          <w:jc w:val="center"/>
        </w:trPr>
        <w:tc>
          <w:tcPr>
            <w:tcW w:w="514" w:type="dxa"/>
          </w:tcPr>
          <w:p w14:paraId="0C4621A0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7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984B610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Visual impairment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34973D4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Visual impairment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63ED7B22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General cognitive ability</w:t>
            </w:r>
          </w:p>
        </w:tc>
      </w:tr>
      <w:tr w:rsidR="0093297A" w:rsidRPr="00D1325F" w14:paraId="12F65968" w14:textId="77777777" w:rsidTr="004E6C7C">
        <w:trPr>
          <w:trHeight w:val="300"/>
          <w:jc w:val="center"/>
        </w:trPr>
        <w:tc>
          <w:tcPr>
            <w:tcW w:w="514" w:type="dxa"/>
          </w:tcPr>
          <w:p w14:paraId="2AF18DA5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8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FD3B45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Quality of life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47BAD07D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Quality of life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64DD258C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Ability to walk</w:t>
            </w:r>
          </w:p>
        </w:tc>
      </w:tr>
      <w:tr w:rsidR="0093297A" w:rsidRPr="00D1325F" w14:paraId="7A42AC1C" w14:textId="77777777" w:rsidTr="004E6C7C">
        <w:trPr>
          <w:trHeight w:val="300"/>
          <w:jc w:val="center"/>
        </w:trPr>
        <w:tc>
          <w:tcPr>
            <w:tcW w:w="514" w:type="dxa"/>
          </w:tcPr>
          <w:p w14:paraId="0FD0B3B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9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48A36A9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Pain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55FD56C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Pain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588B7CE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Medical errors</w:t>
            </w:r>
          </w:p>
        </w:tc>
      </w:tr>
      <w:tr w:rsidR="0093297A" w:rsidRPr="00D1325F" w14:paraId="731DA4C2" w14:textId="77777777" w:rsidTr="004E6C7C">
        <w:trPr>
          <w:trHeight w:val="300"/>
          <w:jc w:val="center"/>
        </w:trPr>
        <w:tc>
          <w:tcPr>
            <w:tcW w:w="514" w:type="dxa"/>
          </w:tcPr>
          <w:p w14:paraId="6AD1AF59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10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0940C8DF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Hearing impairment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1566B6E8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Hearing impairment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08395FC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Quality of life</w:t>
            </w:r>
          </w:p>
        </w:tc>
      </w:tr>
      <w:tr w:rsidR="0093297A" w:rsidRPr="00D1325F" w14:paraId="196288BB" w14:textId="77777777" w:rsidTr="004E6C7C">
        <w:trPr>
          <w:trHeight w:val="300"/>
          <w:jc w:val="center"/>
        </w:trPr>
        <w:tc>
          <w:tcPr>
            <w:tcW w:w="514" w:type="dxa"/>
          </w:tcPr>
          <w:p w14:paraId="534699DE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11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5689A8FF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Ability to walk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A25262F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Ability to walk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7E36DA52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Visual impairment</w:t>
            </w:r>
          </w:p>
        </w:tc>
      </w:tr>
      <w:tr w:rsidR="0093297A" w:rsidRPr="00D1325F" w14:paraId="0FC48CC5" w14:textId="77777777" w:rsidTr="004E6C7C">
        <w:trPr>
          <w:trHeight w:val="300"/>
          <w:jc w:val="center"/>
        </w:trPr>
        <w:tc>
          <w:tcPr>
            <w:tcW w:w="514" w:type="dxa"/>
          </w:tcPr>
          <w:p w14:paraId="74243B08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>
              <w:rPr>
                <w:lang w:eastAsia="en-GB"/>
              </w:rPr>
              <w:t>12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2CF99E97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General cognitive ability</w:t>
            </w:r>
          </w:p>
        </w:tc>
        <w:tc>
          <w:tcPr>
            <w:tcW w:w="2940" w:type="dxa"/>
            <w:shd w:val="clear" w:color="auto" w:fill="auto"/>
            <w:noWrap/>
            <w:hideMark/>
          </w:tcPr>
          <w:p w14:paraId="7F45C3E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General cognitive ability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327A1000" w14:textId="77777777" w:rsidR="0093297A" w:rsidRPr="00D1325F" w:rsidRDefault="0084644E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Hearing impairment</w:t>
            </w:r>
          </w:p>
        </w:tc>
      </w:tr>
      <w:tr w:rsidR="0093297A" w:rsidRPr="00D1325F" w14:paraId="32BE25A6" w14:textId="77777777" w:rsidTr="004E6C7C">
        <w:trPr>
          <w:trHeight w:val="300"/>
          <w:jc w:val="center"/>
        </w:trPr>
        <w:tc>
          <w:tcPr>
            <w:tcW w:w="514" w:type="dxa"/>
          </w:tcPr>
          <w:p w14:paraId="025920F6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3052241B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5A3FF621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Suffering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62D2240E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</w:tr>
      <w:tr w:rsidR="0093297A" w:rsidRPr="00D1325F" w14:paraId="3A3B920E" w14:textId="77777777" w:rsidTr="004E6C7C">
        <w:trPr>
          <w:trHeight w:val="300"/>
          <w:jc w:val="center"/>
        </w:trPr>
        <w:tc>
          <w:tcPr>
            <w:tcW w:w="514" w:type="dxa"/>
          </w:tcPr>
          <w:p w14:paraId="43B70EBF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60BD8D20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  <w:tc>
          <w:tcPr>
            <w:tcW w:w="2940" w:type="dxa"/>
            <w:shd w:val="clear" w:color="auto" w:fill="auto"/>
            <w:noWrap/>
            <w:hideMark/>
          </w:tcPr>
          <w:p w14:paraId="62DBF95D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  <w:r w:rsidRPr="00D1325F">
              <w:rPr>
                <w:lang w:eastAsia="en-GB"/>
              </w:rPr>
              <w:t>Parental bonding with their baby</w:t>
            </w:r>
          </w:p>
        </w:tc>
        <w:tc>
          <w:tcPr>
            <w:tcW w:w="2941" w:type="dxa"/>
            <w:shd w:val="clear" w:color="auto" w:fill="auto"/>
            <w:noWrap/>
            <w:hideMark/>
          </w:tcPr>
          <w:p w14:paraId="2BFA3E7A" w14:textId="77777777" w:rsidR="0093297A" w:rsidRPr="00D1325F" w:rsidRDefault="0093297A" w:rsidP="004E6C7C">
            <w:pPr>
              <w:pStyle w:val="TableCell"/>
              <w:rPr>
                <w:lang w:eastAsia="en-GB"/>
              </w:rPr>
            </w:pPr>
          </w:p>
        </w:tc>
      </w:tr>
    </w:tbl>
    <w:p w14:paraId="1A5F04B8" w14:textId="77777777" w:rsidR="00553FCE" w:rsidRDefault="00553FCE" w:rsidP="00AB1256">
      <w:pPr>
        <w:pStyle w:val="TableDescription"/>
        <w:contextualSpacing/>
        <w:rPr>
          <w:lang w:val="en-US"/>
        </w:rPr>
      </w:pPr>
      <w:r>
        <w:rPr>
          <w:lang w:val="en-US"/>
        </w:rPr>
        <w:t>Top 12 outcomes listed to match size of final core outcome</w:t>
      </w:r>
      <w:r w:rsidR="00B02677">
        <w:rPr>
          <w:lang w:val="en-US"/>
        </w:rPr>
        <w:t>s</w:t>
      </w:r>
      <w:r>
        <w:rPr>
          <w:lang w:val="en-US"/>
        </w:rPr>
        <w:t xml:space="preserve"> set</w:t>
      </w:r>
    </w:p>
    <w:p w14:paraId="4A44D452" w14:textId="77777777" w:rsidR="0093297A" w:rsidRPr="00D1325F" w:rsidRDefault="0084644E" w:rsidP="00AB1256">
      <w:pPr>
        <w:pStyle w:val="TableDescription"/>
        <w:contextualSpacing/>
        <w:rPr>
          <w:lang w:val="en-US"/>
        </w:rPr>
      </w:pPr>
      <w:r>
        <w:rPr>
          <w:lang w:val="en-US"/>
        </w:rPr>
        <w:t>More than 12</w:t>
      </w:r>
      <w:r w:rsidR="0093297A">
        <w:rPr>
          <w:lang w:val="en-US"/>
        </w:rPr>
        <w:t xml:space="preserve"> outcomes listed by ranked median due </w:t>
      </w:r>
      <w:r>
        <w:rPr>
          <w:lang w:val="en-US"/>
        </w:rPr>
        <w:t>to tie of median score in top 12</w:t>
      </w:r>
    </w:p>
    <w:p w14:paraId="4D922096" w14:textId="77777777" w:rsidR="0013306F" w:rsidRDefault="0013306F">
      <w:pPr>
        <w:spacing w:after="200" w:line="276" w:lineRule="auto"/>
        <w:rPr>
          <w:b/>
          <w:sz w:val="20"/>
          <w:szCs w:val="20"/>
        </w:rPr>
      </w:pPr>
    </w:p>
    <w:sectPr w:rsidR="0013306F" w:rsidSect="00280EF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16115"/>
    <w:multiLevelType w:val="hybridMultilevel"/>
    <w:tmpl w:val="A95E3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02E35"/>
    <w:multiLevelType w:val="hybridMultilevel"/>
    <w:tmpl w:val="C4C40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A62A8"/>
    <w:multiLevelType w:val="hybridMultilevel"/>
    <w:tmpl w:val="07768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05115"/>
    <w:multiLevelType w:val="hybridMultilevel"/>
    <w:tmpl w:val="B420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F1519"/>
    <w:multiLevelType w:val="hybridMultilevel"/>
    <w:tmpl w:val="E518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5772F"/>
    <w:multiLevelType w:val="hybridMultilevel"/>
    <w:tmpl w:val="2FAE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4ED"/>
    <w:multiLevelType w:val="hybridMultilevel"/>
    <w:tmpl w:val="ED1C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40657"/>
    <w:multiLevelType w:val="hybridMultilevel"/>
    <w:tmpl w:val="CD6EA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73E33"/>
    <w:multiLevelType w:val="hybridMultilevel"/>
    <w:tmpl w:val="43B85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062C6"/>
    <w:multiLevelType w:val="hybridMultilevel"/>
    <w:tmpl w:val="08F0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676B2"/>
    <w:multiLevelType w:val="hybridMultilevel"/>
    <w:tmpl w:val="F89034EC"/>
    <w:lvl w:ilvl="0" w:tplc="3CC01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A1EAE"/>
    <w:multiLevelType w:val="hybridMultilevel"/>
    <w:tmpl w:val="E556B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zNDIyNzC0MDU0NLJQ0lEKTi0uzszPAykwqwUAi8nw1CwAAAA="/>
  </w:docVars>
  <w:rsids>
    <w:rsidRoot w:val="00B757A4"/>
    <w:rsid w:val="0004418F"/>
    <w:rsid w:val="00051048"/>
    <w:rsid w:val="0005275D"/>
    <w:rsid w:val="000E58E4"/>
    <w:rsid w:val="00121DB4"/>
    <w:rsid w:val="0013306F"/>
    <w:rsid w:val="0014175E"/>
    <w:rsid w:val="001F54EE"/>
    <w:rsid w:val="0022014F"/>
    <w:rsid w:val="002552B7"/>
    <w:rsid w:val="00280EFE"/>
    <w:rsid w:val="002902FC"/>
    <w:rsid w:val="0029370C"/>
    <w:rsid w:val="002C70F6"/>
    <w:rsid w:val="0030583B"/>
    <w:rsid w:val="00340D35"/>
    <w:rsid w:val="00387FA5"/>
    <w:rsid w:val="003A3CE6"/>
    <w:rsid w:val="003A739E"/>
    <w:rsid w:val="003D5363"/>
    <w:rsid w:val="004448E8"/>
    <w:rsid w:val="00492051"/>
    <w:rsid w:val="004D313E"/>
    <w:rsid w:val="0053054C"/>
    <w:rsid w:val="00553FCE"/>
    <w:rsid w:val="00592CEE"/>
    <w:rsid w:val="00604558"/>
    <w:rsid w:val="0077064A"/>
    <w:rsid w:val="007C3A4C"/>
    <w:rsid w:val="00802212"/>
    <w:rsid w:val="00836F1D"/>
    <w:rsid w:val="0084644E"/>
    <w:rsid w:val="008766C6"/>
    <w:rsid w:val="008911AE"/>
    <w:rsid w:val="00912E4E"/>
    <w:rsid w:val="0093297A"/>
    <w:rsid w:val="00977A3B"/>
    <w:rsid w:val="00A70521"/>
    <w:rsid w:val="00AB1256"/>
    <w:rsid w:val="00AC258B"/>
    <w:rsid w:val="00B02677"/>
    <w:rsid w:val="00B2218C"/>
    <w:rsid w:val="00B35A8A"/>
    <w:rsid w:val="00B37468"/>
    <w:rsid w:val="00B42A01"/>
    <w:rsid w:val="00B46731"/>
    <w:rsid w:val="00B51B0E"/>
    <w:rsid w:val="00B5248B"/>
    <w:rsid w:val="00B66324"/>
    <w:rsid w:val="00B7390E"/>
    <w:rsid w:val="00B757A4"/>
    <w:rsid w:val="00B87352"/>
    <w:rsid w:val="00BC17D1"/>
    <w:rsid w:val="00BE6FAF"/>
    <w:rsid w:val="00BF0CEA"/>
    <w:rsid w:val="00C3077C"/>
    <w:rsid w:val="00C66482"/>
    <w:rsid w:val="00CA105B"/>
    <w:rsid w:val="00CD4645"/>
    <w:rsid w:val="00CF3258"/>
    <w:rsid w:val="00D456F1"/>
    <w:rsid w:val="00D765BE"/>
    <w:rsid w:val="00D82B28"/>
    <w:rsid w:val="00DA4B42"/>
    <w:rsid w:val="00DA60FF"/>
    <w:rsid w:val="00DB1359"/>
    <w:rsid w:val="00DC71FB"/>
    <w:rsid w:val="00E035BB"/>
    <w:rsid w:val="00E80038"/>
    <w:rsid w:val="00EB3276"/>
    <w:rsid w:val="00EC6572"/>
    <w:rsid w:val="00F01347"/>
    <w:rsid w:val="00F7297B"/>
    <w:rsid w:val="00FD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D37"/>
  <w15:docId w15:val="{315EA6E3-44C3-48B2-8004-33391B5E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051"/>
    <w:pPr>
      <w:spacing w:after="0" w:line="240" w:lineRule="auto"/>
    </w:pPr>
    <w:rPr>
      <w:rFonts w:ascii="Arial" w:eastAsia="Times New Roman" w:hAnsi="Arial" w:cs="Arial"/>
      <w:lang w:eastAsia="en-GB"/>
    </w:rPr>
  </w:style>
  <w:style w:type="paragraph" w:styleId="Heading2">
    <w:name w:val="heading 2"/>
    <w:aliases w:val="ChapterTitle"/>
    <w:next w:val="BodyText"/>
    <w:link w:val="Heading2Char"/>
    <w:uiPriority w:val="1"/>
    <w:qFormat/>
    <w:rsid w:val="0093297A"/>
    <w:pPr>
      <w:spacing w:before="720" w:after="520" w:line="480" w:lineRule="auto"/>
      <w:contextualSpacing/>
      <w:jc w:val="center"/>
      <w:outlineLvl w:val="1"/>
    </w:pPr>
    <w:rPr>
      <w:rFonts w:ascii="Arial" w:eastAsiaTheme="majorEastAsia" w:hAnsi="Arial" w:cstheme="majorBidi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eb">
    <w:name w:val="NormalWeb"/>
    <w:uiPriority w:val="99"/>
    <w:rsid w:val="00B37468"/>
    <w:pPr>
      <w:spacing w:before="100" w:beforeAutospacing="1" w:after="100" w:afterAutospacing="1" w:line="240" w:lineRule="auto"/>
      <w:ind w:left="74" w:right="74"/>
    </w:pPr>
    <w:rPr>
      <w:rFonts w:ascii="Verdana" w:eastAsia="Times New Roman" w:hAnsi="Verdana" w:cs="Verdana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6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F1"/>
    <w:rPr>
      <w:rFonts w:ascii="Tahoma" w:eastAsia="Times New Roman" w:hAnsi="Tahoma" w:cs="Tahoma"/>
      <w:sz w:val="16"/>
      <w:szCs w:val="16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3D5363"/>
  </w:style>
  <w:style w:type="numbering" w:customStyle="1" w:styleId="NoList11">
    <w:name w:val="No List11"/>
    <w:next w:val="NoList"/>
    <w:uiPriority w:val="99"/>
    <w:semiHidden/>
    <w:unhideWhenUsed/>
    <w:rsid w:val="003D5363"/>
  </w:style>
  <w:style w:type="numbering" w:customStyle="1" w:styleId="NoList2">
    <w:name w:val="No List2"/>
    <w:next w:val="NoList"/>
    <w:uiPriority w:val="99"/>
    <w:semiHidden/>
    <w:unhideWhenUsed/>
    <w:rsid w:val="00D765BE"/>
  </w:style>
  <w:style w:type="numbering" w:customStyle="1" w:styleId="NoList3">
    <w:name w:val="No List3"/>
    <w:next w:val="NoList"/>
    <w:uiPriority w:val="99"/>
    <w:semiHidden/>
    <w:unhideWhenUsed/>
    <w:rsid w:val="00D765BE"/>
  </w:style>
  <w:style w:type="character" w:styleId="CommentReference">
    <w:name w:val="annotation reference"/>
    <w:basedOn w:val="DefaultParagraphFont"/>
    <w:uiPriority w:val="99"/>
    <w:semiHidden/>
    <w:unhideWhenUsed/>
    <w:rsid w:val="0077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64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347"/>
    <w:pPr>
      <w:spacing w:after="0"/>
    </w:pPr>
    <w:rPr>
      <w:rFonts w:ascii="Arial" w:eastAsia="Times New Roman" w:hAnsi="Arial" w:cs="Arial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347"/>
    <w:rPr>
      <w:rFonts w:ascii="Arial" w:eastAsia="Times New Roman" w:hAnsi="Arial" w:cs="Arial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F72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97B"/>
    <w:pPr>
      <w:ind w:left="720"/>
      <w:contextualSpacing/>
    </w:pPr>
  </w:style>
  <w:style w:type="paragraph" w:customStyle="1" w:styleId="TableTitle">
    <w:name w:val="Table Title"/>
    <w:aliases w:val="TableTitle"/>
    <w:basedOn w:val="Normal"/>
    <w:uiPriority w:val="17"/>
    <w:qFormat/>
    <w:rsid w:val="0013306F"/>
    <w:pPr>
      <w:tabs>
        <w:tab w:val="left" w:pos="900"/>
      </w:tabs>
      <w:spacing w:before="480" w:after="120"/>
    </w:pPr>
    <w:rPr>
      <w:rFonts w:eastAsiaTheme="minorHAnsi" w:cs="Times New Roman"/>
      <w:sz w:val="24"/>
      <w:szCs w:val="24"/>
      <w:shd w:val="clear" w:color="auto" w:fill="FFFFFF"/>
      <w:lang w:eastAsia="en-US"/>
    </w:rPr>
  </w:style>
  <w:style w:type="table" w:customStyle="1" w:styleId="TableGrid8">
    <w:name w:val="Table Grid8"/>
    <w:basedOn w:val="TableNormal"/>
    <w:next w:val="TableGrid"/>
    <w:uiPriority w:val="1"/>
    <w:rsid w:val="00133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Title">
    <w:name w:val="Figure Title"/>
    <w:aliases w:val="FigTitle"/>
    <w:next w:val="FigureDescription"/>
    <w:uiPriority w:val="20"/>
    <w:qFormat/>
    <w:rsid w:val="0013306F"/>
    <w:pPr>
      <w:tabs>
        <w:tab w:val="left" w:pos="990"/>
      </w:tabs>
      <w:spacing w:before="240" w:after="240" w:line="240" w:lineRule="auto"/>
      <w:contextualSpacing/>
    </w:pPr>
    <w:rPr>
      <w:rFonts w:ascii="Arial" w:hAnsi="Arial" w:cs="Times New Roman"/>
      <w:sz w:val="24"/>
      <w:szCs w:val="24"/>
      <w:shd w:val="clear" w:color="auto" w:fill="FFFFFF"/>
      <w:lang w:val="en-US"/>
    </w:rPr>
  </w:style>
  <w:style w:type="paragraph" w:customStyle="1" w:styleId="FigureDescription">
    <w:name w:val="Figure Description"/>
    <w:aliases w:val="FigDesc"/>
    <w:basedOn w:val="Normal"/>
    <w:next w:val="Normal"/>
    <w:uiPriority w:val="21"/>
    <w:qFormat/>
    <w:rsid w:val="0013306F"/>
    <w:pPr>
      <w:spacing w:after="800"/>
    </w:pPr>
    <w:rPr>
      <w:rFonts w:eastAsiaTheme="minorHAnsi" w:cs="Times New Roman"/>
      <w:i/>
      <w:sz w:val="24"/>
      <w:szCs w:val="24"/>
      <w:shd w:val="clear" w:color="auto" w:fill="FFFFFF"/>
      <w:lang w:eastAsia="en-US"/>
    </w:rPr>
  </w:style>
  <w:style w:type="paragraph" w:customStyle="1" w:styleId="TableCell">
    <w:name w:val="Table Cell"/>
    <w:aliases w:val="TableCell"/>
    <w:uiPriority w:val="19"/>
    <w:qFormat/>
    <w:rsid w:val="0093297A"/>
    <w:pPr>
      <w:spacing w:after="0" w:line="240" w:lineRule="auto"/>
    </w:pPr>
    <w:rPr>
      <w:rFonts w:ascii="Arial" w:hAnsi="Arial" w:cs="Times New Roman"/>
      <w:sz w:val="24"/>
      <w:szCs w:val="24"/>
      <w:shd w:val="clear" w:color="auto" w:fill="FFFFFF"/>
      <w:lang w:val="en-US"/>
    </w:rPr>
  </w:style>
  <w:style w:type="paragraph" w:customStyle="1" w:styleId="TableDescription">
    <w:name w:val="Table Description"/>
    <w:aliases w:val="TableDesc"/>
    <w:basedOn w:val="FigureDescription"/>
    <w:uiPriority w:val="18"/>
    <w:qFormat/>
    <w:rsid w:val="0093297A"/>
    <w:pPr>
      <w:spacing w:before="120"/>
    </w:pPr>
  </w:style>
  <w:style w:type="paragraph" w:styleId="BodyText">
    <w:name w:val="Body Text"/>
    <w:aliases w:val="Body"/>
    <w:basedOn w:val="Normal"/>
    <w:link w:val="BodyTextChar"/>
    <w:uiPriority w:val="7"/>
    <w:qFormat/>
    <w:rsid w:val="0093297A"/>
    <w:pPr>
      <w:spacing w:line="480" w:lineRule="auto"/>
      <w:ind w:firstLine="720"/>
    </w:pPr>
    <w:rPr>
      <w:rFonts w:eastAsiaTheme="minorHAnsi" w:cs="Times New Roman"/>
      <w:sz w:val="24"/>
      <w:szCs w:val="24"/>
      <w:shd w:val="clear" w:color="auto" w:fill="FFFFFF"/>
      <w:lang w:eastAsia="en-US"/>
    </w:rPr>
  </w:style>
  <w:style w:type="character" w:customStyle="1" w:styleId="BodyTextChar">
    <w:name w:val="Body Text Char"/>
    <w:aliases w:val="Body Char"/>
    <w:basedOn w:val="DefaultParagraphFont"/>
    <w:link w:val="BodyText"/>
    <w:uiPriority w:val="7"/>
    <w:rsid w:val="0093297A"/>
    <w:rPr>
      <w:rFonts w:ascii="Arial" w:hAnsi="Arial" w:cs="Times New Roman"/>
      <w:sz w:val="24"/>
      <w:szCs w:val="24"/>
    </w:rPr>
  </w:style>
  <w:style w:type="character" w:customStyle="1" w:styleId="Heading2Char">
    <w:name w:val="Heading 2 Char"/>
    <w:aliases w:val="ChapterTitle Char"/>
    <w:basedOn w:val="DefaultParagraphFont"/>
    <w:link w:val="Heading2"/>
    <w:uiPriority w:val="1"/>
    <w:rsid w:val="0093297A"/>
    <w:rPr>
      <w:rFonts w:ascii="Arial" w:eastAsiaTheme="majorEastAsia" w:hAnsi="Arial" w:cstheme="majorBidi"/>
      <w:sz w:val="24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Webbe, James</dc:creator>
  <cp:lastModifiedBy>Webbe, James</cp:lastModifiedBy>
  <cp:revision>7</cp:revision>
  <dcterms:created xsi:type="dcterms:W3CDTF">2019-08-09T10:22:00Z</dcterms:created>
  <dcterms:modified xsi:type="dcterms:W3CDTF">2022-09-14T15:05:00Z</dcterms:modified>
</cp:coreProperties>
</file>