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83D39" w14:textId="5A3C954C" w:rsidR="00FA1481" w:rsidRDefault="00FA1481" w:rsidP="00737BA4">
      <w:pPr>
        <w:jc w:val="center"/>
        <w:rPr>
          <w:sz w:val="36"/>
          <w:szCs w:val="36"/>
        </w:rPr>
      </w:pPr>
    </w:p>
    <w:p w14:paraId="7EE184DA" w14:textId="71D6C50F" w:rsidR="00CE6EAA" w:rsidRPr="00BF1BF9" w:rsidRDefault="00B7209F" w:rsidP="00FF3503">
      <w:pPr>
        <w:spacing w:before="100" w:beforeAutospacing="1" w:after="100" w:afterAutospacing="1"/>
        <w:jc w:val="center"/>
        <w:rPr>
          <w:rFonts w:ascii="Myriad Pro" w:hAnsi="Myriad Pro"/>
          <w:i/>
          <w:sz w:val="22"/>
          <w:szCs w:val="22"/>
        </w:rPr>
      </w:pPr>
      <w:r>
        <w:rPr>
          <w:rFonts w:ascii="Myriad Pro" w:hAnsi="Myriad Pro"/>
          <w:i/>
          <w:sz w:val="22"/>
          <w:szCs w:val="22"/>
        </w:rPr>
        <w:t>C</w:t>
      </w:r>
      <w:r>
        <w:rPr>
          <w:rFonts w:ascii="Myriad Pro" w:hAnsi="Myriad Pro" w:hint="eastAsia"/>
          <w:i/>
          <w:sz w:val="22"/>
          <w:szCs w:val="22"/>
          <w:lang w:eastAsia="zh-CN"/>
        </w:rPr>
        <w:t>omm</w:t>
      </w:r>
      <w:r>
        <w:rPr>
          <w:rFonts w:ascii="Myriad Pro" w:hAnsi="Myriad Pro"/>
          <w:i/>
          <w:sz w:val="22"/>
          <w:szCs w:val="22"/>
        </w:rPr>
        <w:t>unications earth &amp; environment</w:t>
      </w:r>
    </w:p>
    <w:p w14:paraId="2CB29489" w14:textId="77777777" w:rsidR="00FF3503" w:rsidRPr="00CE6EAA" w:rsidRDefault="00FF3503" w:rsidP="00FF3503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  <w:r w:rsidRPr="00CE6EAA">
        <w:rPr>
          <w:rFonts w:ascii="Myriad Pro" w:hAnsi="Myriad Pro"/>
          <w:sz w:val="22"/>
          <w:szCs w:val="22"/>
        </w:rPr>
        <w:t>Supporting Information for</w:t>
      </w:r>
    </w:p>
    <w:p w14:paraId="59F910A1" w14:textId="5ADE614C" w:rsidR="00FF3503" w:rsidRPr="00B77E40" w:rsidRDefault="0077102F" w:rsidP="00FF3503">
      <w:pPr>
        <w:spacing w:before="100" w:beforeAutospacing="1" w:after="100" w:afterAutospacing="1"/>
        <w:jc w:val="center"/>
        <w:rPr>
          <w:rFonts w:ascii="Myriad Pro" w:hAnsi="Myriad Pro"/>
          <w:b/>
          <w:sz w:val="22"/>
          <w:szCs w:val="22"/>
        </w:rPr>
      </w:pPr>
      <w:r w:rsidRPr="0077102F">
        <w:rPr>
          <w:rFonts w:ascii="Myriad Pro" w:hAnsi="Myriad Pro"/>
          <w:b/>
          <w:sz w:val="22"/>
          <w:szCs w:val="22"/>
        </w:rPr>
        <w:t>Inversion of time-varying gravity field before and after the 2013 Lushan Ms7.0 earthquake</w:t>
      </w:r>
    </w:p>
    <w:p w14:paraId="09B62234" w14:textId="77777777" w:rsidR="00D90AED" w:rsidRPr="00D90AED" w:rsidRDefault="00D90AED" w:rsidP="00D90AED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  <w:proofErr w:type="spellStart"/>
      <w:r w:rsidRPr="00D90AED">
        <w:rPr>
          <w:rFonts w:ascii="Myriad Pro" w:hAnsi="Myriad Pro"/>
          <w:sz w:val="22"/>
          <w:szCs w:val="22"/>
        </w:rPr>
        <w:t>Linhai</w:t>
      </w:r>
      <w:proofErr w:type="spellEnd"/>
      <w:r w:rsidRPr="00D90AED">
        <w:rPr>
          <w:rFonts w:ascii="Myriad Pro" w:hAnsi="Myriad Pro"/>
          <w:sz w:val="22"/>
          <w:szCs w:val="22"/>
        </w:rPr>
        <w:t xml:space="preserve"> Wang</w:t>
      </w:r>
      <w:r w:rsidRPr="003E4596">
        <w:rPr>
          <w:rFonts w:ascii="Myriad Pro" w:hAnsi="Myriad Pro"/>
          <w:sz w:val="22"/>
          <w:szCs w:val="22"/>
          <w:vertAlign w:val="superscript"/>
        </w:rPr>
        <w:t>1</w:t>
      </w:r>
      <w:r w:rsidRPr="00D90AED">
        <w:rPr>
          <w:rFonts w:ascii="Myriad Pro" w:hAnsi="Myriad Pro"/>
          <w:sz w:val="22"/>
          <w:szCs w:val="22"/>
        </w:rPr>
        <w:t>, Shi Chen</w:t>
      </w:r>
      <w:r w:rsidRPr="003E4596">
        <w:rPr>
          <w:rFonts w:ascii="Myriad Pro" w:hAnsi="Myriad Pro"/>
          <w:sz w:val="22"/>
          <w:szCs w:val="22"/>
          <w:vertAlign w:val="superscript"/>
        </w:rPr>
        <w:t>1,3†</w:t>
      </w:r>
      <w:r w:rsidRPr="00D90AED">
        <w:rPr>
          <w:rFonts w:ascii="Myriad Pro" w:hAnsi="Myriad Pro"/>
          <w:sz w:val="22"/>
          <w:szCs w:val="22"/>
        </w:rPr>
        <w:t xml:space="preserve">, </w:t>
      </w:r>
      <w:proofErr w:type="spellStart"/>
      <w:r w:rsidRPr="00D90AED">
        <w:rPr>
          <w:rFonts w:ascii="Myriad Pro" w:hAnsi="Myriad Pro"/>
          <w:sz w:val="22"/>
          <w:szCs w:val="22"/>
        </w:rPr>
        <w:t>Jiancang</w:t>
      </w:r>
      <w:proofErr w:type="spellEnd"/>
      <w:r w:rsidRPr="00D90AED">
        <w:rPr>
          <w:rFonts w:ascii="Myriad Pro" w:hAnsi="Myriad Pro"/>
          <w:sz w:val="22"/>
          <w:szCs w:val="22"/>
        </w:rPr>
        <w:t xml:space="preserve"> Zhuang</w:t>
      </w:r>
      <w:r w:rsidRPr="003E4596">
        <w:rPr>
          <w:rFonts w:ascii="Myriad Pro" w:hAnsi="Myriad Pro"/>
          <w:sz w:val="22"/>
          <w:szCs w:val="22"/>
          <w:vertAlign w:val="superscript"/>
        </w:rPr>
        <w:t>2,4†</w:t>
      </w:r>
      <w:r w:rsidRPr="00D90AED">
        <w:rPr>
          <w:rFonts w:ascii="Myriad Pro" w:hAnsi="Myriad Pro"/>
          <w:sz w:val="22"/>
          <w:szCs w:val="22"/>
        </w:rPr>
        <w:t>, Bei Zhang</w:t>
      </w:r>
      <w:r w:rsidRPr="003E4596">
        <w:rPr>
          <w:rFonts w:ascii="Myriad Pro" w:hAnsi="Myriad Pro"/>
          <w:sz w:val="22"/>
          <w:szCs w:val="22"/>
          <w:vertAlign w:val="superscript"/>
        </w:rPr>
        <w:t>1,3</w:t>
      </w:r>
      <w:r w:rsidRPr="00D90AED">
        <w:rPr>
          <w:rFonts w:ascii="Myriad Pro" w:hAnsi="Myriad Pro"/>
          <w:sz w:val="22"/>
          <w:szCs w:val="22"/>
        </w:rPr>
        <w:t>, Wen Shi</w:t>
      </w:r>
      <w:r w:rsidRPr="003E4596">
        <w:rPr>
          <w:rFonts w:ascii="Myriad Pro" w:hAnsi="Myriad Pro"/>
          <w:sz w:val="22"/>
          <w:szCs w:val="22"/>
          <w:vertAlign w:val="superscript"/>
        </w:rPr>
        <w:t>1,3</w:t>
      </w:r>
      <w:r w:rsidRPr="00D90AED">
        <w:rPr>
          <w:rFonts w:ascii="Myriad Pro" w:hAnsi="Myriad Pro"/>
          <w:sz w:val="22"/>
          <w:szCs w:val="22"/>
        </w:rPr>
        <w:t xml:space="preserve">, </w:t>
      </w:r>
      <w:proofErr w:type="spellStart"/>
      <w:r w:rsidRPr="00D90AED">
        <w:rPr>
          <w:rFonts w:ascii="Myriad Pro" w:hAnsi="Myriad Pro"/>
          <w:sz w:val="22"/>
          <w:szCs w:val="22"/>
        </w:rPr>
        <w:t>Jinling</w:t>
      </w:r>
      <w:proofErr w:type="spellEnd"/>
      <w:r w:rsidRPr="00D90AED">
        <w:rPr>
          <w:rFonts w:ascii="Myriad Pro" w:hAnsi="Myriad Pro"/>
          <w:sz w:val="22"/>
          <w:szCs w:val="22"/>
        </w:rPr>
        <w:t xml:space="preserve"> Yang</w:t>
      </w:r>
      <w:r w:rsidRPr="003E4596">
        <w:rPr>
          <w:rFonts w:ascii="Myriad Pro" w:hAnsi="Myriad Pro"/>
          <w:sz w:val="22"/>
          <w:szCs w:val="22"/>
          <w:vertAlign w:val="superscript"/>
        </w:rPr>
        <w:t>1,5</w:t>
      </w:r>
      <w:r w:rsidRPr="00D90AED">
        <w:rPr>
          <w:rFonts w:ascii="Myriad Pro" w:hAnsi="Myriad Pro"/>
          <w:sz w:val="22"/>
          <w:szCs w:val="22"/>
        </w:rPr>
        <w:t xml:space="preserve">, </w:t>
      </w:r>
      <w:proofErr w:type="spellStart"/>
      <w:r w:rsidRPr="00D90AED">
        <w:rPr>
          <w:rFonts w:ascii="Myriad Pro" w:hAnsi="Myriad Pro"/>
          <w:sz w:val="22"/>
          <w:szCs w:val="22"/>
        </w:rPr>
        <w:t>Weimin</w:t>
      </w:r>
      <w:proofErr w:type="spellEnd"/>
      <w:r w:rsidRPr="00D90AED">
        <w:rPr>
          <w:rFonts w:ascii="Myriad Pro" w:hAnsi="Myriad Pro"/>
          <w:sz w:val="22"/>
          <w:szCs w:val="22"/>
        </w:rPr>
        <w:t xml:space="preserve"> Xu</w:t>
      </w:r>
      <w:r w:rsidRPr="003E4596">
        <w:rPr>
          <w:rFonts w:ascii="Myriad Pro" w:hAnsi="Myriad Pro"/>
          <w:sz w:val="22"/>
          <w:szCs w:val="22"/>
          <w:vertAlign w:val="superscript"/>
        </w:rPr>
        <w:t>1</w:t>
      </w:r>
    </w:p>
    <w:p w14:paraId="2B4AC8A2" w14:textId="77777777" w:rsidR="00D90AED" w:rsidRPr="00D90AED" w:rsidRDefault="00D90AED" w:rsidP="00D90AED">
      <w:pPr>
        <w:spacing w:before="100" w:beforeAutospacing="1" w:after="100" w:afterAutospacing="1"/>
        <w:jc w:val="center"/>
        <w:rPr>
          <w:rFonts w:ascii="Myriad Pro" w:hAnsi="Myriad Pro"/>
          <w:sz w:val="18"/>
          <w:szCs w:val="18"/>
        </w:rPr>
      </w:pPr>
      <w:r w:rsidRPr="00D90AED">
        <w:rPr>
          <w:rFonts w:ascii="Myriad Pro" w:hAnsi="Myriad Pro"/>
          <w:sz w:val="18"/>
          <w:szCs w:val="18"/>
        </w:rPr>
        <w:t>1 Institute of Geophysics, China Earthquake Administration, Beijing 100081, China.</w:t>
      </w:r>
    </w:p>
    <w:p w14:paraId="6EFFBAFA" w14:textId="77777777" w:rsidR="00D90AED" w:rsidRPr="00D90AED" w:rsidRDefault="00D90AED" w:rsidP="00D90AED">
      <w:pPr>
        <w:spacing w:before="100" w:beforeAutospacing="1" w:after="100" w:afterAutospacing="1"/>
        <w:jc w:val="center"/>
        <w:rPr>
          <w:rFonts w:ascii="Myriad Pro" w:hAnsi="Myriad Pro"/>
          <w:sz w:val="18"/>
          <w:szCs w:val="18"/>
        </w:rPr>
      </w:pPr>
      <w:r w:rsidRPr="00D90AED">
        <w:rPr>
          <w:rFonts w:ascii="Myriad Pro" w:hAnsi="Myriad Pro"/>
          <w:sz w:val="18"/>
          <w:szCs w:val="18"/>
        </w:rPr>
        <w:t>2 The Institute of Statistical Mathematics, Research Organization of Information and Systems, Tokyo 106-8569, Japan.</w:t>
      </w:r>
    </w:p>
    <w:p w14:paraId="63B4F7A3" w14:textId="77777777" w:rsidR="00D90AED" w:rsidRPr="00D90AED" w:rsidRDefault="00D90AED" w:rsidP="00D90AED">
      <w:pPr>
        <w:spacing w:before="100" w:beforeAutospacing="1" w:after="100" w:afterAutospacing="1"/>
        <w:jc w:val="center"/>
        <w:rPr>
          <w:rFonts w:ascii="Myriad Pro" w:hAnsi="Myriad Pro"/>
          <w:sz w:val="18"/>
          <w:szCs w:val="18"/>
        </w:rPr>
      </w:pPr>
      <w:r w:rsidRPr="00D90AED">
        <w:rPr>
          <w:rFonts w:ascii="Myriad Pro" w:hAnsi="Myriad Pro"/>
          <w:sz w:val="18"/>
          <w:szCs w:val="18"/>
        </w:rPr>
        <w:t xml:space="preserve">3 Beijing </w:t>
      </w:r>
      <w:proofErr w:type="spellStart"/>
      <w:r w:rsidRPr="00D90AED">
        <w:rPr>
          <w:rFonts w:ascii="Myriad Pro" w:hAnsi="Myriad Pro"/>
          <w:sz w:val="18"/>
          <w:szCs w:val="18"/>
        </w:rPr>
        <w:t>Baijiatuan</w:t>
      </w:r>
      <w:proofErr w:type="spellEnd"/>
      <w:r w:rsidRPr="00D90AED">
        <w:rPr>
          <w:rFonts w:ascii="Myriad Pro" w:hAnsi="Myriad Pro"/>
          <w:sz w:val="18"/>
          <w:szCs w:val="18"/>
        </w:rPr>
        <w:t xml:space="preserve"> Earth Science National Observation and Research Station, Beijing 100095, China.</w:t>
      </w:r>
    </w:p>
    <w:p w14:paraId="308D1AEE" w14:textId="77777777" w:rsidR="00D90AED" w:rsidRPr="00D90AED" w:rsidRDefault="00D90AED" w:rsidP="00D90AED">
      <w:pPr>
        <w:spacing w:before="100" w:beforeAutospacing="1" w:after="100" w:afterAutospacing="1"/>
        <w:jc w:val="center"/>
        <w:rPr>
          <w:rFonts w:ascii="Myriad Pro" w:hAnsi="Myriad Pro"/>
          <w:sz w:val="18"/>
          <w:szCs w:val="18"/>
        </w:rPr>
      </w:pPr>
      <w:r w:rsidRPr="00D90AED">
        <w:rPr>
          <w:rFonts w:ascii="Myriad Pro" w:hAnsi="Myriad Pro"/>
          <w:sz w:val="18"/>
          <w:szCs w:val="18"/>
        </w:rPr>
        <w:t>4 Department of Statistical Science, The Graduate University for Advanced Studies (SOKEN), Tokyo 190-8562, Japan.</w:t>
      </w:r>
    </w:p>
    <w:p w14:paraId="71891EDF" w14:textId="2C31653F" w:rsidR="00094365" w:rsidRPr="00D90AED" w:rsidRDefault="00D90AED" w:rsidP="00D90AED">
      <w:pPr>
        <w:spacing w:before="100" w:beforeAutospacing="1" w:after="100" w:afterAutospacing="1"/>
        <w:jc w:val="center"/>
        <w:rPr>
          <w:rFonts w:ascii="Myriad Pro" w:hAnsi="Myriad Pro"/>
          <w:sz w:val="18"/>
          <w:szCs w:val="18"/>
        </w:rPr>
      </w:pPr>
      <w:r w:rsidRPr="00D90AED">
        <w:rPr>
          <w:rFonts w:ascii="Myriad Pro" w:hAnsi="Myriad Pro"/>
          <w:sz w:val="18"/>
          <w:szCs w:val="18"/>
        </w:rPr>
        <w:t>5 Fujian Earthquake Agency, Fuzhou 350003, China.</w:t>
      </w:r>
    </w:p>
    <w:p w14:paraId="347237BD" w14:textId="24BB2ACF" w:rsidR="00094365" w:rsidRDefault="00094365" w:rsidP="000B2E64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</w:p>
    <w:p w14:paraId="3B6617E6" w14:textId="77777777" w:rsidR="00D90AED" w:rsidRPr="00CE6EAA" w:rsidRDefault="00D90AED" w:rsidP="000B2E64">
      <w:pPr>
        <w:spacing w:before="100" w:beforeAutospacing="1" w:after="100" w:afterAutospacing="1"/>
        <w:jc w:val="center"/>
        <w:rPr>
          <w:rFonts w:ascii="Myriad Pro" w:hAnsi="Myriad Pro"/>
          <w:sz w:val="22"/>
          <w:szCs w:val="22"/>
        </w:rPr>
      </w:pPr>
    </w:p>
    <w:p w14:paraId="1CD128B3" w14:textId="77777777" w:rsidR="00111843" w:rsidRDefault="00111843" w:rsidP="00111843">
      <w:pPr>
        <w:rPr>
          <w:rFonts w:ascii="Myriad Pro" w:hAnsi="Myriad Pro"/>
          <w:b/>
        </w:rPr>
      </w:pPr>
      <w:r w:rsidRPr="00CE6EAA">
        <w:rPr>
          <w:rFonts w:ascii="Myriad Pro" w:hAnsi="Myriad Pro"/>
          <w:b/>
        </w:rPr>
        <w:t>Contents of this file</w:t>
      </w:r>
      <w:r w:rsidR="00E43D2D">
        <w:rPr>
          <w:rFonts w:ascii="Myriad Pro" w:hAnsi="Myriad Pro"/>
          <w:b/>
        </w:rPr>
        <w:t xml:space="preserve"> </w:t>
      </w:r>
    </w:p>
    <w:p w14:paraId="1F13291B" w14:textId="77777777" w:rsidR="00E43D2D" w:rsidRPr="00E40896" w:rsidRDefault="00E43D2D" w:rsidP="00111843">
      <w:pPr>
        <w:rPr>
          <w:rFonts w:ascii="Myriad Pro" w:hAnsi="Myriad Pro"/>
        </w:rPr>
      </w:pPr>
    </w:p>
    <w:p w14:paraId="5B9A0DC1" w14:textId="23BD852E" w:rsidR="005B55CD" w:rsidRDefault="005B55CD" w:rsidP="00111843">
      <w:pPr>
        <w:ind w:left="720"/>
        <w:rPr>
          <w:rFonts w:ascii="Myriad Pro" w:hAnsi="Myriad Pro"/>
          <w:sz w:val="22"/>
          <w:szCs w:val="22"/>
        </w:rPr>
      </w:pPr>
      <w:bookmarkStart w:id="0" w:name="_Hlk108078915"/>
      <w:r w:rsidRPr="005B55CD">
        <w:rPr>
          <w:rFonts w:ascii="Myriad Pro" w:hAnsi="Myriad Pro"/>
          <w:sz w:val="22"/>
          <w:szCs w:val="22"/>
        </w:rPr>
        <w:t>Text S1</w:t>
      </w:r>
    </w:p>
    <w:p w14:paraId="38AAFA6C" w14:textId="2ACFE5AB" w:rsidR="00A57F1B" w:rsidRDefault="00A57F1B" w:rsidP="00A57F1B">
      <w:pPr>
        <w:ind w:left="720"/>
        <w:rPr>
          <w:rFonts w:ascii="Myriad Pro" w:hAnsi="Myriad Pro"/>
          <w:sz w:val="22"/>
          <w:szCs w:val="22"/>
        </w:rPr>
      </w:pPr>
      <w:r w:rsidRPr="005B55CD">
        <w:rPr>
          <w:rFonts w:ascii="Myriad Pro" w:hAnsi="Myriad Pro"/>
          <w:sz w:val="22"/>
          <w:szCs w:val="22"/>
        </w:rPr>
        <w:t>Text S</w:t>
      </w:r>
      <w:r>
        <w:rPr>
          <w:rFonts w:ascii="Myriad Pro" w:hAnsi="Myriad Pro"/>
          <w:sz w:val="22"/>
          <w:szCs w:val="22"/>
        </w:rPr>
        <w:t>2</w:t>
      </w:r>
    </w:p>
    <w:p w14:paraId="10640459" w14:textId="40501748" w:rsidR="00111843" w:rsidRDefault="00111843" w:rsidP="00111843">
      <w:pPr>
        <w:ind w:left="720"/>
        <w:rPr>
          <w:rFonts w:ascii="Myriad Pro" w:hAnsi="Myriad Pro"/>
          <w:sz w:val="22"/>
          <w:szCs w:val="22"/>
        </w:rPr>
      </w:pPr>
      <w:r w:rsidRPr="00CE6EAA">
        <w:rPr>
          <w:rFonts w:ascii="Myriad Pro" w:hAnsi="Myriad Pro"/>
          <w:sz w:val="22"/>
          <w:szCs w:val="22"/>
        </w:rPr>
        <w:t>Figures S1</w:t>
      </w:r>
      <w:bookmarkEnd w:id="0"/>
      <w:r w:rsidRPr="00CE6EAA">
        <w:rPr>
          <w:rFonts w:ascii="Myriad Pro" w:hAnsi="Myriad Pro"/>
          <w:sz w:val="22"/>
          <w:szCs w:val="22"/>
        </w:rPr>
        <w:t xml:space="preserve"> </w:t>
      </w:r>
    </w:p>
    <w:p w14:paraId="5785E54E" w14:textId="52A69BCF" w:rsidR="007E1A9B" w:rsidRDefault="007E1A9B" w:rsidP="00111843">
      <w:pPr>
        <w:ind w:left="720"/>
        <w:rPr>
          <w:rFonts w:ascii="Myriad Pro" w:hAnsi="Myriad Pro"/>
          <w:sz w:val="22"/>
          <w:szCs w:val="22"/>
        </w:rPr>
      </w:pPr>
      <w:r w:rsidRPr="00CE6EAA">
        <w:rPr>
          <w:rFonts w:ascii="Myriad Pro" w:hAnsi="Myriad Pro"/>
          <w:sz w:val="22"/>
          <w:szCs w:val="22"/>
        </w:rPr>
        <w:t>Figures S</w:t>
      </w:r>
      <w:r>
        <w:rPr>
          <w:rFonts w:ascii="Myriad Pro" w:hAnsi="Myriad Pro"/>
          <w:sz w:val="22"/>
          <w:szCs w:val="22"/>
        </w:rPr>
        <w:t>2</w:t>
      </w:r>
      <w:r w:rsidRPr="00CE6EAA">
        <w:rPr>
          <w:rFonts w:ascii="Myriad Pro" w:hAnsi="Myriad Pro"/>
          <w:sz w:val="22"/>
          <w:szCs w:val="22"/>
        </w:rPr>
        <w:t xml:space="preserve"> </w:t>
      </w:r>
    </w:p>
    <w:p w14:paraId="795CD27E" w14:textId="5CB43634" w:rsidR="00111843" w:rsidRDefault="007E1A9B" w:rsidP="007E1A9B">
      <w:pPr>
        <w:ind w:left="720"/>
        <w:rPr>
          <w:rFonts w:ascii="Myriad Pro" w:hAnsi="Myriad Pro"/>
          <w:sz w:val="22"/>
          <w:szCs w:val="22"/>
        </w:rPr>
      </w:pPr>
      <w:r w:rsidRPr="00CE6EAA">
        <w:rPr>
          <w:rFonts w:ascii="Myriad Pro" w:hAnsi="Myriad Pro"/>
          <w:sz w:val="22"/>
          <w:szCs w:val="22"/>
        </w:rPr>
        <w:t>Figures S</w:t>
      </w:r>
      <w:r>
        <w:rPr>
          <w:rFonts w:ascii="Myriad Pro" w:hAnsi="Myriad Pro"/>
          <w:sz w:val="22"/>
          <w:szCs w:val="22"/>
        </w:rPr>
        <w:t>3</w:t>
      </w:r>
    </w:p>
    <w:p w14:paraId="7DFB2828" w14:textId="5D6B0922" w:rsidR="0077102F" w:rsidRDefault="0077102F" w:rsidP="0077102F">
      <w:pPr>
        <w:ind w:left="720"/>
        <w:rPr>
          <w:rFonts w:ascii="Myriad Pro" w:hAnsi="Myriad Pro"/>
          <w:sz w:val="22"/>
          <w:szCs w:val="22"/>
        </w:rPr>
      </w:pPr>
      <w:r w:rsidRPr="00CE6EAA">
        <w:rPr>
          <w:rFonts w:ascii="Myriad Pro" w:hAnsi="Myriad Pro"/>
          <w:sz w:val="22"/>
          <w:szCs w:val="22"/>
        </w:rPr>
        <w:t>Figures S</w:t>
      </w:r>
      <w:r>
        <w:rPr>
          <w:rFonts w:ascii="Myriad Pro" w:hAnsi="Myriad Pro"/>
          <w:sz w:val="22"/>
          <w:szCs w:val="22"/>
        </w:rPr>
        <w:t>4</w:t>
      </w:r>
    </w:p>
    <w:p w14:paraId="35390AAA" w14:textId="04648212" w:rsidR="003E4596" w:rsidRPr="007E1A9B" w:rsidRDefault="003E4596" w:rsidP="003E4596">
      <w:pPr>
        <w:ind w:left="720"/>
        <w:rPr>
          <w:rFonts w:ascii="Myriad Pro" w:hAnsi="Myriad Pro"/>
          <w:sz w:val="22"/>
          <w:szCs w:val="22"/>
        </w:rPr>
      </w:pPr>
      <w:r w:rsidRPr="00CE6EAA">
        <w:rPr>
          <w:rFonts w:ascii="Myriad Pro" w:hAnsi="Myriad Pro"/>
          <w:sz w:val="22"/>
          <w:szCs w:val="22"/>
        </w:rPr>
        <w:t>Figures S</w:t>
      </w:r>
      <w:r>
        <w:rPr>
          <w:rFonts w:ascii="Myriad Pro" w:hAnsi="Myriad Pro"/>
          <w:sz w:val="22"/>
          <w:szCs w:val="22"/>
        </w:rPr>
        <w:t>5</w:t>
      </w:r>
    </w:p>
    <w:p w14:paraId="6E4A58AE" w14:textId="77777777" w:rsidR="003E4596" w:rsidRPr="007E1A9B" w:rsidRDefault="003E4596" w:rsidP="0077102F">
      <w:pPr>
        <w:ind w:left="720"/>
        <w:rPr>
          <w:rFonts w:ascii="Myriad Pro" w:hAnsi="Myriad Pro"/>
          <w:sz w:val="22"/>
          <w:szCs w:val="22"/>
        </w:rPr>
      </w:pPr>
    </w:p>
    <w:p w14:paraId="2A506911" w14:textId="77777777" w:rsidR="00D90AED" w:rsidRPr="007E1A9B" w:rsidRDefault="00D90AED" w:rsidP="007E1A9B">
      <w:pPr>
        <w:ind w:left="720"/>
        <w:rPr>
          <w:rFonts w:ascii="Myriad Pro" w:hAnsi="Myriad Pro"/>
          <w:sz w:val="22"/>
          <w:szCs w:val="22"/>
        </w:rPr>
      </w:pPr>
    </w:p>
    <w:p w14:paraId="79042C92" w14:textId="77777777" w:rsidR="00FF3503" w:rsidRPr="00CE6EAA" w:rsidRDefault="00FF3503" w:rsidP="00FF3503">
      <w:pPr>
        <w:spacing w:before="100" w:beforeAutospacing="1" w:after="100" w:afterAutospacing="1"/>
        <w:rPr>
          <w:rFonts w:ascii="Myriad Pro" w:hAnsi="Myriad Pro"/>
          <w:b/>
          <w:szCs w:val="24"/>
        </w:rPr>
      </w:pPr>
      <w:r w:rsidRPr="00CE6EAA">
        <w:rPr>
          <w:rFonts w:ascii="Myriad Pro" w:hAnsi="Myriad Pro"/>
          <w:b/>
          <w:bCs/>
          <w:szCs w:val="24"/>
        </w:rPr>
        <w:t>Introduction</w:t>
      </w:r>
      <w:r w:rsidRPr="00CE6EAA">
        <w:rPr>
          <w:rFonts w:ascii="Myriad Pro" w:hAnsi="Myriad Pro"/>
          <w:b/>
          <w:szCs w:val="24"/>
        </w:rPr>
        <w:t xml:space="preserve"> </w:t>
      </w:r>
    </w:p>
    <w:p w14:paraId="226973D4" w14:textId="33B6E324" w:rsidR="0077102F" w:rsidRDefault="00D90AED" w:rsidP="00FF3503">
      <w:pPr>
        <w:spacing w:before="100" w:beforeAutospacing="1" w:after="100" w:afterAutospacing="1"/>
        <w:rPr>
          <w:rFonts w:ascii="Myriad Pro" w:hAnsi="Myriad Pro"/>
          <w:sz w:val="22"/>
          <w:szCs w:val="22"/>
          <w:lang w:eastAsia="zh-CN"/>
        </w:rPr>
      </w:pPr>
      <w:r w:rsidRPr="00D90AED">
        <w:rPr>
          <w:rFonts w:ascii="Myriad Pro" w:hAnsi="Myriad Pro"/>
          <w:sz w:val="22"/>
          <w:szCs w:val="22"/>
          <w:lang w:eastAsia="zh-CN"/>
        </w:rPr>
        <w:t>This supporting information provides</w:t>
      </w:r>
      <w:r w:rsidR="00587C31" w:rsidRPr="00587C31">
        <w:rPr>
          <w:rFonts w:ascii="Myriad Pro" w:hAnsi="Myriad Pro"/>
          <w:sz w:val="22"/>
          <w:szCs w:val="22"/>
          <w:lang w:eastAsia="zh-CN"/>
        </w:rPr>
        <w:t xml:space="preserve"> the details of the forward modeling using gravity change</w:t>
      </w:r>
      <w:r w:rsidR="00587C31">
        <w:rPr>
          <w:rFonts w:ascii="Myriad Pro" w:hAnsi="Myriad Pro"/>
          <w:sz w:val="22"/>
          <w:szCs w:val="22"/>
          <w:lang w:eastAsia="zh-CN"/>
        </w:rPr>
        <w:t xml:space="preserve"> and</w:t>
      </w:r>
      <w:r>
        <w:rPr>
          <w:rFonts w:ascii="Myriad Pro" w:hAnsi="Myriad Pro"/>
          <w:sz w:val="22"/>
          <w:szCs w:val="22"/>
          <w:lang w:eastAsia="zh-CN"/>
        </w:rPr>
        <w:t xml:space="preserve"> the figures </w:t>
      </w:r>
      <w:r w:rsidR="00E06291">
        <w:rPr>
          <w:rFonts w:ascii="Myriad Pro" w:hAnsi="Myriad Pro"/>
          <w:sz w:val="22"/>
          <w:szCs w:val="22"/>
          <w:lang w:eastAsia="zh-CN"/>
        </w:rPr>
        <w:t>of the adjusted results obtained by the M</w:t>
      </w:r>
      <w:r w:rsidR="00006080">
        <w:rPr>
          <w:rFonts w:ascii="Myriad Pro" w:hAnsi="Myriad Pro"/>
          <w:sz w:val="22"/>
          <w:szCs w:val="22"/>
          <w:lang w:eastAsia="zh-CN"/>
        </w:rPr>
        <w:t>odified Bayesian gravity adjustment (MBGA)</w:t>
      </w:r>
      <w:r w:rsidR="00E06291">
        <w:rPr>
          <w:rFonts w:ascii="Myriad Pro" w:hAnsi="Myriad Pro"/>
          <w:sz w:val="22"/>
          <w:szCs w:val="22"/>
          <w:lang w:eastAsia="zh-CN"/>
        </w:rPr>
        <w:t xml:space="preserve"> method and </w:t>
      </w:r>
      <w:r w:rsidR="00587C31">
        <w:rPr>
          <w:rFonts w:ascii="Myriad Pro" w:hAnsi="Myriad Pro"/>
          <w:sz w:val="22"/>
          <w:szCs w:val="22"/>
          <w:lang w:eastAsia="zh-CN"/>
        </w:rPr>
        <w:t>r</w:t>
      </w:r>
      <w:r w:rsidR="00587C31" w:rsidRPr="00587C31">
        <w:rPr>
          <w:rFonts w:ascii="Myriad Pro" w:hAnsi="Myriad Pro"/>
          <w:sz w:val="22"/>
          <w:szCs w:val="22"/>
          <w:lang w:eastAsia="zh-CN"/>
        </w:rPr>
        <w:t>esults of checkerboard test</w:t>
      </w:r>
      <w:r w:rsidR="00587C31">
        <w:rPr>
          <w:rFonts w:ascii="Myriad Pro" w:hAnsi="Myriad Pro"/>
          <w:sz w:val="22"/>
          <w:szCs w:val="22"/>
          <w:lang w:eastAsia="zh-CN"/>
        </w:rPr>
        <w:t xml:space="preserve"> for apparent density model.</w:t>
      </w:r>
    </w:p>
    <w:p w14:paraId="6F2AA9C8" w14:textId="52C03EB0" w:rsidR="00A57F1B" w:rsidRDefault="00A57F1B"/>
    <w:p w14:paraId="44318382" w14:textId="77777777" w:rsidR="00A57F1B" w:rsidRPr="005314B5" w:rsidRDefault="00A57F1B" w:rsidP="00EE4076">
      <w:pPr>
        <w:pStyle w:val="SMHeading"/>
        <w:spacing w:line="360" w:lineRule="auto"/>
        <w:rPr>
          <w:rFonts w:ascii="Myriad Pro" w:hAnsi="Myriad Pro"/>
          <w:sz w:val="22"/>
          <w:szCs w:val="22"/>
        </w:rPr>
      </w:pPr>
      <w:r w:rsidRPr="005314B5">
        <w:rPr>
          <w:rFonts w:ascii="Myriad Pro" w:hAnsi="Myriad Pro"/>
          <w:sz w:val="22"/>
          <w:szCs w:val="22"/>
        </w:rPr>
        <w:lastRenderedPageBreak/>
        <w:t>Text</w:t>
      </w:r>
      <w:r>
        <w:rPr>
          <w:rFonts w:ascii="Myriad Pro" w:hAnsi="Myriad Pro"/>
          <w:sz w:val="22"/>
          <w:szCs w:val="22"/>
        </w:rPr>
        <w:t xml:space="preserve"> S1.</w:t>
      </w:r>
    </w:p>
    <w:p w14:paraId="198DCC15" w14:textId="0BD589F0" w:rsidR="00A57F1B" w:rsidRPr="00A57F1B" w:rsidRDefault="00A57F1B" w:rsidP="00EE4076">
      <w:pPr>
        <w:widowControl w:val="0"/>
        <w:spacing w:line="360" w:lineRule="auto"/>
        <w:ind w:firstLineChars="200" w:firstLine="440"/>
        <w:jc w:val="both"/>
        <w:rPr>
          <w:rFonts w:ascii="Myriad Pro" w:hAnsi="Myriad Pro"/>
          <w:sz w:val="22"/>
          <w:szCs w:val="22"/>
        </w:rPr>
      </w:pPr>
      <w:r w:rsidRPr="00A57F1B">
        <w:rPr>
          <w:rFonts w:ascii="Myriad Pro" w:hAnsi="Myriad Pro"/>
          <w:sz w:val="22"/>
          <w:szCs w:val="22"/>
        </w:rPr>
        <w:t>The apparent density model for the inversion of the time-varying gravity field from terrestrial gravity observation can be represented as the least squares problem of the objective function (Zhang et al., 2021; Yang et al., 2021</w:t>
      </w:r>
      <w:r w:rsidR="00CD6B8F">
        <w:rPr>
          <w:rFonts w:ascii="Myriad Pro" w:hAnsi="Myriad Pro"/>
          <w:sz w:val="22"/>
          <w:szCs w:val="22"/>
        </w:rPr>
        <w:t>; Chen et al., 2022</w:t>
      </w:r>
      <w:r w:rsidRPr="00A57F1B">
        <w:rPr>
          <w:rFonts w:ascii="Myriad Pro" w:hAnsi="Myriad Pro"/>
          <w:sz w:val="22"/>
          <w:szCs w:val="22"/>
        </w:rPr>
        <w:t xml:space="preserve">): </w:t>
      </w:r>
    </w:p>
    <w:p w14:paraId="4232ADDB" w14:textId="5E1D43C3" w:rsidR="00A57F1B" w:rsidRPr="00A57F1B" w:rsidRDefault="00A57F1B" w:rsidP="00EE4076">
      <w:pPr>
        <w:widowControl w:val="0"/>
        <w:tabs>
          <w:tab w:val="center" w:pos="4153"/>
          <w:tab w:val="right" w:pos="8306"/>
        </w:tabs>
        <w:spacing w:line="360" w:lineRule="auto"/>
        <w:jc w:val="both"/>
        <w:rPr>
          <w:rFonts w:ascii="Myriad Pro" w:hAnsi="Myriad Pro"/>
          <w:sz w:val="22"/>
          <w:szCs w:val="22"/>
        </w:rPr>
      </w:pPr>
      <w:r w:rsidRPr="00A57F1B">
        <w:rPr>
          <w:rFonts w:ascii="Myriad Pro" w:hAnsi="Myriad Pro"/>
          <w:sz w:val="22"/>
          <w:szCs w:val="22"/>
        </w:rPr>
        <w:tab/>
      </w:r>
      <w:bookmarkStart w:id="1" w:name="_Hlk97904937"/>
      <w:r>
        <w:rPr>
          <w:rFonts w:ascii="Myriad Pro" w:hAnsi="Myriad Pro"/>
          <w:sz w:val="22"/>
          <w:szCs w:val="22"/>
        </w:rPr>
        <w:t xml:space="preserve">                                 </w:t>
      </w:r>
      <m:oMath>
        <m:r>
          <w:rPr>
            <w:rFonts w:ascii="Cambria Math" w:hAnsi="Cambria Math"/>
            <w:sz w:val="22"/>
            <w:szCs w:val="22"/>
          </w:rPr>
          <m:t>Ψ</m:t>
        </m:r>
        <w:bookmarkEnd w:id="1"/>
        <m:r>
          <m:rPr>
            <m:sty m:val="p"/>
          </m:rPr>
          <w:rPr>
            <w:rFonts w:ascii="Cambria Math" w:hAnsi="Cambria Math"/>
            <w:sz w:val="22"/>
            <w:szCs w:val="22"/>
          </w:rPr>
          <m:t>=</m:t>
        </m:r>
        <w:bookmarkStart w:id="2" w:name="_Hlk97908717"/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obs</m:t>
            </m:r>
          </m:sub>
        </m:sSub>
        <w:bookmarkEnd w:id="2"/>
        <m:sSup>
          <m:sSupPr>
            <m:ctrlPr>
              <w:rPr>
                <w:rFonts w:ascii="Cambria Math" w:hAnsi="Cambria Math"/>
                <w:sz w:val="22"/>
                <w:szCs w:val="22"/>
              </w:rPr>
            </m:ctrlPr>
          </m:sSup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Gm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f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(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,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,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z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,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2"/>
                    <w:szCs w:val="22"/>
                  </w:rPr>
                  <m:t>)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2"/>
            <w:szCs w:val="22"/>
          </w:rPr>
          <m:t>+</m:t>
        </m:r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S</m:t>
            </m:r>
          </m:sub>
        </m:sSub>
        <m:sSubSup>
          <m:sSubSupPr>
            <m:ctrlPr>
              <w:rPr>
                <w:rFonts w:ascii="Cambria Math" w:hAnsi="Cambria Math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</w:rPr>
              <m:t>Ψ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S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 w:val="22"/>
            <w:szCs w:val="22"/>
          </w:rPr>
          <m:t>(</m:t>
        </m:r>
        <m:r>
          <w:rPr>
            <w:rFonts w:ascii="Cambria Math" w:hAnsi="Cambria Math"/>
            <w:sz w:val="22"/>
            <w:szCs w:val="22"/>
          </w:rPr>
          <m:t>m</m:t>
        </m:r>
        <m:r>
          <m:rPr>
            <m:sty m:val="p"/>
          </m:rPr>
          <w:rPr>
            <w:rFonts w:ascii="Cambria Math" w:hAnsi="Cambria Math"/>
            <w:sz w:val="22"/>
            <w:szCs w:val="22"/>
          </w:rPr>
          <m:t>)+</m:t>
        </m:r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T</m:t>
            </m:r>
          </m:sub>
        </m:sSub>
        <m:sSubSup>
          <m:sSubSupPr>
            <m:ctrlPr>
              <w:rPr>
                <w:rFonts w:ascii="Cambria Math" w:hAnsi="Cambria Math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sz w:val="22"/>
                <w:szCs w:val="22"/>
              </w:rPr>
              <m:t>Ψ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T</m:t>
            </m:r>
          </m:sub>
          <m:sup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 w:val="22"/>
            <w:szCs w:val="22"/>
          </w:rPr>
          <m:t>(</m:t>
        </m:r>
        <m:r>
          <w:rPr>
            <w:rFonts w:ascii="Cambria Math" w:hAnsi="Cambria Math"/>
            <w:sz w:val="22"/>
            <w:szCs w:val="22"/>
          </w:rPr>
          <m:t>m</m:t>
        </m:r>
        <m:r>
          <m:rPr>
            <m:sty m:val="p"/>
          </m:rPr>
          <w:rPr>
            <w:rFonts w:ascii="Cambria Math" w:hAnsi="Cambria Math"/>
            <w:sz w:val="22"/>
            <w:szCs w:val="22"/>
          </w:rPr>
          <m:t>)</m:t>
        </m:r>
      </m:oMath>
      <w:bookmarkStart w:id="3" w:name="_Ref88488145"/>
      <w:proofErr w:type="gramStart"/>
      <w:r w:rsidRPr="00A57F1B">
        <w:rPr>
          <w:rFonts w:ascii="Myriad Pro" w:hAnsi="Myriad Pro"/>
          <w:sz w:val="22"/>
          <w:szCs w:val="22"/>
        </w:rPr>
        <w:t xml:space="preserve">, </w:t>
      </w:r>
      <w:r>
        <w:rPr>
          <w:rFonts w:ascii="Myriad Pro" w:hAnsi="Myriad Pro"/>
          <w:sz w:val="22"/>
          <w:szCs w:val="22"/>
        </w:rPr>
        <w:t xml:space="preserve">  </w:t>
      </w:r>
      <w:proofErr w:type="gramEnd"/>
      <w:r>
        <w:rPr>
          <w:rFonts w:ascii="Myriad Pro" w:hAnsi="Myriad Pro"/>
          <w:sz w:val="22"/>
          <w:szCs w:val="22"/>
        </w:rPr>
        <w:t xml:space="preserve"> </w:t>
      </w:r>
      <w:r w:rsidRPr="00A57F1B">
        <w:rPr>
          <w:rFonts w:ascii="Myriad Pro" w:hAnsi="Myriad Pro"/>
          <w:sz w:val="22"/>
          <w:szCs w:val="22"/>
        </w:rPr>
        <w:t xml:space="preserve">              </w:t>
      </w:r>
      <w:r>
        <w:rPr>
          <w:rFonts w:ascii="Myriad Pro" w:hAnsi="Myriad Pro"/>
          <w:sz w:val="22"/>
          <w:szCs w:val="22"/>
        </w:rPr>
        <w:t xml:space="preserve">    </w:t>
      </w:r>
      <w:r w:rsidRPr="00A57F1B">
        <w:rPr>
          <w:rFonts w:ascii="Myriad Pro" w:hAnsi="Myriad Pro"/>
          <w:sz w:val="22"/>
          <w:szCs w:val="22"/>
        </w:rPr>
        <w:t>(</w:t>
      </w:r>
      <w:r w:rsidRPr="00A57F1B">
        <w:rPr>
          <w:rFonts w:ascii="Myriad Pro" w:hAnsi="Myriad Pro"/>
          <w:sz w:val="22"/>
          <w:szCs w:val="22"/>
        </w:rPr>
        <w:fldChar w:fldCharType="begin"/>
      </w:r>
      <w:r w:rsidRPr="00A57F1B">
        <w:rPr>
          <w:rFonts w:ascii="Myriad Pro" w:hAnsi="Myriad Pro"/>
          <w:sz w:val="22"/>
          <w:szCs w:val="22"/>
        </w:rPr>
        <w:instrText xml:space="preserve"> SEQ ( \* ARABIC </w:instrText>
      </w:r>
      <w:r w:rsidRPr="00A57F1B">
        <w:rPr>
          <w:rFonts w:ascii="Myriad Pro" w:hAnsi="Myriad Pro"/>
          <w:sz w:val="22"/>
          <w:szCs w:val="22"/>
        </w:rPr>
        <w:fldChar w:fldCharType="separate"/>
      </w:r>
      <w:r w:rsidRPr="00A57F1B">
        <w:rPr>
          <w:rFonts w:ascii="Myriad Pro" w:hAnsi="Myriad Pro"/>
          <w:sz w:val="22"/>
          <w:szCs w:val="22"/>
        </w:rPr>
        <w:t>1</w:t>
      </w:r>
      <w:r w:rsidRPr="00A57F1B">
        <w:rPr>
          <w:rFonts w:ascii="Myriad Pro" w:hAnsi="Myriad Pro"/>
          <w:sz w:val="22"/>
          <w:szCs w:val="22"/>
        </w:rPr>
        <w:fldChar w:fldCharType="end"/>
      </w:r>
      <w:r w:rsidRPr="00A57F1B">
        <w:rPr>
          <w:rFonts w:ascii="Myriad Pro" w:hAnsi="Myriad Pro"/>
          <w:sz w:val="22"/>
          <w:szCs w:val="22"/>
        </w:rPr>
        <w:t>)</w:t>
      </w:r>
      <w:bookmarkEnd w:id="3"/>
    </w:p>
    <w:p w14:paraId="2D44751D" w14:textId="5953BD4E" w:rsidR="00A57F1B" w:rsidRPr="00A57F1B" w:rsidRDefault="00A57F1B" w:rsidP="0057436C">
      <w:pPr>
        <w:widowControl w:val="0"/>
        <w:spacing w:line="360" w:lineRule="auto"/>
        <w:jc w:val="both"/>
        <w:rPr>
          <w:rFonts w:ascii="Myriad Pro" w:hAnsi="Myriad Pro"/>
          <w:sz w:val="22"/>
          <w:szCs w:val="22"/>
        </w:rPr>
      </w:pPr>
      <w:r>
        <w:rPr>
          <w:rFonts w:ascii="Myriad Pro" w:hAnsi="Myriad Pro" w:hint="eastAsia"/>
          <w:sz w:val="22"/>
          <w:szCs w:val="22"/>
          <w:lang w:eastAsia="zh-CN"/>
        </w:rPr>
        <w:t>w</w:t>
      </w:r>
      <w:r w:rsidRPr="00A57F1B">
        <w:rPr>
          <w:rFonts w:ascii="Myriad Pro" w:hAnsi="Myriad Pro"/>
          <w:sz w:val="22"/>
          <w:szCs w:val="22"/>
        </w:rPr>
        <w:t xml:space="preserve">here the vector </w:t>
      </w:r>
      <m:oMath>
        <m:r>
          <w:rPr>
            <w:rFonts w:ascii="Cambria Math" w:hAnsi="Cambria Math"/>
            <w:sz w:val="22"/>
            <w:szCs w:val="22"/>
          </w:rPr>
          <m:t>f</m:t>
        </m:r>
        <m:d>
          <m:dPr>
            <m:ctrlPr>
              <w:rPr>
                <w:rFonts w:ascii="Cambria Math" w:hAnsi="Cambria Math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sz w:val="22"/>
                <w:szCs w:val="22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,</m:t>
            </m:r>
            <m:r>
              <w:rPr>
                <w:rFonts w:ascii="Cambria Math" w:hAnsi="Cambria Math"/>
                <w:sz w:val="22"/>
                <w:szCs w:val="22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,z,</m:t>
            </m:r>
            <m:r>
              <w:rPr>
                <w:rFonts w:ascii="Cambria Math" w:hAnsi="Cambria Math"/>
                <w:sz w:val="22"/>
                <w:szCs w:val="22"/>
              </w:rPr>
              <m:t>t</m:t>
            </m:r>
          </m:e>
        </m:d>
      </m:oMath>
      <w:r w:rsidRPr="00A57F1B">
        <w:rPr>
          <w:rFonts w:ascii="Myriad Pro" w:hAnsi="Myriad Pro"/>
          <w:sz w:val="22"/>
          <w:szCs w:val="22"/>
        </w:rPr>
        <w:t xml:space="preserve"> indicates the observed gravity value for gravity station (</w:t>
      </w:r>
      <m:oMath>
        <m:r>
          <w:rPr>
            <w:rFonts w:ascii="Cambria Math" w:hAnsi="Cambria Math"/>
            <w:sz w:val="22"/>
            <w:szCs w:val="22"/>
          </w:rPr>
          <m:t>x</m:t>
        </m:r>
      </m:oMath>
      <w:r w:rsidRPr="00A57F1B">
        <w:rPr>
          <w:rFonts w:ascii="Myriad Pro" w:hAnsi="Myriad Pro"/>
          <w:sz w:val="22"/>
          <w:szCs w:val="22"/>
        </w:rPr>
        <w:t xml:space="preserve">: latitude, </w:t>
      </w:r>
      <m:oMath>
        <m:r>
          <w:rPr>
            <w:rFonts w:ascii="Cambria Math" w:hAnsi="Cambria Math"/>
            <w:sz w:val="22"/>
            <w:szCs w:val="22"/>
          </w:rPr>
          <m:t>y</m:t>
        </m:r>
      </m:oMath>
      <w:r w:rsidRPr="00A57F1B">
        <w:rPr>
          <w:rFonts w:ascii="Myriad Pro" w:hAnsi="Myriad Pro"/>
          <w:sz w:val="22"/>
          <w:szCs w:val="22"/>
        </w:rPr>
        <w:t xml:space="preserve">, longitude and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</w:rPr>
          <m:t xml:space="preserve"> </m:t>
        </m:r>
        <m:r>
          <w:rPr>
            <w:rFonts w:ascii="Cambria Math" w:hAnsi="Cambria Math"/>
            <w:sz w:val="22"/>
            <w:szCs w:val="22"/>
          </w:rPr>
          <m:t>z</m:t>
        </m:r>
      </m:oMath>
      <w:r w:rsidRPr="00A57F1B">
        <w:rPr>
          <w:rFonts w:ascii="Myriad Pro" w:hAnsi="Myriad Pro"/>
          <w:sz w:val="22"/>
          <w:szCs w:val="22"/>
        </w:rPr>
        <w:t xml:space="preserve">: elevation) at different observation epochs </w:t>
      </w:r>
      <m:oMath>
        <m:r>
          <w:rPr>
            <w:rFonts w:ascii="Cambria Math" w:hAnsi="Cambria Math"/>
            <w:sz w:val="22"/>
            <w:szCs w:val="22"/>
          </w:rPr>
          <m:t>t</m:t>
        </m:r>
      </m:oMath>
      <w:r w:rsidR="0057436C">
        <w:rPr>
          <w:rFonts w:ascii="Myriad Pro" w:hAnsi="Myriad Pro"/>
          <w:sz w:val="22"/>
          <w:szCs w:val="22"/>
        </w:rPr>
        <w:t>,</w:t>
      </w:r>
      <w:r w:rsidRPr="00A57F1B">
        <w:rPr>
          <w:rFonts w:ascii="Myriad Pro" w:hAnsi="Myriad Pro"/>
          <w:sz w:val="22"/>
          <w:szCs w:val="22"/>
        </w:rPr>
        <w:t xml:space="preserve"> G is the </w:t>
      </w:r>
      <w:proofErr w:type="gramStart"/>
      <w:r w:rsidRPr="00A57F1B">
        <w:rPr>
          <w:rFonts w:ascii="Myriad Pro" w:hAnsi="Myriad Pro"/>
          <w:sz w:val="22"/>
          <w:szCs w:val="22"/>
        </w:rPr>
        <w:t>Green’s</w:t>
      </w:r>
      <w:proofErr w:type="gramEnd"/>
      <w:r w:rsidRPr="00A57F1B">
        <w:rPr>
          <w:rFonts w:ascii="Myriad Pro" w:hAnsi="Myriad Pro"/>
          <w:sz w:val="22"/>
          <w:szCs w:val="22"/>
        </w:rPr>
        <w:t xml:space="preserve"> function for the </w:t>
      </w:r>
      <w:r w:rsidRPr="00A57F1B">
        <w:rPr>
          <w:rFonts w:ascii="Myriad Pro" w:hAnsi="Myriad Pro" w:hint="eastAsia"/>
          <w:sz w:val="22"/>
          <w:szCs w:val="22"/>
        </w:rPr>
        <w:t>a</w:t>
      </w:r>
      <w:r w:rsidRPr="00A57F1B">
        <w:rPr>
          <w:rFonts w:ascii="Myriad Pro" w:hAnsi="Myriad Pro"/>
          <w:sz w:val="22"/>
          <w:szCs w:val="22"/>
        </w:rPr>
        <w:t>pparent density model and gravity observation data</w:t>
      </w:r>
      <w:r w:rsidR="0057436C">
        <w:rPr>
          <w:rFonts w:ascii="Myriad Pro" w:hAnsi="Myriad Pro"/>
          <w:sz w:val="22"/>
          <w:szCs w:val="22"/>
        </w:rPr>
        <w:t>,</w:t>
      </w:r>
      <w:r w:rsidRPr="00A57F1B">
        <w:rPr>
          <w:rFonts w:ascii="Myriad Pro" w:hAnsi="Myriad Pro"/>
          <w:sz w:val="22"/>
          <w:szCs w:val="22"/>
        </w:rPr>
        <w:t xml:space="preserve"> </w:t>
      </w:r>
      <m:oMath>
        <m:r>
          <w:rPr>
            <w:rFonts w:ascii="Cambria Math" w:hAnsi="Cambria Math"/>
            <w:sz w:val="22"/>
            <w:szCs w:val="22"/>
          </w:rPr>
          <m:t>m</m:t>
        </m:r>
      </m:oMath>
      <w:r w:rsidRPr="00A57F1B">
        <w:rPr>
          <w:rFonts w:ascii="Myriad Pro" w:hAnsi="Myriad Pro"/>
          <w:sz w:val="22"/>
          <w:szCs w:val="22"/>
        </w:rPr>
        <w:t xml:space="preserve"> indicates the near-crust field source model to be calculated. </w:t>
      </w:r>
      <w:bookmarkStart w:id="4" w:name="_Hlk97908806"/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obs</m:t>
            </m:r>
          </m:sub>
        </m:sSub>
      </m:oMath>
      <w:bookmarkEnd w:id="4"/>
      <w:r w:rsidRPr="00A57F1B">
        <w:rPr>
          <w:rFonts w:ascii="Myriad Pro" w:hAnsi="Myriad Pro"/>
          <w:sz w:val="22"/>
          <w:szCs w:val="22"/>
        </w:rPr>
        <w:t xml:space="preserve"> represents the weight of gravity observation, inversely proportional to the observation noise</w:t>
      </w:r>
      <w:r w:rsidR="0057436C">
        <w:rPr>
          <w:rFonts w:ascii="Myriad Pro" w:hAnsi="Myriad Pro"/>
          <w:sz w:val="22"/>
          <w:szCs w:val="22"/>
        </w:rPr>
        <w:t>,</w:t>
      </w:r>
      <w:r w:rsidRPr="00A57F1B">
        <w:rPr>
          <w:rFonts w:ascii="Myriad Pro" w:hAnsi="Myriad Pro"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 xml:space="preserve"> s</m:t>
            </m:r>
          </m:sub>
        </m:sSub>
      </m:oMath>
      <w:r w:rsidRPr="00A57F1B">
        <w:rPr>
          <w:rFonts w:ascii="Myriad Pro" w:hAnsi="Myriad Pro"/>
          <w:sz w:val="22"/>
          <w:szCs w:val="22"/>
        </w:rPr>
        <w:t xml:space="preserve"> indicates a weight coefficient (hyperparameter) for the smoothness constraint in space</w:t>
      </w:r>
      <w:r w:rsidR="0057436C">
        <w:rPr>
          <w:rFonts w:ascii="Myriad Pro" w:hAnsi="Myriad Pro"/>
          <w:sz w:val="22"/>
          <w:szCs w:val="22"/>
        </w:rPr>
        <w:t>,</w:t>
      </w:r>
      <w:r w:rsidRPr="00A57F1B">
        <w:rPr>
          <w:rFonts w:ascii="Myriad Pro" w:hAnsi="Myriad Pro"/>
          <w:sz w:val="22"/>
          <w:szCs w:val="22"/>
        </w:rPr>
        <w:t xml:space="preserve"> </w:t>
      </w:r>
    </w:p>
    <w:p w14:paraId="5C5D6D43" w14:textId="38E366F6" w:rsidR="00A57F1B" w:rsidRPr="00A57F1B" w:rsidRDefault="00A57F1B" w:rsidP="00EE4076">
      <w:pPr>
        <w:widowControl w:val="0"/>
        <w:tabs>
          <w:tab w:val="center" w:pos="4153"/>
          <w:tab w:val="right" w:pos="8306"/>
        </w:tabs>
        <w:spacing w:line="360" w:lineRule="auto"/>
        <w:jc w:val="both"/>
        <w:rPr>
          <w:rFonts w:ascii="Myriad Pro" w:hAnsi="Myriad Pro"/>
          <w:sz w:val="22"/>
          <w:szCs w:val="22"/>
        </w:rPr>
      </w:pPr>
      <w:r w:rsidRPr="00A57F1B">
        <w:rPr>
          <w:rFonts w:ascii="Myriad Pro" w:hAnsi="Myriad Pro"/>
          <w:sz w:val="22"/>
          <w:szCs w:val="22"/>
        </w:rPr>
        <w:tab/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Ψ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S</m:t>
            </m:r>
          </m:sub>
        </m:sSub>
        <m:d>
          <m:dPr>
            <m:ctrlPr>
              <w:rPr>
                <w:rFonts w:ascii="Cambria Math" w:hAnsi="Cambria Math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sz w:val="22"/>
                <w:szCs w:val="22"/>
              </w:rPr>
              <m:t>m</m:t>
            </m:r>
          </m:e>
        </m:d>
        <m:r>
          <m:rPr>
            <m:sty m:val="p"/>
          </m:rPr>
          <w:rPr>
            <w:rFonts w:ascii="Cambria Math" w:hAnsi="Cambria Math"/>
            <w:sz w:val="22"/>
            <w:szCs w:val="22"/>
          </w:rPr>
          <m:t>=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sz w:val="22"/>
                <w:szCs w:val="22"/>
              </w:rPr>
            </m:ctrlPr>
          </m:naryPr>
          <m:sub/>
          <m:sup/>
          <m:e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naryPr>
              <m:sub/>
              <m:sup/>
              <m:e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naryPr>
                  <m:sub/>
                  <m:sup/>
                  <m:e>
                    <m:d>
                      <m:dPr>
                        <m:ctrlPr>
                          <w:rPr>
                            <w:rFonts w:ascii="Cambria Math" w:hAnsi="Cambria Math"/>
                            <w:sz w:val="22"/>
                            <w:szCs w:val="22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∂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m</m:t>
                                    </m:r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∂x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+2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∂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m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∂x∂y</m:t>
                                    </m:r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</m:ctrlPr>
                                  </m:fPr>
                                  <m:num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∂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m</m:t>
                                    </m:r>
                                  </m:num>
                                  <m:den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∂y</m:t>
                                        </m:r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/>
                                            <w:sz w:val="22"/>
                                            <w:szCs w:val="22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den>
                                </m:f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sup>
                        </m:sSup>
                      </m:e>
                    </m:d>
                  </m:e>
                </m:nary>
              </m:e>
            </m:nary>
          </m:e>
        </m:nary>
        <m:r>
          <w:rPr>
            <w:rFonts w:ascii="Cambria Math" w:hAnsi="Cambria Math"/>
            <w:sz w:val="22"/>
            <w:szCs w:val="22"/>
          </w:rPr>
          <m:t>dxdydt</m:t>
        </m:r>
      </m:oMath>
      <w:r w:rsidRPr="00A57F1B">
        <w:rPr>
          <w:rFonts w:ascii="Myriad Pro" w:hAnsi="Myriad Pro"/>
          <w:sz w:val="22"/>
          <w:szCs w:val="22"/>
        </w:rPr>
        <w:t>.</w:t>
      </w:r>
      <w:r w:rsidRPr="00A57F1B">
        <w:rPr>
          <w:rFonts w:ascii="Myriad Pro" w:hAnsi="Myriad Pro"/>
          <w:sz w:val="22"/>
          <w:szCs w:val="22"/>
        </w:rPr>
        <w:tab/>
      </w:r>
      <w:bookmarkStart w:id="5" w:name="_Ref88488162"/>
      <w:r w:rsidRPr="00A57F1B">
        <w:rPr>
          <w:rFonts w:ascii="Myriad Pro" w:hAnsi="Myriad Pro"/>
          <w:sz w:val="22"/>
          <w:szCs w:val="22"/>
        </w:rPr>
        <w:t>(</w:t>
      </w:r>
      <w:r w:rsidRPr="00A57F1B">
        <w:rPr>
          <w:rFonts w:ascii="Myriad Pro" w:hAnsi="Myriad Pro"/>
          <w:sz w:val="22"/>
          <w:szCs w:val="22"/>
        </w:rPr>
        <w:fldChar w:fldCharType="begin"/>
      </w:r>
      <w:r w:rsidRPr="00A57F1B">
        <w:rPr>
          <w:rFonts w:ascii="Myriad Pro" w:hAnsi="Myriad Pro"/>
          <w:sz w:val="22"/>
          <w:szCs w:val="22"/>
        </w:rPr>
        <w:instrText xml:space="preserve"> SEQ ( \* ARABIC </w:instrText>
      </w:r>
      <w:r w:rsidRPr="00A57F1B">
        <w:rPr>
          <w:rFonts w:ascii="Myriad Pro" w:hAnsi="Myriad Pro"/>
          <w:sz w:val="22"/>
          <w:szCs w:val="22"/>
        </w:rPr>
        <w:fldChar w:fldCharType="separate"/>
      </w:r>
      <w:r w:rsidRPr="00A57F1B">
        <w:rPr>
          <w:rFonts w:ascii="Myriad Pro" w:hAnsi="Myriad Pro"/>
          <w:sz w:val="22"/>
          <w:szCs w:val="22"/>
        </w:rPr>
        <w:t>2</w:t>
      </w:r>
      <w:r w:rsidRPr="00A57F1B">
        <w:rPr>
          <w:rFonts w:ascii="Myriad Pro" w:hAnsi="Myriad Pro"/>
          <w:sz w:val="22"/>
          <w:szCs w:val="22"/>
        </w:rPr>
        <w:fldChar w:fldCharType="end"/>
      </w:r>
      <w:r w:rsidRPr="00A57F1B">
        <w:rPr>
          <w:rFonts w:ascii="Myriad Pro" w:hAnsi="Myriad Pro"/>
          <w:sz w:val="22"/>
          <w:szCs w:val="22"/>
        </w:rPr>
        <w:t>)</w:t>
      </w:r>
      <w:bookmarkEnd w:id="5"/>
    </w:p>
    <w:p w14:paraId="0735983B" w14:textId="324ADDE5" w:rsidR="00A57F1B" w:rsidRPr="00A57F1B" w:rsidRDefault="0057436C" w:rsidP="00EE4076">
      <w:pPr>
        <w:widowControl w:val="0"/>
        <w:spacing w:line="360" w:lineRule="auto"/>
        <w:jc w:val="both"/>
        <w:rPr>
          <w:rFonts w:ascii="Myriad Pro" w:hAnsi="Myriad Pro"/>
          <w:sz w:val="22"/>
          <w:szCs w:val="22"/>
        </w:rPr>
      </w:pPr>
      <w:proofErr w:type="gramStart"/>
      <w:r>
        <w:rPr>
          <w:rFonts w:ascii="Myriad Pro" w:hAnsi="Myriad Pro"/>
          <w:sz w:val="22"/>
          <w:szCs w:val="22"/>
          <w:lang w:eastAsia="zh-CN"/>
        </w:rPr>
        <w:t>and,</w:t>
      </w:r>
      <w:proofErr w:type="gramEnd"/>
      <w:r>
        <w:rPr>
          <w:rFonts w:ascii="Myriad Pro" w:hAnsi="Myriad Pro"/>
          <w:sz w:val="22"/>
          <w:szCs w:val="22"/>
          <w:lang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t</m:t>
            </m:r>
          </m:sub>
        </m:sSub>
      </m:oMath>
      <w:r w:rsidR="00A57F1B" w:rsidRPr="00A57F1B">
        <w:rPr>
          <w:rFonts w:ascii="Myriad Pro" w:hAnsi="Myriad Pro"/>
          <w:sz w:val="22"/>
          <w:szCs w:val="22"/>
        </w:rPr>
        <w:t xml:space="preserve"> is a weight coefficient (hyperparameter) for the smoothness constraint</w:t>
      </w:r>
      <w:r w:rsidR="00A57F1B" w:rsidRPr="00A57F1B">
        <w:rPr>
          <w:rFonts w:ascii="Myriad Pro" w:hAnsi="Myriad Pro" w:hint="eastAsia"/>
          <w:sz w:val="22"/>
          <w:szCs w:val="22"/>
        </w:rPr>
        <w:t xml:space="preserve"> </w:t>
      </w:r>
      <w:r w:rsidR="00A57F1B" w:rsidRPr="00A57F1B">
        <w:rPr>
          <w:rFonts w:ascii="Myriad Pro" w:hAnsi="Myriad Pro"/>
          <w:sz w:val="22"/>
          <w:szCs w:val="22"/>
        </w:rPr>
        <w:t>of time</w:t>
      </w:r>
      <w:r>
        <w:rPr>
          <w:rFonts w:ascii="Myriad Pro" w:hAnsi="Myriad Pro"/>
          <w:sz w:val="22"/>
          <w:szCs w:val="22"/>
        </w:rPr>
        <w:t>,</w:t>
      </w:r>
      <w:r w:rsidR="00A57F1B" w:rsidRPr="00A57F1B">
        <w:rPr>
          <w:rFonts w:ascii="Myriad Pro" w:hAnsi="Myriad Pro"/>
          <w:sz w:val="22"/>
          <w:szCs w:val="22"/>
        </w:rPr>
        <w:t xml:space="preserve"> </w:t>
      </w:r>
    </w:p>
    <w:p w14:paraId="48DC1E85" w14:textId="1FA2F2AB" w:rsidR="00A57F1B" w:rsidRPr="00A57F1B" w:rsidRDefault="00A57F1B" w:rsidP="00EE4076">
      <w:pPr>
        <w:widowControl w:val="0"/>
        <w:tabs>
          <w:tab w:val="center" w:pos="4153"/>
          <w:tab w:val="right" w:pos="8306"/>
        </w:tabs>
        <w:spacing w:line="360" w:lineRule="auto"/>
        <w:jc w:val="both"/>
        <w:rPr>
          <w:rFonts w:ascii="Myriad Pro" w:hAnsi="Myriad Pro"/>
          <w:sz w:val="22"/>
          <w:szCs w:val="22"/>
        </w:rPr>
      </w:pPr>
      <w:r w:rsidRPr="00A57F1B">
        <w:rPr>
          <w:rFonts w:ascii="Myriad Pro" w:hAnsi="Myriad Pro"/>
          <w:sz w:val="22"/>
          <w:szCs w:val="22"/>
        </w:rPr>
        <w:tab/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Ψ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T</m:t>
            </m:r>
          </m:sub>
        </m:sSub>
        <m:d>
          <m:dPr>
            <m:ctrlPr>
              <w:rPr>
                <w:rFonts w:ascii="Cambria Math" w:hAnsi="Cambria Math"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sz w:val="22"/>
                <w:szCs w:val="22"/>
              </w:rPr>
              <m:t>m</m:t>
            </m:r>
          </m:e>
        </m:d>
        <m:r>
          <m:rPr>
            <m:sty m:val="p"/>
          </m:rPr>
          <w:rPr>
            <w:rFonts w:ascii="Cambria Math" w:hAnsi="Cambria Math"/>
            <w:sz w:val="22"/>
            <w:szCs w:val="22"/>
          </w:rPr>
          <m:t>=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sz w:val="22"/>
                <w:szCs w:val="22"/>
              </w:rPr>
            </m:ctrlPr>
          </m:naryPr>
          <m:sub/>
          <m:sup/>
          <m:e>
            <m:nary>
              <m:naryPr>
                <m:limLoc m:val="undOvr"/>
                <m:subHide m:val="1"/>
                <m:supHide m:val="1"/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naryPr>
              <m:sub/>
              <m:sup/>
              <m:e>
                <m:nary>
                  <m:naryPr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sz w:val="22"/>
                        <w:szCs w:val="22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hAnsi="Cambria Math"/>
                            <w:sz w:val="22"/>
                            <w:szCs w:val="22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</m:ctrlPr>
                              </m:fPr>
                              <m:num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∂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m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∂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t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2</m:t>
                                    </m:r>
                                  </m:sup>
                                </m:sSup>
                              </m:den>
                            </m:f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2</m:t>
                        </m:r>
                      </m:sup>
                    </m:sSup>
                  </m:e>
                </m:nary>
              </m:e>
            </m:nary>
          </m:e>
        </m:nary>
        <m:r>
          <w:rPr>
            <w:rFonts w:ascii="Cambria Math" w:hAnsi="Cambria Math"/>
            <w:sz w:val="22"/>
            <w:szCs w:val="22"/>
          </w:rPr>
          <m:t>dtdxdy</m:t>
        </m:r>
      </m:oMath>
      <w:r w:rsidR="0057436C">
        <w:rPr>
          <w:rFonts w:ascii="Myriad Pro" w:hAnsi="Myriad Pro"/>
          <w:sz w:val="22"/>
          <w:szCs w:val="22"/>
        </w:rPr>
        <w:t>.</w:t>
      </w:r>
      <w:r w:rsidRPr="00A57F1B">
        <w:rPr>
          <w:rFonts w:ascii="Myriad Pro" w:hAnsi="Myriad Pro"/>
          <w:sz w:val="22"/>
          <w:szCs w:val="22"/>
        </w:rPr>
        <w:tab/>
      </w:r>
      <w:bookmarkStart w:id="6" w:name="_Ref88488164"/>
      <w:r w:rsidRPr="00A57F1B">
        <w:rPr>
          <w:rFonts w:ascii="Myriad Pro" w:hAnsi="Myriad Pro"/>
          <w:sz w:val="22"/>
          <w:szCs w:val="22"/>
        </w:rPr>
        <w:t>(</w:t>
      </w:r>
      <w:r w:rsidRPr="00A57F1B">
        <w:rPr>
          <w:rFonts w:ascii="Myriad Pro" w:hAnsi="Myriad Pro"/>
          <w:sz w:val="22"/>
          <w:szCs w:val="22"/>
        </w:rPr>
        <w:fldChar w:fldCharType="begin"/>
      </w:r>
      <w:r w:rsidRPr="00A57F1B">
        <w:rPr>
          <w:rFonts w:ascii="Myriad Pro" w:hAnsi="Myriad Pro"/>
          <w:sz w:val="22"/>
          <w:szCs w:val="22"/>
        </w:rPr>
        <w:instrText xml:space="preserve"> SEQ ( \* ARABIC </w:instrText>
      </w:r>
      <w:r w:rsidRPr="00A57F1B">
        <w:rPr>
          <w:rFonts w:ascii="Myriad Pro" w:hAnsi="Myriad Pro"/>
          <w:sz w:val="22"/>
          <w:szCs w:val="22"/>
        </w:rPr>
        <w:fldChar w:fldCharType="separate"/>
      </w:r>
      <w:r w:rsidRPr="00A57F1B">
        <w:rPr>
          <w:rFonts w:ascii="Myriad Pro" w:hAnsi="Myriad Pro"/>
          <w:sz w:val="22"/>
          <w:szCs w:val="22"/>
        </w:rPr>
        <w:t>3</w:t>
      </w:r>
      <w:r w:rsidRPr="00A57F1B">
        <w:rPr>
          <w:rFonts w:ascii="Myriad Pro" w:hAnsi="Myriad Pro"/>
          <w:sz w:val="22"/>
          <w:szCs w:val="22"/>
        </w:rPr>
        <w:fldChar w:fldCharType="end"/>
      </w:r>
      <w:r w:rsidRPr="00A57F1B">
        <w:rPr>
          <w:rFonts w:ascii="Myriad Pro" w:hAnsi="Myriad Pro"/>
          <w:sz w:val="22"/>
          <w:szCs w:val="22"/>
        </w:rPr>
        <w:t>)</w:t>
      </w:r>
      <w:bookmarkEnd w:id="6"/>
    </w:p>
    <w:p w14:paraId="3F8BB6B3" w14:textId="661BC31B" w:rsidR="00A57F1B" w:rsidRPr="00A57F1B" w:rsidRDefault="00A57F1B" w:rsidP="0057436C">
      <w:pPr>
        <w:widowControl w:val="0"/>
        <w:spacing w:line="360" w:lineRule="auto"/>
        <w:jc w:val="both"/>
        <w:rPr>
          <w:rFonts w:ascii="Myriad Pro" w:hAnsi="Myriad Pro"/>
          <w:sz w:val="22"/>
          <w:szCs w:val="22"/>
        </w:rPr>
      </w:pPr>
      <w:r w:rsidRPr="00A57F1B">
        <w:rPr>
          <w:rFonts w:ascii="Myriad Pro" w:hAnsi="Myriad Pro"/>
          <w:sz w:val="22"/>
          <w:szCs w:val="22"/>
        </w:rPr>
        <w:t xml:space="preserve">The three weights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obs</m:t>
            </m:r>
          </m:sub>
        </m:sSub>
      </m:oMath>
      <w:r w:rsidRPr="00A57F1B">
        <w:rPr>
          <w:rFonts w:ascii="Myriad Pro" w:hAnsi="Myriad Pro"/>
          <w:sz w:val="22"/>
          <w:szCs w:val="22"/>
        </w:rPr>
        <w:t xml:space="preserve">,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 xml:space="preserve"> s</m:t>
            </m:r>
          </m:sub>
        </m:sSub>
      </m:oMath>
      <w:r w:rsidRPr="00A57F1B">
        <w:rPr>
          <w:rFonts w:ascii="Myriad Pro" w:hAnsi="Myriad Pro"/>
          <w:sz w:val="22"/>
          <w:szCs w:val="22"/>
        </w:rPr>
        <w:t xml:space="preserve">, and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t</m:t>
            </m:r>
          </m:sub>
        </m:sSub>
      </m:oMath>
      <w:r w:rsidRPr="00A57F1B">
        <w:rPr>
          <w:rFonts w:ascii="Myriad Pro" w:hAnsi="Myriad Pro"/>
          <w:sz w:val="22"/>
          <w:szCs w:val="22"/>
        </w:rPr>
        <w:t xml:space="preserve"> in equation</w:t>
      </w:r>
      <w:r w:rsidR="00797A33">
        <w:rPr>
          <w:rFonts w:ascii="Myriad Pro" w:hAnsi="Myriad Pro"/>
          <w:sz w:val="22"/>
          <w:szCs w:val="22"/>
        </w:rPr>
        <w:t xml:space="preserve"> </w:t>
      </w:r>
      <w:r w:rsidR="00797A33">
        <w:rPr>
          <w:rFonts w:ascii="Myriad Pro" w:hAnsi="Myriad Pro"/>
          <w:sz w:val="22"/>
          <w:szCs w:val="22"/>
          <w:lang w:eastAsia="zh-CN"/>
        </w:rPr>
        <w:t>(1)</w:t>
      </w:r>
      <w:r w:rsidR="0057436C">
        <w:rPr>
          <w:rFonts w:ascii="Myriad Pro" w:hAnsi="Myriad Pro" w:hint="eastAsia"/>
          <w:sz w:val="22"/>
          <w:szCs w:val="22"/>
          <w:lang w:eastAsia="zh-CN"/>
        </w:rPr>
        <w:t xml:space="preserve"> </w:t>
      </w:r>
      <w:r w:rsidR="0057436C">
        <w:rPr>
          <w:rFonts w:ascii="Myriad Pro" w:hAnsi="Myriad Pro"/>
          <w:sz w:val="22"/>
          <w:szCs w:val="22"/>
          <w:lang w:eastAsia="zh-CN"/>
        </w:rPr>
        <w:t>to</w:t>
      </w:r>
      <w:r w:rsidRPr="00A57F1B">
        <w:rPr>
          <w:rFonts w:ascii="Myriad Pro" w:hAnsi="Myriad Pro"/>
          <w:sz w:val="22"/>
          <w:szCs w:val="22"/>
        </w:rPr>
        <w:t xml:space="preserve"> </w:t>
      </w:r>
      <w:r w:rsidR="00797A33">
        <w:rPr>
          <w:rFonts w:ascii="Myriad Pro" w:hAnsi="Myriad Pro"/>
          <w:sz w:val="22"/>
          <w:szCs w:val="22"/>
        </w:rPr>
        <w:t>(3)</w:t>
      </w:r>
      <w:r w:rsidRPr="00A57F1B">
        <w:rPr>
          <w:rFonts w:ascii="Myriad Pro" w:hAnsi="Myriad Pro"/>
          <w:sz w:val="22"/>
          <w:szCs w:val="22"/>
        </w:rPr>
        <w:t xml:space="preserve"> can be estimated as hyperparameters. In this study, the Akaike Bayesian information criterion (ABIC) of Bayesian method is introduced to realize the optimal calculation of hyperparameters (Akaike, 1980). </w:t>
      </w:r>
    </w:p>
    <w:p w14:paraId="2D46F9D1" w14:textId="1401A171" w:rsidR="00A57F1B" w:rsidRPr="00A57F1B" w:rsidRDefault="00A57F1B" w:rsidP="00EE4076">
      <w:pPr>
        <w:widowControl w:val="0"/>
        <w:tabs>
          <w:tab w:val="center" w:pos="4153"/>
          <w:tab w:val="right" w:pos="8306"/>
        </w:tabs>
        <w:spacing w:line="360" w:lineRule="auto"/>
        <w:jc w:val="both"/>
        <w:rPr>
          <w:rFonts w:ascii="Myriad Pro" w:hAnsi="Myriad Pro"/>
          <w:sz w:val="22"/>
          <w:szCs w:val="22"/>
        </w:rPr>
      </w:pPr>
      <w:r w:rsidRPr="00A57F1B">
        <w:rPr>
          <w:rFonts w:ascii="Myriad Pro" w:hAnsi="Myriad Pro"/>
          <w:sz w:val="22"/>
          <w:szCs w:val="22"/>
        </w:rPr>
        <w:tab/>
      </w:r>
      <m:oMath>
        <m:r>
          <w:rPr>
            <w:rFonts w:ascii="Cambria Math" w:hAnsi="Cambria Math"/>
            <w:sz w:val="22"/>
            <w:szCs w:val="22"/>
          </w:rPr>
          <m:t>ABIC</m:t>
        </m:r>
        <m:r>
          <m:rPr>
            <m:sty m:val="p"/>
          </m:rPr>
          <w:rPr>
            <w:rFonts w:ascii="Cambria Math" w:hAnsi="Cambria Math"/>
            <w:sz w:val="22"/>
            <w:szCs w:val="22"/>
          </w:rPr>
          <m:t>=-2</m:t>
        </m:r>
        <m:r>
          <m:rPr>
            <m:sty m:val="p"/>
          </m:rPr>
          <w:rPr>
            <w:rFonts w:ascii="Cambria Math" w:hAnsi="Cambria Math" w:hint="eastAsia"/>
            <w:sz w:val="22"/>
            <w:szCs w:val="22"/>
          </w:rPr>
          <m:t>×</m:t>
        </m:r>
        <m:func>
          <m:funcPr>
            <m:ctrlPr>
              <w:rPr>
                <w:rFonts w:ascii="Cambria Math" w:hAnsi="Cambria Math"/>
                <w:sz w:val="22"/>
                <w:szCs w:val="22"/>
              </w:rPr>
            </m:ctrlPr>
          </m:funcPr>
          <m:fName>
            <m:r>
              <w:rPr>
                <w:rFonts w:ascii="Cambria Math" w:hAnsi="Cambria Math"/>
                <w:sz w:val="22"/>
                <w:szCs w:val="22"/>
              </w:rPr>
              <m:t>log</m:t>
            </m:r>
          </m:fName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P</m:t>
                </m:r>
              </m:e>
            </m:d>
          </m:e>
        </m:func>
        <m:r>
          <m:rPr>
            <m:sty m:val="p"/>
          </m:rPr>
          <w:rPr>
            <w:rFonts w:ascii="Cambria Math" w:hAnsi="Cambria Math"/>
            <w:sz w:val="22"/>
            <w:szCs w:val="22"/>
          </w:rPr>
          <m:t>+2</m:t>
        </m:r>
        <m:r>
          <m:rPr>
            <m:sty m:val="p"/>
          </m:rPr>
          <w:rPr>
            <w:rFonts w:ascii="Cambria Math" w:hAnsi="Cambria Math" w:hint="eastAsia"/>
            <w:sz w:val="22"/>
            <w:szCs w:val="22"/>
          </w:rPr>
          <m:t>×</m:t>
        </m:r>
        <m:r>
          <w:rPr>
            <w:rFonts w:ascii="Cambria Math" w:hAnsi="Cambria Math"/>
            <w:sz w:val="22"/>
            <w:szCs w:val="22"/>
          </w:rPr>
          <m:t>N</m:t>
        </m:r>
        <m:r>
          <m:rPr>
            <m:sty m:val="p"/>
          </m:rPr>
          <w:rPr>
            <w:rFonts w:ascii="Cambria Math" w:hAnsi="Cambria Math"/>
            <w:sz w:val="22"/>
            <w:szCs w:val="22"/>
          </w:rPr>
          <m:t>,</m:t>
        </m:r>
      </m:oMath>
      <w:r w:rsidRPr="00A57F1B">
        <w:rPr>
          <w:rFonts w:ascii="Myriad Pro" w:hAnsi="Myriad Pro"/>
          <w:sz w:val="22"/>
          <w:szCs w:val="22"/>
        </w:rPr>
        <w:tab/>
      </w:r>
      <w:bookmarkStart w:id="7" w:name="_Ref90563016"/>
      <w:r w:rsidRPr="00A57F1B">
        <w:rPr>
          <w:rFonts w:ascii="Myriad Pro" w:hAnsi="Myriad Pro"/>
          <w:sz w:val="22"/>
          <w:szCs w:val="22"/>
        </w:rPr>
        <w:t>(</w:t>
      </w:r>
      <w:r w:rsidRPr="00A57F1B">
        <w:rPr>
          <w:rFonts w:ascii="Myriad Pro" w:hAnsi="Myriad Pro"/>
          <w:sz w:val="22"/>
          <w:szCs w:val="22"/>
        </w:rPr>
        <w:fldChar w:fldCharType="begin"/>
      </w:r>
      <w:r w:rsidRPr="00A57F1B">
        <w:rPr>
          <w:rFonts w:ascii="Myriad Pro" w:hAnsi="Myriad Pro"/>
          <w:sz w:val="22"/>
          <w:szCs w:val="22"/>
        </w:rPr>
        <w:instrText xml:space="preserve"> SEQ ( \* ARABIC </w:instrText>
      </w:r>
      <w:r w:rsidRPr="00A57F1B">
        <w:rPr>
          <w:rFonts w:ascii="Myriad Pro" w:hAnsi="Myriad Pro"/>
          <w:sz w:val="22"/>
          <w:szCs w:val="22"/>
        </w:rPr>
        <w:fldChar w:fldCharType="separate"/>
      </w:r>
      <w:r w:rsidRPr="00A57F1B">
        <w:rPr>
          <w:rFonts w:ascii="Myriad Pro" w:hAnsi="Myriad Pro"/>
          <w:sz w:val="22"/>
          <w:szCs w:val="22"/>
        </w:rPr>
        <w:t>4</w:t>
      </w:r>
      <w:r w:rsidRPr="00A57F1B">
        <w:rPr>
          <w:rFonts w:ascii="Myriad Pro" w:hAnsi="Myriad Pro"/>
          <w:sz w:val="22"/>
          <w:szCs w:val="22"/>
        </w:rPr>
        <w:fldChar w:fldCharType="end"/>
      </w:r>
      <w:r w:rsidRPr="00A57F1B">
        <w:rPr>
          <w:rFonts w:ascii="Myriad Pro" w:hAnsi="Myriad Pro"/>
          <w:sz w:val="22"/>
          <w:szCs w:val="22"/>
        </w:rPr>
        <w:t>)</w:t>
      </w:r>
      <w:bookmarkEnd w:id="7"/>
    </w:p>
    <w:p w14:paraId="16EA9993" w14:textId="77777777" w:rsidR="00A57F1B" w:rsidRPr="00A57F1B" w:rsidRDefault="00A57F1B" w:rsidP="00EE4076">
      <w:pPr>
        <w:widowControl w:val="0"/>
        <w:spacing w:line="360" w:lineRule="auto"/>
        <w:jc w:val="both"/>
        <w:rPr>
          <w:rFonts w:ascii="Myriad Pro" w:hAnsi="Myriad Pro"/>
          <w:sz w:val="22"/>
          <w:szCs w:val="22"/>
        </w:rPr>
      </w:pPr>
      <w:r w:rsidRPr="00A57F1B">
        <w:rPr>
          <w:rFonts w:ascii="Myriad Pro" w:hAnsi="Myriad Pro"/>
          <w:sz w:val="22"/>
          <w:szCs w:val="22"/>
        </w:rPr>
        <w:t xml:space="preserve">where </w:t>
      </w:r>
      <m:oMath>
        <m:r>
          <w:rPr>
            <w:rFonts w:ascii="Cambria Math" w:hAnsi="Cambria Math"/>
            <w:sz w:val="22"/>
            <w:szCs w:val="22"/>
          </w:rPr>
          <m:t>P</m:t>
        </m:r>
      </m:oMath>
      <w:r w:rsidRPr="00A57F1B">
        <w:rPr>
          <w:rFonts w:ascii="Myriad Pro" w:hAnsi="Myriad Pro"/>
          <w:sz w:val="22"/>
          <w:szCs w:val="22"/>
        </w:rPr>
        <w:t xml:space="preserve"> and </w:t>
      </w:r>
      <m:oMath>
        <m:r>
          <w:rPr>
            <w:rFonts w:ascii="Cambria Math" w:hAnsi="Cambria Math"/>
            <w:sz w:val="22"/>
            <w:szCs w:val="22"/>
          </w:rPr>
          <m:t>N</m:t>
        </m:r>
      </m:oMath>
      <w:r w:rsidRPr="00A57F1B">
        <w:rPr>
          <w:rFonts w:ascii="Myriad Pro" w:hAnsi="Myriad Pro"/>
          <w:sz w:val="22"/>
          <w:szCs w:val="22"/>
        </w:rPr>
        <w:t xml:space="preserve"> represent the likelihood function and the number of hyperparameters in the model. Then, the optimal values of three hyperparameters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obs</m:t>
            </m:r>
          </m:sub>
        </m:sSub>
      </m:oMath>
      <w:r w:rsidRPr="00A57F1B">
        <w:rPr>
          <w:rFonts w:ascii="Myriad Pro" w:hAnsi="Myriad Pro"/>
          <w:sz w:val="22"/>
          <w:szCs w:val="22"/>
        </w:rPr>
        <w:t xml:space="preserve">,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 xml:space="preserve"> s</m:t>
            </m:r>
          </m:sub>
        </m:sSub>
      </m:oMath>
      <w:r w:rsidRPr="00A57F1B">
        <w:rPr>
          <w:rFonts w:ascii="Myriad Pro" w:hAnsi="Myriad Pro"/>
          <w:sz w:val="22"/>
          <w:szCs w:val="22"/>
        </w:rPr>
        <w:t xml:space="preserve">, and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W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t</m:t>
            </m:r>
          </m:sub>
        </m:sSub>
      </m:oMath>
      <w:r w:rsidRPr="00A57F1B">
        <w:rPr>
          <w:rFonts w:ascii="Myriad Pro" w:hAnsi="Myriad Pro"/>
          <w:sz w:val="22"/>
          <w:szCs w:val="22"/>
        </w:rPr>
        <w:t xml:space="preserve">  can be obtained, when the value of </w:t>
      </w:r>
      <m:oMath>
        <m:r>
          <w:rPr>
            <w:rFonts w:ascii="Cambria Math" w:hAnsi="Cambria Math"/>
            <w:sz w:val="22"/>
            <w:szCs w:val="22"/>
          </w:rPr>
          <m:t>ABIC</m:t>
        </m:r>
      </m:oMath>
      <w:r w:rsidRPr="00A57F1B">
        <w:rPr>
          <w:rFonts w:ascii="Myriad Pro" w:hAnsi="Myriad Pro"/>
          <w:sz w:val="22"/>
          <w:szCs w:val="22"/>
        </w:rPr>
        <w:t xml:space="preserve"> is minimum. The ABIC minimization problem is a nonlinear optimization problem, which can be solved by Simplex algorithm or quasi-Newton method with multi parameter nonlinear optimization ability (</w:t>
      </w:r>
      <w:proofErr w:type="spellStart"/>
      <w:r w:rsidRPr="00A57F1B">
        <w:rPr>
          <w:rFonts w:ascii="Myriad Pro" w:hAnsi="Myriad Pro"/>
          <w:sz w:val="22"/>
          <w:szCs w:val="22"/>
        </w:rPr>
        <w:t>Bonnans</w:t>
      </w:r>
      <w:proofErr w:type="spellEnd"/>
      <w:r w:rsidRPr="00A57F1B" w:rsidDel="00506CD9">
        <w:rPr>
          <w:rFonts w:ascii="Myriad Pro" w:hAnsi="Myriad Pro"/>
          <w:sz w:val="22"/>
          <w:szCs w:val="22"/>
        </w:rPr>
        <w:t xml:space="preserve"> </w:t>
      </w:r>
      <w:r w:rsidRPr="00A57F1B">
        <w:rPr>
          <w:rFonts w:ascii="Myriad Pro" w:hAnsi="Myriad Pro"/>
          <w:sz w:val="22"/>
          <w:szCs w:val="22"/>
        </w:rPr>
        <w:t>et al., 2006).</w:t>
      </w:r>
    </w:p>
    <w:p w14:paraId="59728366" w14:textId="77777777" w:rsidR="00A57F1B" w:rsidRDefault="00A57F1B"/>
    <w:p w14:paraId="667D8CA8" w14:textId="15C71396" w:rsidR="00015F74" w:rsidRPr="005314B5" w:rsidRDefault="00015F74" w:rsidP="00EE4076">
      <w:pPr>
        <w:pStyle w:val="SMHeading"/>
        <w:spacing w:line="360" w:lineRule="auto"/>
        <w:rPr>
          <w:rFonts w:ascii="Myriad Pro" w:hAnsi="Myriad Pro"/>
          <w:sz w:val="22"/>
          <w:szCs w:val="22"/>
        </w:rPr>
      </w:pPr>
      <w:r w:rsidRPr="005314B5">
        <w:rPr>
          <w:rFonts w:ascii="Myriad Pro" w:hAnsi="Myriad Pro"/>
          <w:sz w:val="22"/>
          <w:szCs w:val="22"/>
        </w:rPr>
        <w:t>Text</w:t>
      </w:r>
      <w:r w:rsidR="00D60BB0">
        <w:rPr>
          <w:rFonts w:ascii="Myriad Pro" w:hAnsi="Myriad Pro"/>
          <w:sz w:val="22"/>
          <w:szCs w:val="22"/>
        </w:rPr>
        <w:t xml:space="preserve"> S</w:t>
      </w:r>
      <w:r w:rsidR="00A57F1B">
        <w:rPr>
          <w:rFonts w:ascii="Myriad Pro" w:hAnsi="Myriad Pro"/>
          <w:sz w:val="22"/>
          <w:szCs w:val="22"/>
        </w:rPr>
        <w:t>2</w:t>
      </w:r>
      <w:r w:rsidR="00D60BB0">
        <w:rPr>
          <w:rFonts w:ascii="Myriad Pro" w:hAnsi="Myriad Pro"/>
          <w:sz w:val="22"/>
          <w:szCs w:val="22"/>
        </w:rPr>
        <w:t>.</w:t>
      </w:r>
    </w:p>
    <w:p w14:paraId="54A4C4C3" w14:textId="369D37D1" w:rsidR="00587C31" w:rsidRPr="00332140" w:rsidRDefault="00587C31" w:rsidP="00EE4076">
      <w:pPr>
        <w:spacing w:line="360" w:lineRule="auto"/>
        <w:rPr>
          <w:rFonts w:ascii="Myriad Pro" w:hAnsi="Myriad Pro"/>
          <w:b/>
          <w:sz w:val="22"/>
          <w:szCs w:val="22"/>
        </w:rPr>
      </w:pPr>
      <w:r w:rsidRPr="00332140">
        <w:rPr>
          <w:rFonts w:ascii="Myriad Pro" w:hAnsi="Myriad Pro"/>
          <w:b/>
          <w:i/>
          <w:sz w:val="22"/>
          <w:szCs w:val="22"/>
        </w:rPr>
        <w:t>Equation of gravity anomaly</w:t>
      </w:r>
      <w:r w:rsidRPr="00332140">
        <w:rPr>
          <w:rFonts w:ascii="Myriad Pro" w:hAnsi="Myriad Pro"/>
          <w:b/>
          <w:sz w:val="22"/>
          <w:szCs w:val="22"/>
        </w:rPr>
        <w:t xml:space="preserve"> </w:t>
      </w:r>
      <m:oMath>
        <m:r>
          <m:rPr>
            <m:sty m:val="bi"/>
          </m:rPr>
          <w:rPr>
            <w:rFonts w:ascii="Cambria Math" w:hAnsi="Cambria Math"/>
            <w:szCs w:val="21"/>
          </w:rPr>
          <m:t>∆g</m:t>
        </m:r>
        <m:d>
          <m:dPr>
            <m:ctrlPr>
              <w:rPr>
                <w:rFonts w:ascii="Cambria Math" w:hAnsi="Cambria Math"/>
                <w:b/>
                <w:szCs w:val="21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hint="eastAsia"/>
                <w:szCs w:val="21"/>
              </w:rPr>
              <m:t>x</m:t>
            </m:r>
            <m:r>
              <m:rPr>
                <m:sty m:val="bi"/>
              </m:rPr>
              <w:rPr>
                <w:rFonts w:ascii="Cambria Math"/>
                <w:szCs w:val="21"/>
              </w:rPr>
              <m:t>,</m:t>
            </m:r>
            <m:r>
              <m:rPr>
                <m:sty m:val="bi"/>
              </m:rPr>
              <w:rPr>
                <w:rFonts w:ascii="Cambria Math" w:hAnsi="Cambria Math" w:hint="eastAsia"/>
                <w:szCs w:val="21"/>
              </w:rPr>
              <m:t>z</m:t>
            </m:r>
          </m:e>
        </m:d>
      </m:oMath>
    </w:p>
    <w:p w14:paraId="501D5570" w14:textId="77777777" w:rsidR="00587C31" w:rsidRPr="00332140" w:rsidRDefault="00587C31" w:rsidP="00EE4076">
      <w:pPr>
        <w:spacing w:line="360" w:lineRule="auto"/>
        <w:ind w:firstLineChars="150" w:firstLine="330"/>
        <w:rPr>
          <w:rFonts w:ascii="Myriad Pro" w:hAnsi="Myriad Pro"/>
          <w:sz w:val="22"/>
          <w:szCs w:val="22"/>
        </w:rPr>
      </w:pPr>
      <w:r w:rsidRPr="00332140">
        <w:rPr>
          <w:rFonts w:ascii="Myriad Pro" w:hAnsi="Myriad Pro"/>
          <w:sz w:val="22"/>
          <w:szCs w:val="22"/>
        </w:rPr>
        <w:t xml:space="preserve">We used the analytical solution to forward gravity change with a disk geometry </w:t>
      </w:r>
      <w:r>
        <w:rPr>
          <w:rFonts w:ascii="Myriad Pro" w:hAnsi="Myriad Pro"/>
          <w:sz w:val="22"/>
          <w:szCs w:val="22"/>
        </w:rPr>
        <w:t>[</w:t>
      </w:r>
      <w:r w:rsidRPr="00332140">
        <w:rPr>
          <w:rFonts w:ascii="Myriad Pro" w:hAnsi="Myriad Pro"/>
          <w:i/>
          <w:sz w:val="22"/>
          <w:szCs w:val="22"/>
        </w:rPr>
        <w:t>Singh</w:t>
      </w:r>
      <w:r w:rsidRPr="00332140">
        <w:rPr>
          <w:rFonts w:ascii="Myriad Pro" w:hAnsi="Myriad Pro"/>
          <w:sz w:val="22"/>
          <w:szCs w:val="22"/>
        </w:rPr>
        <w:t>, 1977</w:t>
      </w:r>
      <w:r>
        <w:rPr>
          <w:rFonts w:ascii="Myriad Pro" w:hAnsi="Myriad Pro"/>
          <w:sz w:val="22"/>
          <w:szCs w:val="22"/>
        </w:rPr>
        <w:t>]</w:t>
      </w:r>
      <w:r w:rsidRPr="00332140">
        <w:rPr>
          <w:rFonts w:ascii="Myriad Pro" w:hAnsi="Myriad Pro"/>
          <w:sz w:val="22"/>
          <w:szCs w:val="22"/>
        </w:rPr>
        <w:t>.</w:t>
      </w:r>
    </w:p>
    <w:p w14:paraId="10639969" w14:textId="77777777" w:rsidR="00587C31" w:rsidRPr="00332140" w:rsidRDefault="00587C31" w:rsidP="00EE4076">
      <w:pPr>
        <w:spacing w:line="360" w:lineRule="auto"/>
        <w:rPr>
          <w:rFonts w:ascii="Myriad Pro" w:hAnsi="Myriad Pro"/>
          <w:sz w:val="22"/>
          <w:szCs w:val="22"/>
        </w:rPr>
      </w:pPr>
      <m:oMath>
        <m:r>
          <w:rPr>
            <w:rFonts w:ascii="Cambria Math" w:hAnsi="Cambria Math"/>
            <w:szCs w:val="21"/>
          </w:rPr>
          <m:t>∆g</m:t>
        </m:r>
        <m:d>
          <m:dPr>
            <m:ctrlPr>
              <w:rPr>
                <w:rFonts w:ascii="Cambria Math" w:hAnsi="Cambria Math"/>
                <w:szCs w:val="21"/>
              </w:rPr>
            </m:ctrlPr>
          </m:dPr>
          <m:e>
            <m:r>
              <w:rPr>
                <w:rFonts w:ascii="Cambria Math" w:hAnsi="Cambria Math"/>
                <w:szCs w:val="21"/>
              </w:rPr>
              <m:t>x</m:t>
            </m:r>
            <m:r>
              <w:rPr>
                <w:rFonts w:ascii="Cambria Math"/>
                <w:szCs w:val="21"/>
              </w:rPr>
              <m:t>,</m:t>
            </m:r>
            <m:r>
              <w:rPr>
                <w:rFonts w:ascii="Cambria Math" w:hAnsi="Cambria Math"/>
                <w:szCs w:val="21"/>
              </w:rPr>
              <m:t>y</m:t>
            </m:r>
          </m:e>
        </m:d>
        <m:r>
          <w:rPr>
            <w:rFonts w:ascii="Cambria Math"/>
            <w:szCs w:val="21"/>
          </w:rPr>
          <m:t>=2</m:t>
        </m:r>
        <m:r>
          <w:rPr>
            <w:rFonts w:ascii="Cambria Math" w:hAnsi="Cambria Math"/>
            <w:szCs w:val="21"/>
          </w:rPr>
          <m:t>Gρ</m:t>
        </m:r>
        <m:sSubSup>
          <m:sSubSupPr>
            <m:ctrlPr>
              <w:rPr>
                <w:rFonts w:ascii="Cambria Math" w:hAnsi="Cambria Math"/>
                <w:i/>
                <w:szCs w:val="21"/>
              </w:rPr>
            </m:ctrlPr>
          </m:sSub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Cs w:val="21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/>
                            <w:szCs w:val="2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Cs w:val="21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/>
                            <w:szCs w:val="21"/>
                          </w:rPr>
                          <m:t>2</m:t>
                        </m:r>
                      </m:sup>
                    </m:sSup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Cs w:val="21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x</m:t>
                                </m:r>
                                <m:r>
                                  <w:rPr>
                                    <w:rFonts w:ascii="Cambria Math"/>
                                    <w:szCs w:val="21"/>
                                  </w:rPr>
                                  <m:t>+</m:t>
                                </m:r>
                                <m:r>
                                  <w:rPr>
                                    <w:rFonts w:ascii="Cambria Math" w:hAnsi="Cambria Math"/>
                                    <w:szCs w:val="21"/>
                                  </w:rPr>
                                  <m:t>R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/>
                                <w:szCs w:val="21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/>
                            <w:szCs w:val="21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/>
                                <w:szCs w:val="21"/>
                              </w:rPr>
                              <m:t>2</m:t>
                            </m:r>
                          </m:sup>
                        </m:sSup>
                      </m:e>
                    </m:rad>
                  </m:den>
                </m:f>
                <m:r>
                  <w:rPr>
                    <w:rFonts w:ascii="Cambria Math" w:hAnsi="Cambria Math"/>
                    <w:szCs w:val="21"/>
                  </w:rPr>
                  <m:t>Κ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e>
                </m:d>
                <m:r>
                  <w:rPr>
                    <w:rFonts w:ascii="Cambria Math"/>
                    <w:szCs w:val="21"/>
                  </w:rPr>
                  <m:t>+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Cs w:val="21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Cs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x</m:t>
                            </m:r>
                            <m:r>
                              <w:rPr>
                                <w:rFonts w:ascii="Cambria Math"/>
                                <w:szCs w:val="21"/>
                              </w:rPr>
                              <m:t>+</m:t>
                            </m:r>
                            <m:r>
                              <w:rPr>
                                <w:rFonts w:ascii="Cambria Math" w:hAnsi="Cambria Math"/>
                                <w:szCs w:val="21"/>
                              </w:rPr>
                              <m:t>R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/>
                            <w:szCs w:val="21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/>
                        <w:szCs w:val="21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Cs w:val="21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1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/>
                            <w:szCs w:val="21"/>
                          </w:rPr>
                          <m:t>2</m:t>
                        </m:r>
                      </m:sup>
                    </m:sSup>
                  </m:e>
                </m:rad>
                <m:r>
                  <w:rPr>
                    <w:rFonts w:ascii="Cambria Math" w:hAnsi="Cambria Math"/>
                    <w:szCs w:val="21"/>
                  </w:rPr>
                  <m:t>Ε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e>
                </m:d>
                <m:r>
                  <w:rPr>
                    <w:rFonts w:ascii="Cambria Math"/>
                    <w:szCs w:val="21"/>
                  </w:rPr>
                  <m:t>+0.5</m:t>
                </m:r>
                <m:r>
                  <w:rPr>
                    <w:rFonts w:ascii="Cambria Math" w:hAnsi="Cambria Math"/>
                    <w:szCs w:val="21"/>
                  </w:rPr>
                  <m:t>πyΛ</m:t>
                </m:r>
                <m:d>
                  <m:dPr>
                    <m:ctrlPr>
                      <w:rPr>
                        <w:rFonts w:ascii="Cambria Math" w:hAnsi="Cambria Math"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1"/>
                      </w:rPr>
                      <m:t>φ</m:t>
                    </m:r>
                    <m:r>
                      <w:rPr>
                        <w:rFonts w:ascii="Cambria Math"/>
                        <w:szCs w:val="21"/>
                      </w:rPr>
                      <m:t>,</m:t>
                    </m:r>
                    <m:r>
                      <w:rPr>
                        <w:rFonts w:ascii="Cambria Math" w:hAnsi="Cambria Math"/>
                        <w:szCs w:val="21"/>
                      </w:rPr>
                      <m:t>k</m:t>
                    </m:r>
                  </m:e>
                </m:d>
                <m:r>
                  <w:rPr>
                    <w:rFonts w:ascii="Cambria Math" w:hAnsi="Cambria Math"/>
                    <w:szCs w:val="21"/>
                  </w:rPr>
                  <m:t>-πy</m:t>
                </m:r>
              </m:e>
            </m:d>
          </m:e>
          <m:sub>
            <m:r>
              <w:rPr>
                <w:rFonts w:ascii="Cambria Math" w:hAnsi="Cambria Math"/>
                <w:szCs w:val="21"/>
              </w:rPr>
              <m:t>Z</m:t>
            </m:r>
            <m:r>
              <w:rPr>
                <w:rFonts w:ascii="Cambria Math"/>
                <w:szCs w:val="21"/>
              </w:rPr>
              <m:t>+</m:t>
            </m:r>
            <m:r>
              <w:rPr>
                <w:rFonts w:ascii="Cambria Math" w:hAnsi="Cambria Math"/>
                <w:szCs w:val="21"/>
              </w:rPr>
              <m:t>H</m:t>
            </m:r>
          </m:sub>
          <m:sup>
            <m:r>
              <w:rPr>
                <w:rFonts w:ascii="Cambria Math" w:hAnsi="Cambria Math"/>
                <w:szCs w:val="21"/>
              </w:rPr>
              <m:t>Z</m:t>
            </m:r>
          </m:sup>
        </m:sSubSup>
      </m:oMath>
      <w:r w:rsidRPr="00332140">
        <w:rPr>
          <w:rFonts w:ascii="Myriad Pro" w:hAnsi="Myriad Pro"/>
          <w:sz w:val="22"/>
          <w:szCs w:val="22"/>
        </w:rPr>
        <w:t xml:space="preserve"> </w:t>
      </w:r>
    </w:p>
    <w:p w14:paraId="5800FDF3" w14:textId="04F024DF" w:rsidR="00587C31" w:rsidRPr="00332140" w:rsidRDefault="00587C31" w:rsidP="00EE4076">
      <w:pPr>
        <w:spacing w:line="360" w:lineRule="auto"/>
        <w:rPr>
          <w:rFonts w:ascii="Myriad Pro" w:hAnsi="Myriad Pro"/>
          <w:sz w:val="22"/>
          <w:szCs w:val="22"/>
        </w:rPr>
      </w:pPr>
      <w:r w:rsidRPr="00332140">
        <w:rPr>
          <w:rFonts w:ascii="Myriad Pro" w:hAnsi="Myriad Pro"/>
          <w:sz w:val="22"/>
          <w:szCs w:val="22"/>
        </w:rPr>
        <w:lastRenderedPageBreak/>
        <w:t xml:space="preserve">where the </w:t>
      </w:r>
      <m:oMath>
        <m:r>
          <w:rPr>
            <w:rFonts w:ascii="Cambria Math" w:hAnsi="Cambria Math"/>
            <w:szCs w:val="21"/>
          </w:rPr>
          <m:t>∆g</m:t>
        </m:r>
      </m:oMath>
      <w:r w:rsidRPr="00332140">
        <w:rPr>
          <w:rFonts w:ascii="Myriad Pro" w:hAnsi="Myriad Pro"/>
          <w:sz w:val="22"/>
          <w:szCs w:val="22"/>
        </w:rPr>
        <w:t xml:space="preserve"> is the gravity change with a uniform density </w:t>
      </w:r>
      <m:oMath>
        <m:r>
          <w:rPr>
            <w:rFonts w:ascii="Cambria Math" w:hAnsi="Cambria Math"/>
            <w:szCs w:val="21"/>
          </w:rPr>
          <m:t>ρ</m:t>
        </m:r>
      </m:oMath>
      <w:r w:rsidRPr="00332140">
        <w:rPr>
          <w:rFonts w:ascii="Myriad Pro" w:hAnsi="Myriad Pro"/>
          <w:sz w:val="22"/>
          <w:szCs w:val="22"/>
        </w:rPr>
        <w:t xml:space="preserve">,  </w:t>
      </w:r>
      <m:oMath>
        <m:r>
          <w:rPr>
            <w:rFonts w:ascii="Cambria Math" w:hAnsi="Cambria Math"/>
            <w:szCs w:val="21"/>
          </w:rPr>
          <m:t>G</m:t>
        </m:r>
      </m:oMath>
      <w:r w:rsidRPr="00332140">
        <w:rPr>
          <w:rFonts w:ascii="Myriad Pro" w:hAnsi="Myriad Pro"/>
          <w:sz w:val="22"/>
          <w:szCs w:val="22"/>
        </w:rPr>
        <w:t xml:space="preserve"> is gravitation constant. The </w:t>
      </w:r>
      <m:oMath>
        <m:r>
          <w:rPr>
            <w:rFonts w:ascii="Cambria Math" w:hAnsi="Cambria Math"/>
            <w:sz w:val="22"/>
            <w:szCs w:val="22"/>
          </w:rPr>
          <m:t>x</m:t>
        </m:r>
      </m:oMath>
      <w:r w:rsidRPr="00332140">
        <w:rPr>
          <w:rFonts w:ascii="Myriad Pro" w:hAnsi="Myriad Pro"/>
          <w:sz w:val="22"/>
          <w:szCs w:val="22"/>
        </w:rPr>
        <w:t xml:space="preserve"> and </w:t>
      </w:r>
      <m:oMath>
        <m:r>
          <w:rPr>
            <w:rFonts w:ascii="Cambria Math" w:hAnsi="Cambria Math"/>
            <w:sz w:val="22"/>
            <w:szCs w:val="22"/>
          </w:rPr>
          <m:t>y</m:t>
        </m:r>
      </m:oMath>
      <w:r w:rsidRPr="00332140">
        <w:rPr>
          <w:rFonts w:ascii="Myriad Pro" w:hAnsi="Myriad Pro"/>
          <w:sz w:val="22"/>
          <w:szCs w:val="22"/>
        </w:rPr>
        <w:t xml:space="preserve"> are the horizontal and vertical position of observed station, respectively. The </w:t>
      </w:r>
      <m:oMath>
        <m:r>
          <w:rPr>
            <w:rFonts w:ascii="Cambria Math" w:hAnsi="Cambria Math"/>
            <w:sz w:val="22"/>
            <w:szCs w:val="22"/>
          </w:rPr>
          <m:t>R</m:t>
        </m:r>
      </m:oMath>
      <w:r w:rsidRPr="00332140">
        <w:rPr>
          <w:rFonts w:ascii="Myriad Pro" w:hAnsi="Myriad Pro"/>
          <w:sz w:val="22"/>
          <w:szCs w:val="22"/>
        </w:rPr>
        <w:t xml:space="preserve">, </w:t>
      </w:r>
      <m:oMath>
        <m:r>
          <w:rPr>
            <w:rFonts w:ascii="Cambria Math" w:hAnsi="Cambria Math"/>
            <w:sz w:val="22"/>
            <w:szCs w:val="22"/>
          </w:rPr>
          <m:t>Z</m:t>
        </m:r>
      </m:oMath>
      <w:r w:rsidRPr="00332140">
        <w:rPr>
          <w:rFonts w:ascii="Myriad Pro" w:hAnsi="Myriad Pro"/>
          <w:sz w:val="22"/>
          <w:szCs w:val="22"/>
        </w:rPr>
        <w:t xml:space="preserve"> and </w:t>
      </w:r>
      <m:oMath>
        <m:r>
          <w:rPr>
            <w:rFonts w:ascii="Cambria Math" w:hAnsi="Cambria Math"/>
            <w:sz w:val="22"/>
            <w:szCs w:val="22"/>
          </w:rPr>
          <m:t>H</m:t>
        </m:r>
      </m:oMath>
      <w:r w:rsidRPr="00332140">
        <w:rPr>
          <w:rFonts w:ascii="Myriad Pro" w:hAnsi="Myriad Pro"/>
          <w:sz w:val="22"/>
          <w:szCs w:val="22"/>
        </w:rPr>
        <w:t xml:space="preserve"> are the radius, top </w:t>
      </w:r>
      <w:proofErr w:type="gramStart"/>
      <w:r w:rsidRPr="00332140">
        <w:rPr>
          <w:rFonts w:ascii="Myriad Pro" w:hAnsi="Myriad Pro"/>
          <w:sz w:val="22"/>
          <w:szCs w:val="22"/>
        </w:rPr>
        <w:t>depth</w:t>
      </w:r>
      <w:proofErr w:type="gramEnd"/>
      <w:r w:rsidRPr="00332140">
        <w:rPr>
          <w:rFonts w:ascii="Myriad Pro" w:hAnsi="Myriad Pro"/>
          <w:sz w:val="22"/>
          <w:szCs w:val="22"/>
        </w:rPr>
        <w:t xml:space="preserve"> and thickness of disc model, respectively. </w:t>
      </w:r>
      <m:oMath>
        <m:r>
          <w:rPr>
            <w:rFonts w:ascii="Cambria Math" w:hAnsi="Cambria Math"/>
            <w:szCs w:val="21"/>
          </w:rPr>
          <m:t>Z=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Z</m:t>
            </m:r>
          </m:e>
          <m:sub>
            <m:r>
              <w:rPr>
                <w:rFonts w:ascii="Cambria Math" w:hAnsi="Cambria Math"/>
                <w:szCs w:val="21"/>
              </w:rPr>
              <m:t>h</m:t>
            </m:r>
          </m:sub>
        </m:sSub>
        <m:r>
          <w:rPr>
            <w:rFonts w:ascii="Cambria Math" w:hAnsi="Cambria Math"/>
            <w:szCs w:val="21"/>
          </w:rPr>
          <m:t>+</m:t>
        </m:r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Z</m:t>
            </m:r>
          </m:e>
          <m:sub>
            <m:r>
              <w:rPr>
                <w:rFonts w:ascii="Cambria Math" w:hAnsi="Cambria Math"/>
                <w:szCs w:val="21"/>
              </w:rPr>
              <m:t>t</m:t>
            </m:r>
          </m:sub>
        </m:sSub>
      </m:oMath>
      <w:r w:rsidRPr="00332140">
        <w:rPr>
          <w:rFonts w:ascii="Myriad Pro" w:hAnsi="Myriad Pro"/>
          <w:sz w:val="22"/>
          <w:szCs w:val="22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Cs w:val="21"/>
              </w:rPr>
            </m:ctrlPr>
          </m:sSubPr>
          <m:e>
            <m:r>
              <w:rPr>
                <w:rFonts w:ascii="Cambria Math" w:hAnsi="Cambria Math"/>
                <w:szCs w:val="21"/>
              </w:rPr>
              <m:t>Z</m:t>
            </m:r>
          </m:e>
          <m:sub>
            <m:r>
              <w:rPr>
                <w:rFonts w:ascii="Cambria Math" w:hAnsi="Cambria Math"/>
                <w:szCs w:val="21"/>
              </w:rPr>
              <m:t>h</m:t>
            </m:r>
          </m:sub>
        </m:sSub>
      </m:oMath>
      <w:r w:rsidRPr="00332140">
        <w:rPr>
          <w:rFonts w:ascii="Myriad Pro" w:hAnsi="Myriad Pro"/>
          <w:sz w:val="22"/>
          <w:szCs w:val="22"/>
        </w:rPr>
        <w:t xml:space="preserve"> is the known quantity and equal to the elevation. The </w:t>
      </w:r>
      <m:oMath>
        <m:r>
          <w:rPr>
            <w:rFonts w:ascii="Cambria Math" w:hAnsi="Cambria Math"/>
            <w:sz w:val="22"/>
            <w:szCs w:val="22"/>
          </w:rPr>
          <m:t>K(k)</m:t>
        </m:r>
      </m:oMath>
      <w:r w:rsidRPr="00332140">
        <w:rPr>
          <w:rFonts w:ascii="Myriad Pro" w:hAnsi="Myriad Pro"/>
          <w:sz w:val="22"/>
          <w:szCs w:val="22"/>
        </w:rPr>
        <w:t xml:space="preserve"> is the first kind complete elliptic integral:</w:t>
      </w:r>
    </w:p>
    <w:p w14:paraId="391B44F2" w14:textId="4925C96B" w:rsidR="00587C31" w:rsidRPr="00765ADB" w:rsidRDefault="002B1FDA" w:rsidP="00EE4076">
      <w:pPr>
        <w:spacing w:line="360" w:lineRule="auto"/>
        <w:jc w:val="center"/>
        <w:rPr>
          <w:rFonts w:ascii="Myriad Pro" w:hAnsi="Myriad Pro"/>
          <w:sz w:val="22"/>
          <w:szCs w:val="22"/>
        </w:rPr>
      </w:pPr>
      <m:oMathPara>
        <m:oMath>
          <m:r>
            <w:rPr>
              <w:rFonts w:ascii="Cambria Math"/>
              <w:szCs w:val="21"/>
            </w:rPr>
            <m:t>Κ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/>
                  <w:szCs w:val="21"/>
                </w:rPr>
                <m:t>k</m:t>
              </m:r>
            </m:e>
          </m:d>
          <m:r>
            <w:rPr>
              <w:rFonts w:ascii="Cambria Math"/>
              <w:szCs w:val="21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szCs w:val="21"/>
                </w:rPr>
              </m:ctrlPr>
            </m:naryPr>
            <m:sub>
              <m:r>
                <w:rPr>
                  <w:rFonts w:ascii="Cambria Math"/>
                  <w:szCs w:val="21"/>
                </w:rPr>
                <m:t>0</m:t>
              </m:r>
            </m:sub>
            <m:sup>
              <m:r>
                <w:rPr>
                  <w:rFonts w:ascii="Cambria Math" w:hAnsi="Cambria Math"/>
                  <w:szCs w:val="21"/>
                </w:rPr>
                <m:t>π</m:t>
              </m:r>
              <m:r>
                <w:rPr>
                  <w:rFonts w:ascii="Cambria Math"/>
                  <w:szCs w:val="21"/>
                </w:rPr>
                <m:t>/2</m:t>
              </m:r>
            </m:sup>
            <m:e>
              <m:f>
                <m:f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fPr>
                <m:num>
                  <m:r>
                    <w:rPr>
                      <w:rFonts w:ascii="Cambria Math" w:hAnsi="Cambria Math"/>
                      <w:szCs w:val="21"/>
                    </w:rPr>
                    <m:t>dt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radPr>
                    <m:deg/>
                    <m:e>
                      <m:r>
                        <w:rPr>
                          <w:rFonts w:ascii="Cambria Math"/>
                          <w:szCs w:val="21"/>
                        </w:rPr>
                        <m:t>1</m:t>
                      </m:r>
                      <m:r>
                        <w:rPr>
                          <w:rFonts w:ascii="Cambria Math"/>
                          <w:szCs w:val="21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k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1"/>
                            </w:rPr>
                            <m:t>2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1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1"/>
                            </w:rPr>
                            <m:t>sin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1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1"/>
                        </w:rPr>
                        <m:t>t</m:t>
                      </m:r>
                    </m:e>
                  </m:rad>
                </m:den>
              </m:f>
            </m:e>
          </m:nary>
        </m:oMath>
      </m:oMathPara>
    </w:p>
    <w:p w14:paraId="6630C071" w14:textId="51A52D04" w:rsidR="00587C31" w:rsidRPr="00332140" w:rsidRDefault="00587C31" w:rsidP="00EE4076">
      <w:pPr>
        <w:spacing w:line="360" w:lineRule="auto"/>
        <w:ind w:firstLineChars="50" w:firstLine="110"/>
        <w:rPr>
          <w:rFonts w:ascii="Myriad Pro" w:hAnsi="Myriad Pro"/>
          <w:sz w:val="22"/>
          <w:szCs w:val="22"/>
        </w:rPr>
      </w:pPr>
      <w:r>
        <w:rPr>
          <w:rFonts w:ascii="Myriad Pro" w:hAnsi="Myriad Pro"/>
          <w:sz w:val="22"/>
          <w:szCs w:val="22"/>
        </w:rPr>
        <w:t>a</w:t>
      </w:r>
      <w:r w:rsidRPr="00332140">
        <w:rPr>
          <w:rFonts w:ascii="Myriad Pro" w:hAnsi="Myriad Pro"/>
          <w:sz w:val="22"/>
          <w:szCs w:val="22"/>
        </w:rPr>
        <w:t xml:space="preserve">nd </w:t>
      </w:r>
      <m:oMath>
        <m:r>
          <w:rPr>
            <w:rFonts w:ascii="Cambria Math" w:hAnsi="Cambria Math"/>
            <w:sz w:val="22"/>
            <w:szCs w:val="22"/>
          </w:rPr>
          <m:t>E(k)</m:t>
        </m:r>
      </m:oMath>
      <w:r w:rsidRPr="00332140">
        <w:rPr>
          <w:rFonts w:ascii="Myriad Pro" w:hAnsi="Myriad Pro"/>
          <w:sz w:val="22"/>
          <w:szCs w:val="22"/>
        </w:rPr>
        <w:t xml:space="preserve"> is the second kind complete elliptic integral:</w:t>
      </w:r>
    </w:p>
    <w:p w14:paraId="7753A8A8" w14:textId="709B045D" w:rsidR="00587C31" w:rsidRPr="00765ADB" w:rsidRDefault="002B1FDA" w:rsidP="00EE4076">
      <w:pPr>
        <w:spacing w:line="360" w:lineRule="auto"/>
        <w:jc w:val="center"/>
        <w:rPr>
          <w:rFonts w:ascii="Myriad Pro" w:hAnsi="Myriad Pro"/>
          <w:sz w:val="22"/>
          <w:szCs w:val="22"/>
        </w:rPr>
      </w:pPr>
      <m:oMathPara>
        <m:oMath>
          <m:r>
            <w:rPr>
              <w:rFonts w:ascii="Cambria Math"/>
              <w:szCs w:val="21"/>
            </w:rPr>
            <m:t>Ε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/>
                  <w:szCs w:val="21"/>
                </w:rPr>
                <m:t>k</m:t>
              </m:r>
            </m:e>
          </m:d>
          <m:r>
            <w:rPr>
              <w:rFonts w:ascii="Cambria Math"/>
              <w:szCs w:val="21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szCs w:val="21"/>
                </w:rPr>
              </m:ctrlPr>
            </m:naryPr>
            <m:sub>
              <m:r>
                <w:rPr>
                  <w:rFonts w:ascii="Cambria Math"/>
                  <w:szCs w:val="21"/>
                </w:rPr>
                <m:t>0</m:t>
              </m:r>
            </m:sub>
            <m:sup>
              <m:r>
                <w:rPr>
                  <w:rFonts w:ascii="Cambria Math" w:hAnsi="Cambria Math"/>
                  <w:szCs w:val="21"/>
                </w:rPr>
                <m:t>π</m:t>
              </m:r>
              <m:r>
                <w:rPr>
                  <w:rFonts w:ascii="Cambria Math"/>
                  <w:szCs w:val="21"/>
                </w:rPr>
                <m:t>/2</m:t>
              </m:r>
            </m:sup>
            <m:e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radPr>
                <m:deg/>
                <m:e>
                  <m:r>
                    <w:rPr>
                      <w:rFonts w:ascii="Cambria Math"/>
                      <w:szCs w:val="21"/>
                    </w:rPr>
                    <m:t>1</m:t>
                  </m:r>
                  <m:r>
                    <w:rPr>
                      <w:rFonts w:ascii="Cambria Math"/>
                      <w:szCs w:val="21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k</m:t>
                      </m:r>
                    </m:e>
                    <m:sup>
                      <m:r>
                        <w:rPr>
                          <w:rFonts w:ascii="Cambria Math"/>
                          <w:szCs w:val="21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sin</m:t>
                      </m:r>
                    </m:e>
                    <m:sup>
                      <m:r>
                        <w:rPr>
                          <w:rFonts w:ascii="Cambria Math"/>
                          <w:szCs w:val="21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Cs w:val="21"/>
                    </w:rPr>
                    <m:t>t</m:t>
                  </m:r>
                </m:e>
              </m:rad>
              <m:r>
                <w:rPr>
                  <w:rFonts w:ascii="Cambria Math" w:hAnsi="Cambria Math"/>
                  <w:szCs w:val="21"/>
                </w:rPr>
                <m:t>dt</m:t>
              </m:r>
            </m:e>
          </m:nary>
        </m:oMath>
      </m:oMathPara>
    </w:p>
    <w:p w14:paraId="5F7A2DAA" w14:textId="77777777" w:rsidR="00587C31" w:rsidRPr="00332140" w:rsidRDefault="00587C31" w:rsidP="00EE4076">
      <w:pPr>
        <w:spacing w:line="360" w:lineRule="auto"/>
        <w:ind w:firstLineChars="50" w:firstLine="110"/>
        <w:rPr>
          <w:rFonts w:ascii="Myriad Pro" w:hAnsi="Myriad Pro"/>
          <w:sz w:val="22"/>
          <w:szCs w:val="22"/>
        </w:rPr>
      </w:pPr>
      <w:r w:rsidRPr="00332140">
        <w:rPr>
          <w:rFonts w:ascii="Myriad Pro" w:hAnsi="Myriad Pro"/>
          <w:sz w:val="22"/>
          <w:szCs w:val="22"/>
        </w:rPr>
        <w:t xml:space="preserve">and the </w:t>
      </w:r>
      <w:proofErr w:type="spellStart"/>
      <w:r w:rsidRPr="00332140">
        <w:rPr>
          <w:rFonts w:ascii="Myriad Pro" w:hAnsi="Myriad Pro"/>
          <w:sz w:val="22"/>
          <w:szCs w:val="22"/>
        </w:rPr>
        <w:t>Heuman</w:t>
      </w:r>
      <w:proofErr w:type="spellEnd"/>
      <w:r w:rsidRPr="00332140">
        <w:rPr>
          <w:rFonts w:ascii="Myriad Pro" w:hAnsi="Myriad Pro"/>
          <w:sz w:val="22"/>
          <w:szCs w:val="22"/>
        </w:rPr>
        <w:t xml:space="preserve"> Lambda function is:</w:t>
      </w:r>
    </w:p>
    <w:p w14:paraId="6D36BDAE" w14:textId="77777777" w:rsidR="00587C31" w:rsidRPr="00765ADB" w:rsidRDefault="00587C31" w:rsidP="00EE4076">
      <w:pPr>
        <w:spacing w:line="360" w:lineRule="auto"/>
        <w:jc w:val="center"/>
        <w:rPr>
          <w:rFonts w:ascii="Myriad Pro" w:hAnsi="Myriad Pro"/>
          <w:sz w:val="22"/>
          <w:szCs w:val="22"/>
        </w:rPr>
      </w:pPr>
      <m:oMathPara>
        <m:oMath>
          <m:r>
            <w:rPr>
              <w:rFonts w:ascii="Cambria Math" w:hAnsi="Cambria Math"/>
              <w:szCs w:val="21"/>
            </w:rPr>
            <m:t>Λ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φ</m:t>
              </m:r>
              <m:r>
                <w:rPr>
                  <w:rFonts w:ascii="Cambria Math"/>
                  <w:szCs w:val="21"/>
                </w:rPr>
                <m:t>,</m:t>
              </m:r>
              <m:r>
                <w:rPr>
                  <w:rFonts w:ascii="Cambria Math" w:hAnsi="Cambria Math"/>
                  <w:szCs w:val="21"/>
                </w:rPr>
                <m:t>k</m:t>
              </m:r>
            </m:e>
          </m:d>
          <m:r>
            <w:rPr>
              <w:rFonts w:ascii="Cambria Math"/>
              <w:szCs w:val="21"/>
            </w:rPr>
            <m:t>=</m:t>
          </m:r>
          <m:r>
            <w:rPr>
              <w:rFonts w:ascii="Cambria Math" w:hAnsi="Cambria Math"/>
              <w:szCs w:val="21"/>
            </w:rPr>
            <m:t>Ε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k</m:t>
              </m:r>
            </m:e>
          </m:d>
          <m:r>
            <w:rPr>
              <w:rFonts w:ascii="Cambria Math" w:hAnsi="Cambria Math"/>
              <w:szCs w:val="21"/>
            </w:rPr>
            <m:t>F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φ</m:t>
              </m:r>
              <m:r>
                <w:rPr>
                  <w:rFonts w:ascii="Cambria Math"/>
                  <w:szCs w:val="21"/>
                </w:rPr>
                <m:t>,</m:t>
              </m:r>
              <m:r>
                <w:rPr>
                  <w:rFonts w:ascii="Cambria Math" w:hAnsi="Cambria Math"/>
                  <w:szCs w:val="21"/>
                </w:rPr>
                <m:t>k</m:t>
              </m:r>
            </m:e>
          </m:d>
          <m:r>
            <w:rPr>
              <w:rFonts w:ascii="Cambria Math"/>
              <w:szCs w:val="21"/>
            </w:rPr>
            <m:t>+</m:t>
          </m:r>
          <m:r>
            <w:rPr>
              <w:rFonts w:ascii="Cambria Math" w:hAnsi="Cambria Math"/>
              <w:szCs w:val="21"/>
            </w:rPr>
            <m:t>K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k</m:t>
              </m:r>
            </m:e>
          </m:d>
          <m:r>
            <w:rPr>
              <w:rFonts w:ascii="Cambria Math" w:hAnsi="Cambria Math"/>
              <w:szCs w:val="21"/>
            </w:rPr>
            <m:t>Ε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k</m:t>
              </m:r>
            </m:e>
          </m:d>
          <m:r>
            <w:rPr>
              <w:rFonts w:ascii="Cambria Math" w:hAnsi="Cambria Math"/>
              <w:szCs w:val="21"/>
            </w:rPr>
            <m:t>-K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k</m:t>
              </m:r>
            </m:e>
          </m:d>
          <m:r>
            <w:rPr>
              <w:rFonts w:ascii="Cambria Math" w:hAnsi="Cambria Math"/>
              <w:szCs w:val="21"/>
            </w:rPr>
            <m:t>F</m:t>
          </m:r>
          <m:d>
            <m:dPr>
              <m:ctrlPr>
                <w:rPr>
                  <w:rFonts w:ascii="Cambria Math" w:hAnsi="Cambria Math"/>
                  <w:szCs w:val="21"/>
                </w:rPr>
              </m:ctrlPr>
            </m:dPr>
            <m:e>
              <m:r>
                <w:rPr>
                  <w:rFonts w:ascii="Cambria Math" w:hAnsi="Cambria Math"/>
                  <w:szCs w:val="21"/>
                </w:rPr>
                <m:t>φ</m:t>
              </m:r>
              <m:r>
                <w:rPr>
                  <w:rFonts w:ascii="Cambria Math"/>
                  <w:szCs w:val="21"/>
                </w:rPr>
                <m:t>,</m:t>
              </m:r>
              <m:r>
                <w:rPr>
                  <w:rFonts w:ascii="Cambria Math" w:hAnsi="Cambria Math"/>
                  <w:szCs w:val="21"/>
                </w:rPr>
                <m:t>k</m:t>
              </m:r>
            </m:e>
          </m:d>
        </m:oMath>
      </m:oMathPara>
    </w:p>
    <w:p w14:paraId="68179DC4" w14:textId="1780849C" w:rsidR="00587C31" w:rsidRPr="00332140" w:rsidRDefault="00587C31" w:rsidP="00EE4076">
      <w:pPr>
        <w:spacing w:line="360" w:lineRule="auto"/>
        <w:ind w:firstLineChars="50" w:firstLine="110"/>
        <w:rPr>
          <w:rFonts w:ascii="Myriad Pro" w:hAnsi="Myriad Pro"/>
          <w:sz w:val="22"/>
          <w:szCs w:val="22"/>
        </w:rPr>
      </w:pPr>
      <w:r w:rsidRPr="00332140">
        <w:rPr>
          <w:rFonts w:ascii="Myriad Pro" w:hAnsi="Myriad Pro"/>
          <w:sz w:val="22"/>
          <w:szCs w:val="22"/>
        </w:rPr>
        <w:t xml:space="preserve">where </w:t>
      </w:r>
      <m:oMath>
        <m:r>
          <w:rPr>
            <w:rFonts w:ascii="Cambria Math" w:hAnsi="Cambria Math"/>
            <w:sz w:val="22"/>
            <w:szCs w:val="22"/>
          </w:rPr>
          <m:t>k</m:t>
        </m:r>
      </m:oMath>
      <w:r w:rsidRPr="00332140">
        <w:rPr>
          <w:rFonts w:ascii="Myriad Pro" w:hAnsi="Myriad Pro"/>
          <w:sz w:val="22"/>
          <w:szCs w:val="22"/>
        </w:rPr>
        <w:t xml:space="preserve"> and </w:t>
      </w:r>
      <m:oMath>
        <m:r>
          <w:rPr>
            <w:rFonts w:ascii="Cambria Math"/>
            <w:szCs w:val="21"/>
          </w:rPr>
          <m:t>φ</m:t>
        </m:r>
      </m:oMath>
      <w:r w:rsidRPr="00332140">
        <w:rPr>
          <w:rFonts w:ascii="Myriad Pro" w:hAnsi="Myriad Pro"/>
          <w:sz w:val="22"/>
          <w:szCs w:val="22"/>
        </w:rPr>
        <w:t xml:space="preserve"> as follows:</w:t>
      </w:r>
    </w:p>
    <w:p w14:paraId="6D0C5539" w14:textId="329807DB" w:rsidR="00587C31" w:rsidRPr="00765ADB" w:rsidRDefault="00000000" w:rsidP="00EE4076">
      <w:pPr>
        <w:spacing w:line="360" w:lineRule="auto"/>
        <w:jc w:val="center"/>
        <w:rPr>
          <w:rFonts w:ascii="Myriad Pro" w:hAnsi="Myriad Pro"/>
          <w:sz w:val="22"/>
          <w:szCs w:val="22"/>
        </w:rPr>
      </w:pPr>
      <m:oMathPara>
        <m:oMath>
          <m:sSup>
            <m:sSupPr>
              <m:ctrlPr>
                <w:rPr>
                  <w:rFonts w:ascii="Cambria Math" w:hAnsi="Cambria Math"/>
                  <w:szCs w:val="21"/>
                </w:rPr>
              </m:ctrlPr>
            </m:sSupPr>
            <m:e>
              <m:r>
                <w:rPr>
                  <w:rFonts w:ascii="Cambria Math"/>
                  <w:szCs w:val="21"/>
                </w:rPr>
                <m:t>k</m:t>
              </m:r>
            </m:e>
            <m:sup>
              <m:r>
                <m:rPr>
                  <m:sty m:val="p"/>
                </m:rPr>
                <w:rPr>
                  <w:rFonts w:ascii="Cambria Math"/>
                  <w:szCs w:val="21"/>
                </w:rPr>
                <m:t>2</m:t>
              </m:r>
            </m:sup>
          </m:sSup>
          <m:r>
            <w:rPr>
              <w:rFonts w:ascii="Cambria Math"/>
              <w:szCs w:val="21"/>
            </w:rPr>
            <m:t>=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r>
                <w:rPr>
                  <w:rFonts w:ascii="Cambria Math"/>
                  <w:szCs w:val="21"/>
                </w:rPr>
                <m:t>4</m:t>
              </m:r>
              <m:r>
                <w:rPr>
                  <w:rFonts w:ascii="Cambria Math" w:hAnsi="Cambria Math"/>
                  <w:szCs w:val="21"/>
                </w:rPr>
                <m:t>Rz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Cs w:val="21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Cs w:val="21"/>
                        </w:rPr>
                        <m:t>x</m:t>
                      </m:r>
                      <m:r>
                        <w:rPr>
                          <w:rFonts w:ascii="Cambria Math"/>
                          <w:szCs w:val="21"/>
                        </w:rPr>
                        <m:t>+</m:t>
                      </m:r>
                      <m:r>
                        <w:rPr>
                          <w:rFonts w:ascii="Cambria Math" w:hAnsi="Cambria Math"/>
                          <w:szCs w:val="21"/>
                        </w:rPr>
                        <m:t>R</m:t>
                      </m:r>
                    </m:e>
                  </m:d>
                </m:e>
                <m:sup>
                  <m:r>
                    <w:rPr>
                      <w:rFonts w:ascii="Cambria Math"/>
                      <w:szCs w:val="21"/>
                    </w:rPr>
                    <m:t>2</m:t>
                  </m:r>
                </m:sup>
              </m:sSup>
              <m:r>
                <w:rPr>
                  <w:rFonts w:ascii="Cambria Math"/>
                  <w:szCs w:val="21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1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1"/>
                    </w:rPr>
                    <m:t>z</m:t>
                  </m:r>
                </m:e>
                <m:sup>
                  <m:r>
                    <w:rPr>
                      <w:rFonts w:ascii="Cambria Math"/>
                      <w:szCs w:val="21"/>
                    </w:rPr>
                    <m:t>2</m:t>
                  </m:r>
                </m:sup>
              </m:sSup>
            </m:den>
          </m:f>
        </m:oMath>
      </m:oMathPara>
    </w:p>
    <w:p w14:paraId="16ACA426" w14:textId="59896FA8" w:rsidR="00587C31" w:rsidRDefault="002B1FDA" w:rsidP="00EE4076">
      <w:pPr>
        <w:spacing w:line="360" w:lineRule="auto"/>
        <w:jc w:val="center"/>
        <w:rPr>
          <w:rFonts w:ascii="Myriad Pro" w:hAnsi="Myriad Pro"/>
          <w:sz w:val="22"/>
          <w:szCs w:val="22"/>
        </w:rPr>
      </w:pPr>
      <m:oMathPara>
        <m:oMath>
          <m:r>
            <w:rPr>
              <w:rFonts w:ascii="Cambria Math"/>
              <w:szCs w:val="21"/>
            </w:rPr>
            <m:t>φ=</m:t>
          </m:r>
          <m:f>
            <m:fPr>
              <m:ctrlPr>
                <w:rPr>
                  <w:rFonts w:ascii="Cambria Math" w:hAnsi="Cambria Math"/>
                  <w:i/>
                  <w:szCs w:val="21"/>
                </w:rPr>
              </m:ctrlPr>
            </m:fPr>
            <m:num>
              <m:r>
                <w:rPr>
                  <w:rFonts w:ascii="Cambria Math" w:hAnsi="Cambria Math"/>
                  <w:szCs w:val="21"/>
                </w:rPr>
                <m:t>π</m:t>
              </m:r>
            </m:num>
            <m:den>
              <m:r>
                <w:rPr>
                  <w:rFonts w:ascii="Cambria Math"/>
                  <w:szCs w:val="21"/>
                </w:rPr>
                <m:t>2</m:t>
              </m:r>
            </m:den>
          </m:f>
          <m:r>
            <w:rPr>
              <w:rFonts w:ascii="Cambria Math"/>
              <w:szCs w:val="21"/>
            </w:rPr>
            <m:t>+</m:t>
          </m:r>
          <m:func>
            <m:funcPr>
              <m:ctrlPr>
                <w:rPr>
                  <w:rFonts w:ascii="Cambria Math" w:hAnsi="Cambria Math"/>
                  <w:szCs w:val="21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szCs w:val="21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/>
                      <w:szCs w:val="21"/>
                    </w:rPr>
                    <m:t>tan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Cs w:val="21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szCs w:val="21"/>
                    </w:rPr>
                    <m:t>1</m:t>
                  </m:r>
                </m:sup>
              </m:sSup>
            </m:fName>
            <m:e>
              <m:f>
                <m:fPr>
                  <m:ctrlPr>
                    <w:rPr>
                      <w:rFonts w:ascii="Cambria Math" w:hAnsi="Cambria Math"/>
                      <w:i/>
                      <w:iCs/>
                      <w:szCs w:val="21"/>
                    </w:rPr>
                  </m:ctrlPr>
                </m:fPr>
                <m:num>
                  <m:r>
                    <w:rPr>
                      <w:rFonts w:ascii="Cambria Math"/>
                      <w:szCs w:val="21"/>
                    </w:rPr>
                    <m:t>x</m:t>
                  </m:r>
                  <m:r>
                    <w:rPr>
                      <w:rFonts w:ascii="Cambria Math"/>
                      <w:szCs w:val="21"/>
                    </w:rPr>
                    <m:t>-</m:t>
                  </m:r>
                  <m:r>
                    <w:rPr>
                      <w:rFonts w:ascii="Cambria Math"/>
                      <w:szCs w:val="21"/>
                    </w:rPr>
                    <m:t>R</m:t>
                  </m:r>
                </m:num>
                <m:den>
                  <m:r>
                    <w:rPr>
                      <w:rFonts w:ascii="Cambria Math"/>
                      <w:szCs w:val="21"/>
                    </w:rPr>
                    <m:t>z</m:t>
                  </m:r>
                </m:den>
              </m:f>
            </m:e>
          </m:func>
        </m:oMath>
      </m:oMathPara>
    </w:p>
    <w:p w14:paraId="32CE9E2D" w14:textId="38F35A1A" w:rsidR="003E1980" w:rsidRDefault="003E1980" w:rsidP="009A5287">
      <w:pPr>
        <w:pStyle w:val="SMcaption"/>
        <w:rPr>
          <w:rFonts w:ascii="Myriad Pro" w:hAnsi="Myriad Pro"/>
        </w:rPr>
      </w:pPr>
    </w:p>
    <w:p w14:paraId="6AD45FD3" w14:textId="77777777" w:rsidR="00330324" w:rsidRPr="00CE6EAA" w:rsidRDefault="00330324" w:rsidP="009A5287">
      <w:pPr>
        <w:pStyle w:val="SMcaption"/>
        <w:rPr>
          <w:rFonts w:ascii="Myriad Pro" w:hAnsi="Myriad Pro"/>
        </w:rPr>
      </w:pPr>
    </w:p>
    <w:p w14:paraId="3B96FC8A" w14:textId="61BE9204" w:rsidR="003E1980" w:rsidRDefault="00587C31" w:rsidP="009A5287">
      <w:pPr>
        <w:pStyle w:val="SMcaption"/>
        <w:rPr>
          <w:rFonts w:ascii="Myriad Pro" w:hAnsi="Myriad Pro"/>
          <w:sz w:val="22"/>
          <w:szCs w:val="22"/>
          <w:lang w:eastAsia="zh-CN"/>
        </w:rPr>
      </w:pPr>
      <w:r w:rsidRPr="000E5D7B">
        <w:rPr>
          <w:noProof/>
        </w:rPr>
        <w:drawing>
          <wp:inline distT="0" distB="0" distL="0" distR="0" wp14:anchorId="37A4E801" wp14:editId="4C653638">
            <wp:extent cx="2660770" cy="1440000"/>
            <wp:effectExtent l="0" t="0" r="0" b="0"/>
            <wp:docPr id="3" name="图片 3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77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yriad Pro" w:hAnsi="Myriad Pro" w:hint="eastAsia"/>
          <w:sz w:val="22"/>
          <w:szCs w:val="22"/>
          <w:lang w:eastAsia="zh-CN"/>
        </w:rPr>
        <w:t xml:space="preserve"> </w:t>
      </w:r>
      <w:r>
        <w:rPr>
          <w:rFonts w:ascii="Myriad Pro" w:hAnsi="Myriad Pro"/>
          <w:sz w:val="22"/>
          <w:szCs w:val="22"/>
          <w:lang w:eastAsia="zh-CN"/>
        </w:rPr>
        <w:t xml:space="preserve">    </w:t>
      </w:r>
      <w:r w:rsidRPr="000E5D7B">
        <w:rPr>
          <w:noProof/>
        </w:rPr>
        <w:drawing>
          <wp:inline distT="0" distB="0" distL="0" distR="0" wp14:anchorId="08E6FD85" wp14:editId="20989DD4">
            <wp:extent cx="2660770" cy="1440000"/>
            <wp:effectExtent l="0" t="0" r="0" b="0"/>
            <wp:docPr id="4" name="图片 4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77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49EB5" w14:textId="6E3F51BC" w:rsidR="00587C31" w:rsidRPr="005314B5" w:rsidRDefault="00587C31" w:rsidP="009A5287">
      <w:pPr>
        <w:pStyle w:val="SMcaption"/>
        <w:rPr>
          <w:rFonts w:ascii="Myriad Pro" w:hAnsi="Myriad Pro"/>
          <w:sz w:val="22"/>
          <w:szCs w:val="22"/>
        </w:rPr>
      </w:pPr>
      <w:r w:rsidRPr="000E5D7B">
        <w:rPr>
          <w:noProof/>
        </w:rPr>
        <w:drawing>
          <wp:inline distT="0" distB="0" distL="0" distR="0" wp14:anchorId="6ECDB2F8" wp14:editId="6457D664">
            <wp:extent cx="2763604" cy="1620000"/>
            <wp:effectExtent l="0" t="0" r="0" b="0"/>
            <wp:docPr id="6" name="图片 6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604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yriad Pro" w:hAnsi="Myriad Pro" w:hint="eastAsia"/>
          <w:sz w:val="22"/>
          <w:szCs w:val="22"/>
          <w:lang w:eastAsia="zh-CN"/>
        </w:rPr>
        <w:t xml:space="preserve"> </w:t>
      </w:r>
      <w:r>
        <w:rPr>
          <w:rFonts w:ascii="Myriad Pro" w:hAnsi="Myriad Pro"/>
          <w:sz w:val="22"/>
          <w:szCs w:val="22"/>
          <w:lang w:eastAsia="zh-CN"/>
        </w:rPr>
        <w:t xml:space="preserve">      </w:t>
      </w:r>
      <w:r w:rsidRPr="000E5D7B">
        <w:rPr>
          <w:noProof/>
        </w:rPr>
        <w:drawing>
          <wp:inline distT="0" distB="0" distL="0" distR="0" wp14:anchorId="64CDC7D7" wp14:editId="45786590">
            <wp:extent cx="2494045" cy="1656000"/>
            <wp:effectExtent l="0" t="0" r="0" b="0"/>
            <wp:docPr id="7" name="图片 7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表, 箱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045" cy="1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30BF5" w14:textId="006A410D" w:rsidR="003E1980" w:rsidRPr="00587C31" w:rsidRDefault="00227D86" w:rsidP="002D3610">
      <w:pPr>
        <w:pStyle w:val="SMHeading"/>
        <w:jc w:val="both"/>
        <w:rPr>
          <w:rFonts w:ascii="Myriad Pro" w:hAnsi="Myriad Pro"/>
          <w:b w:val="0"/>
          <w:sz w:val="22"/>
          <w:szCs w:val="22"/>
        </w:rPr>
      </w:pPr>
      <w:r w:rsidRPr="005314B5">
        <w:rPr>
          <w:rFonts w:ascii="Myriad Pro" w:hAnsi="Myriad Pro"/>
          <w:sz w:val="22"/>
          <w:szCs w:val="22"/>
        </w:rPr>
        <w:t>Figure S1</w:t>
      </w:r>
      <w:r w:rsidR="003E1980" w:rsidRPr="005314B5">
        <w:rPr>
          <w:rFonts w:ascii="Myriad Pro" w:hAnsi="Myriad Pro"/>
          <w:sz w:val="22"/>
          <w:szCs w:val="22"/>
        </w:rPr>
        <w:t>.</w:t>
      </w:r>
      <w:r w:rsidR="00112C5B" w:rsidRPr="005314B5">
        <w:rPr>
          <w:rFonts w:ascii="Myriad Pro" w:hAnsi="Myriad Pro"/>
          <w:b w:val="0"/>
          <w:sz w:val="22"/>
          <w:szCs w:val="22"/>
        </w:rPr>
        <w:t xml:space="preserve"> </w:t>
      </w:r>
      <w:r w:rsidR="00112C5B" w:rsidRPr="005314B5">
        <w:rPr>
          <w:rFonts w:ascii="Myriad Pro" w:hAnsi="Myriad Pro"/>
          <w:sz w:val="22"/>
          <w:szCs w:val="22"/>
        </w:rPr>
        <w:t xml:space="preserve"> </w:t>
      </w:r>
      <w:r w:rsidR="00587C31" w:rsidRPr="00587C31">
        <w:rPr>
          <w:rFonts w:ascii="Myriad Pro" w:hAnsi="Myriad Pro"/>
          <w:b w:val="0"/>
          <w:sz w:val="22"/>
          <w:szCs w:val="22"/>
        </w:rPr>
        <w:t xml:space="preserve">(a) and (b) are the estimated drift rates of the four relative gravimeters from 2010 to 2013 obtained by the MBGA method; (c) The comparison between the scale factor estimated using the MBGA method and the calibrated results; (d) The gravity value deviation of the </w:t>
      </w:r>
      <w:proofErr w:type="spellStart"/>
      <w:r w:rsidR="00587C31" w:rsidRPr="00587C31">
        <w:rPr>
          <w:rFonts w:ascii="Myriad Pro" w:hAnsi="Myriad Pro"/>
          <w:b w:val="0"/>
          <w:sz w:val="22"/>
          <w:szCs w:val="22"/>
        </w:rPr>
        <w:lastRenderedPageBreak/>
        <w:t>Panzhihua</w:t>
      </w:r>
      <w:proofErr w:type="spellEnd"/>
      <w:r w:rsidR="00587C31" w:rsidRPr="00587C31">
        <w:rPr>
          <w:rFonts w:ascii="Myriad Pro" w:hAnsi="Myriad Pro"/>
          <w:b w:val="0"/>
          <w:sz w:val="22"/>
          <w:szCs w:val="22"/>
        </w:rPr>
        <w:t xml:space="preserve"> station obtained using different scale factor and drift models from the absolute gravity measurement results.</w:t>
      </w:r>
    </w:p>
    <w:p w14:paraId="77283E11" w14:textId="77777777" w:rsidR="00053735" w:rsidRDefault="00053735" w:rsidP="00477182">
      <w:pPr>
        <w:pStyle w:val="SMcaption"/>
        <w:rPr>
          <w:rFonts w:ascii="Myriad Pro" w:hAnsi="Myriad Pro"/>
          <w:sz w:val="22"/>
          <w:szCs w:val="22"/>
        </w:rPr>
      </w:pPr>
    </w:p>
    <w:p w14:paraId="7FA8E9B9" w14:textId="70B58386" w:rsidR="003E4596" w:rsidRDefault="002A032C" w:rsidP="00477182">
      <w:pPr>
        <w:pStyle w:val="SMcaption"/>
      </w:pPr>
      <w:r>
        <w:rPr>
          <w:noProof/>
        </w:rPr>
        <w:drawing>
          <wp:inline distT="0" distB="0" distL="0" distR="0" wp14:anchorId="5D39A726" wp14:editId="24411B00">
            <wp:extent cx="1796207" cy="2052000"/>
            <wp:effectExtent l="0" t="0" r="0" b="5715"/>
            <wp:docPr id="5" name="图片 5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207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032C">
        <w:t xml:space="preserve"> </w:t>
      </w:r>
      <w:r>
        <w:rPr>
          <w:noProof/>
        </w:rPr>
        <w:drawing>
          <wp:inline distT="0" distB="0" distL="0" distR="0" wp14:anchorId="7CA9F622" wp14:editId="7C543996">
            <wp:extent cx="1775419" cy="2052000"/>
            <wp:effectExtent l="0" t="0" r="0" b="5715"/>
            <wp:docPr id="8" name="图片 8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19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032C">
        <w:t xml:space="preserve"> </w:t>
      </w:r>
      <w:r>
        <w:rPr>
          <w:noProof/>
        </w:rPr>
        <w:drawing>
          <wp:inline distT="0" distB="0" distL="0" distR="0" wp14:anchorId="330CBD19" wp14:editId="16F7B05D">
            <wp:extent cx="1775420" cy="2052000"/>
            <wp:effectExtent l="0" t="0" r="0" b="5715"/>
            <wp:docPr id="9" name="图片 9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20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3922E" w14:textId="2EEC8FE7" w:rsidR="002A032C" w:rsidRDefault="002A032C" w:rsidP="00477182">
      <w:pPr>
        <w:pStyle w:val="SMcaption"/>
        <w:rPr>
          <w:rFonts w:ascii="Myriad Pro" w:hAnsi="Myriad Pro"/>
          <w:sz w:val="22"/>
          <w:szCs w:val="22"/>
        </w:rPr>
      </w:pPr>
      <w:r>
        <w:rPr>
          <w:noProof/>
        </w:rPr>
        <w:drawing>
          <wp:inline distT="0" distB="0" distL="0" distR="0" wp14:anchorId="0E016A89" wp14:editId="3D2EBD2F">
            <wp:extent cx="1808663" cy="2052000"/>
            <wp:effectExtent l="0" t="0" r="1270" b="5715"/>
            <wp:docPr id="10" name="图片 10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8663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032C">
        <w:t xml:space="preserve"> </w:t>
      </w:r>
      <w:r>
        <w:rPr>
          <w:noProof/>
        </w:rPr>
        <w:drawing>
          <wp:inline distT="0" distB="0" distL="0" distR="0" wp14:anchorId="61E7C844" wp14:editId="099A7DCD">
            <wp:extent cx="1775420" cy="2052000"/>
            <wp:effectExtent l="0" t="0" r="0" b="5715"/>
            <wp:docPr id="11" name="图片 1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20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032C">
        <w:t xml:space="preserve"> </w:t>
      </w:r>
      <w:r>
        <w:rPr>
          <w:noProof/>
        </w:rPr>
        <w:drawing>
          <wp:inline distT="0" distB="0" distL="0" distR="0" wp14:anchorId="0D93406C" wp14:editId="20620450">
            <wp:extent cx="1775420" cy="2052000"/>
            <wp:effectExtent l="0" t="0" r="0" b="5715"/>
            <wp:docPr id="12" name="图片 12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20" cy="20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0C0DA" w14:textId="2BA36FC6" w:rsidR="00053735" w:rsidRPr="00587C31" w:rsidRDefault="00053735" w:rsidP="00053735">
      <w:pPr>
        <w:pStyle w:val="SMHeading"/>
        <w:jc w:val="both"/>
        <w:rPr>
          <w:rFonts w:ascii="Myriad Pro" w:hAnsi="Myriad Pro"/>
          <w:b w:val="0"/>
          <w:sz w:val="22"/>
          <w:szCs w:val="22"/>
        </w:rPr>
      </w:pPr>
      <w:r w:rsidRPr="005314B5">
        <w:rPr>
          <w:rFonts w:ascii="Myriad Pro" w:hAnsi="Myriad Pro"/>
          <w:sz w:val="22"/>
          <w:szCs w:val="22"/>
        </w:rPr>
        <w:t>Figure S</w:t>
      </w:r>
      <w:r>
        <w:rPr>
          <w:rFonts w:ascii="Myriad Pro" w:hAnsi="Myriad Pro"/>
          <w:sz w:val="22"/>
          <w:szCs w:val="22"/>
        </w:rPr>
        <w:t>2</w:t>
      </w:r>
      <w:r w:rsidRPr="005314B5">
        <w:rPr>
          <w:rFonts w:ascii="Myriad Pro" w:hAnsi="Myriad Pro"/>
          <w:sz w:val="22"/>
          <w:szCs w:val="22"/>
        </w:rPr>
        <w:t>.</w:t>
      </w:r>
      <w:r w:rsidRPr="005314B5">
        <w:rPr>
          <w:rFonts w:ascii="Myriad Pro" w:hAnsi="Myriad Pro"/>
          <w:b w:val="0"/>
          <w:sz w:val="22"/>
          <w:szCs w:val="22"/>
        </w:rPr>
        <w:t xml:space="preserve"> </w:t>
      </w:r>
      <w:r w:rsidRPr="005314B5">
        <w:rPr>
          <w:rFonts w:ascii="Myriad Pro" w:hAnsi="Myriad Pro"/>
          <w:sz w:val="22"/>
          <w:szCs w:val="22"/>
        </w:rPr>
        <w:t xml:space="preserve"> </w:t>
      </w:r>
      <w:r w:rsidR="00B5719D" w:rsidRPr="00B5719D">
        <w:rPr>
          <w:rFonts w:ascii="Myriad Pro" w:hAnsi="Myriad Pro"/>
          <w:b w:val="0"/>
          <w:sz w:val="22"/>
          <w:szCs w:val="22"/>
        </w:rPr>
        <w:t>The cumulative changes of gravity value at each gravity station calculated by select</w:t>
      </w:r>
      <w:r w:rsidR="00B5719D">
        <w:rPr>
          <w:rFonts w:ascii="Myriad Pro" w:hAnsi="Myriad Pro"/>
          <w:b w:val="0"/>
          <w:sz w:val="22"/>
          <w:szCs w:val="22"/>
        </w:rPr>
        <w:t>ing</w:t>
      </w:r>
      <w:r w:rsidR="00B5719D" w:rsidRPr="00B5719D">
        <w:rPr>
          <w:rFonts w:ascii="Myriad Pro" w:hAnsi="Myriad Pro"/>
          <w:b w:val="0"/>
          <w:sz w:val="22"/>
          <w:szCs w:val="22"/>
        </w:rPr>
        <w:t xml:space="preserve"> the gravity values of 2010-08 as the time reference</w:t>
      </w:r>
      <w:r w:rsidR="00B5719D">
        <w:rPr>
          <w:rFonts w:ascii="Myriad Pro" w:hAnsi="Myriad Pro"/>
          <w:b w:val="0"/>
          <w:sz w:val="22"/>
          <w:szCs w:val="22"/>
        </w:rPr>
        <w:t>.</w:t>
      </w:r>
      <w:r w:rsidR="00B5719D" w:rsidRPr="00B5719D">
        <w:rPr>
          <w:rFonts w:ascii="Myriad Pro" w:hAnsi="Myriad Pro"/>
          <w:sz w:val="22"/>
          <w:szCs w:val="22"/>
        </w:rPr>
        <w:t xml:space="preserve"> </w:t>
      </w:r>
      <w:r w:rsidR="00B5719D">
        <w:rPr>
          <w:rFonts w:ascii="Myriad Pro" w:hAnsi="Myriad Pro"/>
          <w:b w:val="0"/>
          <w:sz w:val="22"/>
          <w:szCs w:val="22"/>
        </w:rPr>
        <w:t xml:space="preserve">We used </w:t>
      </w:r>
      <w:r w:rsidRPr="00587C31">
        <w:rPr>
          <w:rFonts w:ascii="Myriad Pro" w:hAnsi="Myriad Pro"/>
          <w:b w:val="0"/>
          <w:sz w:val="22"/>
          <w:szCs w:val="22"/>
        </w:rPr>
        <w:t>the MBGA method</w:t>
      </w:r>
      <w:r w:rsidR="00B5719D">
        <w:rPr>
          <w:rFonts w:ascii="Myriad Pro" w:hAnsi="Myriad Pro"/>
          <w:b w:val="0"/>
          <w:sz w:val="22"/>
          <w:szCs w:val="22"/>
        </w:rPr>
        <w:t xml:space="preserve"> to obtain the gravity values at each </w:t>
      </w:r>
      <w:proofErr w:type="gramStart"/>
      <w:r w:rsidR="00B5719D">
        <w:rPr>
          <w:rFonts w:ascii="Myriad Pro" w:hAnsi="Myriad Pro"/>
          <w:b w:val="0"/>
          <w:sz w:val="22"/>
          <w:szCs w:val="22"/>
        </w:rPr>
        <w:t>epoch, and</w:t>
      </w:r>
      <w:proofErr w:type="gramEnd"/>
      <w:r w:rsidR="00B5719D">
        <w:rPr>
          <w:rFonts w:ascii="Myriad Pro" w:hAnsi="Myriad Pro"/>
          <w:b w:val="0"/>
          <w:sz w:val="22"/>
          <w:szCs w:val="22"/>
        </w:rPr>
        <w:t xml:space="preserve"> calculated the cumulative change of gravity value at each station by </w:t>
      </w:r>
      <w:r w:rsidR="00B5719D" w:rsidRPr="00B5719D">
        <w:rPr>
          <w:rFonts w:ascii="Myriad Pro" w:hAnsi="Myriad Pro"/>
          <w:b w:val="0"/>
          <w:sz w:val="22"/>
          <w:szCs w:val="22"/>
        </w:rPr>
        <w:t>select</w:t>
      </w:r>
      <w:r w:rsidR="00B5719D">
        <w:rPr>
          <w:rFonts w:ascii="Myriad Pro" w:hAnsi="Myriad Pro"/>
          <w:b w:val="0"/>
          <w:sz w:val="22"/>
          <w:szCs w:val="22"/>
        </w:rPr>
        <w:t>ing</w:t>
      </w:r>
      <w:r w:rsidR="00B5719D" w:rsidRPr="00B5719D">
        <w:rPr>
          <w:rFonts w:ascii="Myriad Pro" w:hAnsi="Myriad Pro"/>
          <w:b w:val="0"/>
          <w:sz w:val="22"/>
          <w:szCs w:val="22"/>
        </w:rPr>
        <w:t xml:space="preserve"> the gravity values of 2010-08 as the time reference</w:t>
      </w:r>
      <w:r w:rsidR="00B5719D">
        <w:rPr>
          <w:rFonts w:ascii="Myriad Pro" w:hAnsi="Myriad Pro"/>
          <w:b w:val="0"/>
          <w:sz w:val="22"/>
          <w:szCs w:val="22"/>
        </w:rPr>
        <w:t>.</w:t>
      </w:r>
    </w:p>
    <w:p w14:paraId="373121BF" w14:textId="77777777" w:rsidR="003C5BEE" w:rsidRPr="000E5D7B" w:rsidRDefault="003C5BEE" w:rsidP="003C5BEE">
      <w:pPr>
        <w:rPr>
          <w:color w:val="000000"/>
          <w:sz w:val="18"/>
          <w:szCs w:val="18"/>
        </w:rPr>
      </w:pPr>
    </w:p>
    <w:p w14:paraId="2A615FE1" w14:textId="77777777" w:rsidR="003C5BEE" w:rsidRPr="00610832" w:rsidRDefault="003C5BEE" w:rsidP="003C5BEE">
      <w:pPr>
        <w:spacing w:line="360" w:lineRule="auto"/>
        <w:jc w:val="center"/>
        <w:rPr>
          <w:color w:val="000000"/>
          <w:szCs w:val="21"/>
        </w:rPr>
      </w:pPr>
      <w:r w:rsidRPr="000E5D7B">
        <w:rPr>
          <w:noProof/>
        </w:rPr>
        <w:lastRenderedPageBreak/>
        <w:drawing>
          <wp:inline distT="0" distB="0" distL="0" distR="0" wp14:anchorId="429B7B5B" wp14:editId="61D82647">
            <wp:extent cx="5518150" cy="4209415"/>
            <wp:effectExtent l="0" t="0" r="0" b="0"/>
            <wp:docPr id="14" name="图片 14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420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80451" w14:textId="5AC22CC0" w:rsidR="003C5BEE" w:rsidRPr="002D3610" w:rsidRDefault="0077102F" w:rsidP="0000608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  <w:r w:rsidRPr="002D3610">
        <w:rPr>
          <w:rFonts w:ascii="Myriad Pro" w:hAnsi="Myriad Pro"/>
          <w:b/>
          <w:bCs/>
          <w:kern w:val="32"/>
          <w:sz w:val="22"/>
          <w:szCs w:val="22"/>
        </w:rPr>
        <w:t>Figures S</w:t>
      </w:r>
      <w:r w:rsidR="003E4596">
        <w:rPr>
          <w:rFonts w:ascii="Myriad Pro" w:hAnsi="Myriad Pro"/>
          <w:b/>
          <w:bCs/>
          <w:kern w:val="32"/>
          <w:sz w:val="22"/>
          <w:szCs w:val="22"/>
        </w:rPr>
        <w:t>3</w:t>
      </w:r>
      <w:r w:rsidR="003C5BEE" w:rsidRPr="002D3610">
        <w:rPr>
          <w:rFonts w:ascii="Myriad Pro" w:hAnsi="Myriad Pro"/>
          <w:b/>
          <w:bCs/>
          <w:kern w:val="32"/>
          <w:sz w:val="22"/>
          <w:szCs w:val="22"/>
        </w:rPr>
        <w:t xml:space="preserve">. </w:t>
      </w:r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Results of checkerboard test with different spatial resolutions. (a) (b) (c) show the three observable theoretical gravity anomalies by respectively forwarding the three checkerboards of the deep source body (0.25°, 0.5°and 1°); (d) (e) (f) show the three recovered deep source body densities respectively inverted from the three observable theoretical gravity anomalies. </w:t>
      </w:r>
      <w:r w:rsidR="002D3610" w:rsidRPr="002D3610">
        <w:rPr>
          <w:rFonts w:ascii="Myriad Pro" w:hAnsi="Myriad Pro"/>
          <w:bCs/>
          <w:kern w:val="32"/>
          <w:sz w:val="22"/>
          <w:szCs w:val="22"/>
        </w:rPr>
        <w:t>When the size of the deep source body is 0.25°, the checkerboard cannot be successfully recovered in the north of the survey network between XSHF and LMSF. In contrast, for deep sources body of 0.5° and 1°, the deep source body densities in the survey network area can be effectively restored, with the residuals ranging from -0.14 kg/m</w:t>
      </w:r>
      <w:r w:rsidR="002D3610" w:rsidRPr="00006080">
        <w:rPr>
          <w:rFonts w:ascii="Myriad Pro" w:hAnsi="Myriad Pro"/>
          <w:bCs/>
          <w:kern w:val="32"/>
          <w:sz w:val="22"/>
          <w:szCs w:val="22"/>
          <w:vertAlign w:val="superscript"/>
        </w:rPr>
        <w:t>3</w:t>
      </w:r>
      <w:r w:rsidR="002D3610" w:rsidRPr="002D3610">
        <w:rPr>
          <w:rFonts w:ascii="Myriad Pro" w:hAnsi="Myriad Pro"/>
          <w:bCs/>
          <w:kern w:val="32"/>
          <w:sz w:val="22"/>
          <w:szCs w:val="22"/>
        </w:rPr>
        <w:t xml:space="preserve"> to 0.15 kg/m</w:t>
      </w:r>
      <w:r w:rsidR="002D3610" w:rsidRPr="00006080">
        <w:rPr>
          <w:rFonts w:ascii="Myriad Pro" w:hAnsi="Myriad Pro"/>
          <w:bCs/>
          <w:kern w:val="32"/>
          <w:sz w:val="22"/>
          <w:szCs w:val="22"/>
          <w:vertAlign w:val="superscript"/>
        </w:rPr>
        <w:t>3</w:t>
      </w:r>
      <w:r w:rsidR="002D3610" w:rsidRPr="002D3610">
        <w:rPr>
          <w:rFonts w:ascii="Myriad Pro" w:hAnsi="Myriad Pro"/>
          <w:bCs/>
          <w:kern w:val="32"/>
          <w:sz w:val="22"/>
          <w:szCs w:val="22"/>
        </w:rPr>
        <w:t>. It is deduced that the Sichuan survey network can monitor the deep sources body with a spatial resolution of about 55 km.</w:t>
      </w:r>
    </w:p>
    <w:p w14:paraId="6F8FB56A" w14:textId="77777777" w:rsidR="003C5BEE" w:rsidRPr="00610832" w:rsidRDefault="003C5BEE" w:rsidP="003C5BEE">
      <w:pPr>
        <w:spacing w:line="360" w:lineRule="auto"/>
        <w:jc w:val="center"/>
        <w:rPr>
          <w:noProof/>
        </w:rPr>
      </w:pPr>
      <w:r w:rsidRPr="000E5D7B">
        <w:rPr>
          <w:noProof/>
        </w:rPr>
        <w:lastRenderedPageBreak/>
        <w:drawing>
          <wp:inline distT="0" distB="0" distL="0" distR="0" wp14:anchorId="3C4151ED" wp14:editId="30F0CCA9">
            <wp:extent cx="5518150" cy="2917825"/>
            <wp:effectExtent l="0" t="0" r="0" b="0"/>
            <wp:docPr id="2" name="图片 2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291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F90C0" w14:textId="175406F6" w:rsidR="003C5BEE" w:rsidRPr="002D3610" w:rsidRDefault="0077102F" w:rsidP="002D361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  <w:r w:rsidRPr="002D3610">
        <w:rPr>
          <w:rFonts w:ascii="Myriad Pro" w:hAnsi="Myriad Pro"/>
          <w:b/>
          <w:bCs/>
          <w:kern w:val="32"/>
          <w:sz w:val="22"/>
          <w:szCs w:val="22"/>
        </w:rPr>
        <w:t>Figures S</w:t>
      </w:r>
      <w:r w:rsidR="003E4596">
        <w:rPr>
          <w:rFonts w:ascii="Myriad Pro" w:hAnsi="Myriad Pro"/>
          <w:b/>
          <w:bCs/>
          <w:kern w:val="32"/>
          <w:sz w:val="22"/>
          <w:szCs w:val="22"/>
        </w:rPr>
        <w:t>4</w:t>
      </w:r>
      <w:r w:rsidR="003C5BEE" w:rsidRPr="002D3610">
        <w:rPr>
          <w:rFonts w:ascii="Myriad Pro" w:hAnsi="Myriad Pro"/>
          <w:b/>
          <w:bCs/>
          <w:kern w:val="32"/>
          <w:sz w:val="22"/>
          <w:szCs w:val="22"/>
        </w:rPr>
        <w:t xml:space="preserve">. </w:t>
      </w:r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ABIC minimization process of two spatial smoothness hyperparameters </w:t>
      </w:r>
      <w:r w:rsidR="00737BA4">
        <w:rPr>
          <w:rFonts w:ascii="Myriad Pro" w:hAnsi="Myriad Pro"/>
          <w:bCs/>
          <w:kern w:val="32"/>
          <w:sz w:val="22"/>
          <w:szCs w:val="22"/>
        </w:rPr>
        <w:t xml:space="preserve">in </w:t>
      </w:r>
      <w:r w:rsidR="00737BA4" w:rsidRPr="00737BA4">
        <w:rPr>
          <w:rFonts w:ascii="Myriad Pro" w:hAnsi="Myriad Pro"/>
          <w:bCs/>
          <w:kern w:val="32"/>
          <w:sz w:val="22"/>
          <w:szCs w:val="22"/>
        </w:rPr>
        <w:t>the Bayesian apparent density inversion method</w:t>
      </w:r>
      <w:r w:rsidR="00737BA4">
        <w:rPr>
          <w:rFonts w:ascii="Myriad Pro" w:hAnsi="Myriad Pro"/>
          <w:bCs/>
          <w:kern w:val="32"/>
          <w:sz w:val="22"/>
          <w:szCs w:val="22"/>
        </w:rPr>
        <w:t xml:space="preserve"> (BADI)</w:t>
      </w:r>
      <w:r w:rsidR="00737BA4" w:rsidRPr="00737BA4">
        <w:rPr>
          <w:rFonts w:ascii="Myriad Pro" w:hAnsi="Myriad Pro"/>
          <w:bCs/>
          <w:kern w:val="32"/>
          <w:sz w:val="22"/>
          <w:szCs w:val="22"/>
        </w:rPr>
        <w:t xml:space="preserve"> </w:t>
      </w:r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and the inverted checkerboard. (a) and (c) are the ABIC minimization process of </w:t>
      </w:r>
      <m:oMath>
        <m:r>
          <w:rPr>
            <w:rFonts w:ascii="Cambria Math" w:hAnsi="Cambria Math"/>
            <w:kern w:val="32"/>
            <w:sz w:val="22"/>
            <w:szCs w:val="22"/>
          </w:rPr>
          <m:t>x</m:t>
        </m:r>
      </m:oMath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-direction and </w:t>
      </w:r>
      <m:oMath>
        <m:r>
          <w:rPr>
            <w:rFonts w:ascii="Cambria Math" w:hAnsi="Cambria Math"/>
            <w:kern w:val="32"/>
            <w:sz w:val="22"/>
            <w:szCs w:val="22"/>
          </w:rPr>
          <m:t>y</m:t>
        </m:r>
      </m:oMath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-direction smooth constraints respectively. (b) the ABIC minimization process of </w:t>
      </w:r>
      <m:oMath>
        <m:r>
          <w:rPr>
            <w:rFonts w:ascii="Cambria Math" w:hAnsi="Cambria Math"/>
            <w:kern w:val="32"/>
            <w:sz w:val="22"/>
            <w:szCs w:val="22"/>
          </w:rPr>
          <m:t>x</m:t>
        </m:r>
      </m:oMath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-direction and </w:t>
      </w:r>
      <m:oMath>
        <m:r>
          <w:rPr>
            <w:rFonts w:ascii="Cambria Math" w:hAnsi="Cambria Math"/>
            <w:kern w:val="32"/>
            <w:sz w:val="22"/>
            <w:szCs w:val="22"/>
          </w:rPr>
          <m:t>y</m:t>
        </m:r>
      </m:oMath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-direction smooth constraints and the selected sensitivity test points. (d) is the case of optimal </w:t>
      </w:r>
      <m:oMath>
        <m:r>
          <w:rPr>
            <w:rFonts w:ascii="Cambria Math" w:hAnsi="Cambria Math"/>
            <w:kern w:val="32"/>
            <w:sz w:val="22"/>
            <w:szCs w:val="22"/>
          </w:rPr>
          <m:t>x</m:t>
        </m:r>
      </m:oMath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-direction and </w:t>
      </w:r>
      <m:oMath>
        <m:r>
          <w:rPr>
            <w:rFonts w:ascii="Cambria Math" w:hAnsi="Cambria Math"/>
            <w:kern w:val="32"/>
            <w:sz w:val="22"/>
            <w:szCs w:val="22"/>
          </w:rPr>
          <m:t>y</m:t>
        </m:r>
      </m:oMath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-direction smooth constraints. (e) and (f) are the cases of insufficient and excessive </w:t>
      </w:r>
      <m:oMath>
        <m:r>
          <w:rPr>
            <w:rFonts w:ascii="Cambria Math" w:hAnsi="Cambria Math"/>
            <w:kern w:val="32"/>
            <w:sz w:val="22"/>
            <w:szCs w:val="22"/>
          </w:rPr>
          <m:t>y</m:t>
        </m:r>
      </m:oMath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-direction smooth constraints respectively; (g) and (h) are the cases where the smooth constraint in the </w:t>
      </w:r>
      <m:oMath>
        <m:r>
          <w:rPr>
            <w:rFonts w:ascii="Cambria Math" w:hAnsi="Cambria Math"/>
            <w:kern w:val="32"/>
            <w:sz w:val="22"/>
            <w:szCs w:val="22"/>
          </w:rPr>
          <m:t>x</m:t>
        </m:r>
      </m:oMath>
      <w:r w:rsidR="003C5BEE" w:rsidRPr="002D3610">
        <w:rPr>
          <w:rFonts w:ascii="Myriad Pro" w:hAnsi="Myriad Pro"/>
          <w:bCs/>
          <w:kern w:val="32"/>
          <w:sz w:val="22"/>
          <w:szCs w:val="22"/>
        </w:rPr>
        <w:t xml:space="preserve"> direction is insufficient and excessive. The green dotted line range is the area where the field source density can be accurately inversed.</w:t>
      </w:r>
    </w:p>
    <w:p w14:paraId="76D10FA8" w14:textId="77777777" w:rsidR="003C5BEE" w:rsidRPr="00610832" w:rsidRDefault="003C5BEE" w:rsidP="003C5BEE">
      <w:pPr>
        <w:spacing w:line="360" w:lineRule="auto"/>
        <w:rPr>
          <w:szCs w:val="21"/>
        </w:rPr>
      </w:pPr>
    </w:p>
    <w:p w14:paraId="73280E94" w14:textId="77777777" w:rsidR="003C5BEE" w:rsidRPr="00610832" w:rsidRDefault="003C5BEE" w:rsidP="003C5BEE">
      <w:pPr>
        <w:jc w:val="center"/>
        <w:rPr>
          <w:b/>
          <w:sz w:val="28"/>
          <w:szCs w:val="28"/>
        </w:rPr>
      </w:pPr>
      <w:r w:rsidRPr="000E5D7B">
        <w:rPr>
          <w:noProof/>
        </w:rPr>
        <w:drawing>
          <wp:inline distT="0" distB="0" distL="0" distR="0" wp14:anchorId="20E847E3" wp14:editId="0A1A96CD">
            <wp:extent cx="5518150" cy="2032635"/>
            <wp:effectExtent l="0" t="0" r="0" b="0"/>
            <wp:docPr id="13" name="图片 13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表, 散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44218" w14:textId="2DD51509" w:rsidR="003C5BEE" w:rsidRDefault="0077102F" w:rsidP="0000608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  <w:r w:rsidRPr="00006080">
        <w:rPr>
          <w:rFonts w:ascii="Myriad Pro" w:hAnsi="Myriad Pro"/>
          <w:b/>
          <w:bCs/>
          <w:kern w:val="32"/>
          <w:sz w:val="22"/>
          <w:szCs w:val="22"/>
        </w:rPr>
        <w:t>Figures S</w:t>
      </w:r>
      <w:r w:rsidR="003E4596">
        <w:rPr>
          <w:rFonts w:ascii="Myriad Pro" w:hAnsi="Myriad Pro"/>
          <w:b/>
          <w:bCs/>
          <w:kern w:val="32"/>
          <w:sz w:val="22"/>
          <w:szCs w:val="22"/>
        </w:rPr>
        <w:t>5</w:t>
      </w:r>
      <w:r w:rsidR="003C5BEE" w:rsidRPr="00006080">
        <w:rPr>
          <w:rFonts w:ascii="Myriad Pro" w:hAnsi="Myriad Pro"/>
          <w:b/>
          <w:bCs/>
          <w:kern w:val="32"/>
          <w:sz w:val="22"/>
          <w:szCs w:val="22"/>
        </w:rPr>
        <w:t xml:space="preserve">. </w:t>
      </w:r>
      <w:r w:rsidR="003C5BEE" w:rsidRPr="00006080">
        <w:rPr>
          <w:rFonts w:ascii="Myriad Pro" w:hAnsi="Myriad Pro"/>
          <w:bCs/>
          <w:kern w:val="32"/>
          <w:sz w:val="22"/>
          <w:szCs w:val="22"/>
        </w:rPr>
        <w:t>(a) the forty-epochs checkerboard inversion results obtained by</w:t>
      </w:r>
      <w:r w:rsidR="008D617F">
        <w:rPr>
          <w:rFonts w:ascii="Myriad Pro" w:hAnsi="Myriad Pro"/>
          <w:bCs/>
          <w:kern w:val="32"/>
          <w:sz w:val="22"/>
          <w:szCs w:val="22"/>
        </w:rPr>
        <w:t xml:space="preserve"> </w:t>
      </w:r>
      <w:r w:rsidR="00737BA4">
        <w:rPr>
          <w:rFonts w:ascii="Myriad Pro" w:hAnsi="Myriad Pro"/>
          <w:bCs/>
          <w:kern w:val="32"/>
          <w:sz w:val="22"/>
          <w:szCs w:val="22"/>
        </w:rPr>
        <w:t xml:space="preserve">the </w:t>
      </w:r>
      <w:r w:rsidR="008D617F">
        <w:rPr>
          <w:rFonts w:ascii="Myriad Pro" w:hAnsi="Myriad Pro"/>
          <w:bCs/>
          <w:kern w:val="32"/>
          <w:sz w:val="22"/>
          <w:szCs w:val="22"/>
        </w:rPr>
        <w:t>BADI</w:t>
      </w:r>
      <w:r w:rsidR="003C5BEE" w:rsidRPr="00006080">
        <w:rPr>
          <w:rFonts w:ascii="Myriad Pro" w:hAnsi="Myriad Pro"/>
          <w:bCs/>
          <w:kern w:val="32"/>
          <w:sz w:val="22"/>
          <w:szCs w:val="22"/>
        </w:rPr>
        <w:t xml:space="preserve"> using different temporal smoothness constraint </w:t>
      </w:r>
      <m:oMath>
        <m:sSub>
          <m:sSubPr>
            <m:ctrlPr>
              <w:rPr>
                <w:rFonts w:ascii="Cambria Math" w:hAnsi="Cambria Math"/>
                <w:bCs/>
                <w:kern w:val="32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kern w:val="32"/>
                <w:sz w:val="22"/>
                <w:szCs w:val="22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/>
                <w:kern w:val="32"/>
                <w:sz w:val="22"/>
                <w:szCs w:val="22"/>
              </w:rPr>
              <m:t>tt</m:t>
            </m:r>
          </m:sub>
        </m:sSub>
      </m:oMath>
      <w:r w:rsidR="003C5BEE" w:rsidRPr="00006080">
        <w:rPr>
          <w:rFonts w:ascii="Myriad Pro" w:hAnsi="Myriad Pro"/>
          <w:bCs/>
          <w:kern w:val="32"/>
          <w:sz w:val="22"/>
          <w:szCs w:val="22"/>
        </w:rPr>
        <w:t xml:space="preserve">; (b) ABIC minimization process and ABIC values corresponding to different temporal smoothness constraint </w:t>
      </w:r>
      <w:bookmarkStart w:id="8" w:name="_Hlk108083097"/>
      <m:oMath>
        <m:sSub>
          <m:sSubPr>
            <m:ctrlPr>
              <w:rPr>
                <w:rFonts w:ascii="Cambria Math" w:hAnsi="Cambria Math"/>
                <w:bCs/>
                <w:kern w:val="32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kern w:val="32"/>
                <w:sz w:val="22"/>
                <w:szCs w:val="22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/>
                <w:kern w:val="32"/>
                <w:sz w:val="22"/>
                <w:szCs w:val="22"/>
              </w:rPr>
              <m:t>tt</m:t>
            </m:r>
          </m:sub>
        </m:sSub>
      </m:oMath>
      <w:bookmarkEnd w:id="8"/>
      <w:r w:rsidR="003C5BEE" w:rsidRPr="00006080">
        <w:rPr>
          <w:rFonts w:ascii="Myriad Pro" w:hAnsi="Myriad Pro"/>
          <w:bCs/>
          <w:kern w:val="32"/>
          <w:sz w:val="22"/>
          <w:szCs w:val="22"/>
        </w:rPr>
        <w:t>.</w:t>
      </w:r>
      <w:r w:rsidR="00006080" w:rsidRPr="00006080">
        <w:rPr>
          <w:rFonts w:ascii="Myriad Pro" w:hAnsi="Myriad Pro"/>
          <w:bCs/>
          <w:kern w:val="32"/>
          <w:sz w:val="22"/>
          <w:szCs w:val="22"/>
        </w:rPr>
        <w:t xml:space="preserve"> The inversed gravity anomalies obtained by the </w:t>
      </w:r>
      <w:r w:rsidR="008D617F">
        <w:rPr>
          <w:rFonts w:ascii="Myriad Pro" w:hAnsi="Myriad Pro"/>
          <w:bCs/>
          <w:kern w:val="32"/>
          <w:sz w:val="22"/>
          <w:szCs w:val="22"/>
        </w:rPr>
        <w:t>BADI</w:t>
      </w:r>
      <w:r w:rsidR="00006080" w:rsidRPr="00006080">
        <w:rPr>
          <w:rFonts w:ascii="Myriad Pro" w:hAnsi="Myriad Pro"/>
          <w:bCs/>
          <w:kern w:val="32"/>
          <w:sz w:val="22"/>
          <w:szCs w:val="22"/>
        </w:rPr>
        <w:t xml:space="preserve"> method using optimal temporal smoothness constraint (</w:t>
      </w:r>
      <m:oMath>
        <m:sSub>
          <m:sSubPr>
            <m:ctrlPr>
              <w:rPr>
                <w:rFonts w:ascii="Cambria Math" w:hAnsi="Cambria Math"/>
                <w:bCs/>
                <w:kern w:val="32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kern w:val="32"/>
                <w:sz w:val="22"/>
                <w:szCs w:val="22"/>
              </w:rPr>
              <m:t>W</m:t>
            </m:r>
          </m:e>
          <m:sub>
            <m:r>
              <m:rPr>
                <m:sty m:val="p"/>
              </m:rPr>
              <w:rPr>
                <w:rFonts w:ascii="Cambria Math" w:hAnsi="Cambria Math"/>
                <w:kern w:val="32"/>
                <w:sz w:val="22"/>
                <w:szCs w:val="22"/>
              </w:rPr>
              <m:t>tt</m:t>
            </m:r>
          </m:sub>
        </m:sSub>
      </m:oMath>
      <w:r w:rsidR="00006080" w:rsidRPr="00006080">
        <w:rPr>
          <w:rFonts w:ascii="Myriad Pro" w:hAnsi="Myriad Pro"/>
          <w:bCs/>
          <w:kern w:val="32"/>
          <w:sz w:val="22"/>
          <w:szCs w:val="22"/>
        </w:rPr>
        <w:t>=498) are shown as the blue dots in (a), which are basically consistent with the true value (gray dots)</w:t>
      </w:r>
      <w:r w:rsidR="00737BA4">
        <w:rPr>
          <w:rFonts w:ascii="Myriad Pro" w:hAnsi="Myriad Pro"/>
          <w:bCs/>
          <w:kern w:val="32"/>
          <w:sz w:val="22"/>
          <w:szCs w:val="22"/>
        </w:rPr>
        <w:t>.</w:t>
      </w:r>
    </w:p>
    <w:p w14:paraId="5D94F7AE" w14:textId="7C2F0616" w:rsidR="009539A0" w:rsidRDefault="009539A0" w:rsidP="0000608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</w:p>
    <w:p w14:paraId="33097926" w14:textId="0D7963BA" w:rsidR="0081510D" w:rsidRDefault="0081510D" w:rsidP="0000608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</w:p>
    <w:p w14:paraId="04F37D89" w14:textId="453F23C9" w:rsidR="0081510D" w:rsidRDefault="00741598" w:rsidP="0000608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  <w:r>
        <w:rPr>
          <w:noProof/>
        </w:rPr>
        <w:drawing>
          <wp:inline distT="0" distB="0" distL="0" distR="0" wp14:anchorId="1D562D27" wp14:editId="32DC86FA">
            <wp:extent cx="5486400" cy="4429760"/>
            <wp:effectExtent l="0" t="0" r="0" b="8890"/>
            <wp:docPr id="16" name="图片 16" descr="图表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表, 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2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F6E72" w14:textId="7B7D769E" w:rsidR="00741598" w:rsidRPr="00587C31" w:rsidRDefault="00741598" w:rsidP="00741598">
      <w:pPr>
        <w:pStyle w:val="SMHeading"/>
        <w:jc w:val="both"/>
        <w:rPr>
          <w:rFonts w:ascii="Myriad Pro" w:hAnsi="Myriad Pro"/>
          <w:b w:val="0"/>
          <w:sz w:val="22"/>
          <w:szCs w:val="22"/>
        </w:rPr>
      </w:pPr>
      <w:r w:rsidRPr="005314B5">
        <w:rPr>
          <w:rFonts w:ascii="Myriad Pro" w:hAnsi="Myriad Pro"/>
          <w:sz w:val="22"/>
          <w:szCs w:val="22"/>
        </w:rPr>
        <w:t>Figure S</w:t>
      </w:r>
      <w:r>
        <w:rPr>
          <w:rFonts w:ascii="Myriad Pro" w:hAnsi="Myriad Pro"/>
          <w:sz w:val="22"/>
          <w:szCs w:val="22"/>
        </w:rPr>
        <w:t>6</w:t>
      </w:r>
      <w:r w:rsidRPr="005314B5">
        <w:rPr>
          <w:rFonts w:ascii="Myriad Pro" w:hAnsi="Myriad Pro"/>
          <w:sz w:val="22"/>
          <w:szCs w:val="22"/>
        </w:rPr>
        <w:t>.</w:t>
      </w:r>
      <w:r w:rsidRPr="005314B5">
        <w:rPr>
          <w:rFonts w:ascii="Myriad Pro" w:hAnsi="Myriad Pro"/>
          <w:b w:val="0"/>
          <w:sz w:val="22"/>
          <w:szCs w:val="22"/>
        </w:rPr>
        <w:t xml:space="preserve"> </w:t>
      </w:r>
      <w:r w:rsidRPr="005314B5">
        <w:rPr>
          <w:rFonts w:ascii="Myriad Pro" w:hAnsi="Myriad Pro"/>
          <w:sz w:val="22"/>
          <w:szCs w:val="22"/>
        </w:rPr>
        <w:t xml:space="preserve"> </w:t>
      </w:r>
      <w:r w:rsidRPr="00B5719D">
        <w:rPr>
          <w:rFonts w:ascii="Myriad Pro" w:hAnsi="Myriad Pro"/>
          <w:b w:val="0"/>
          <w:sz w:val="22"/>
          <w:szCs w:val="22"/>
        </w:rPr>
        <w:t xml:space="preserve">The cumulative changes of gravity value at each gravity station calculated by </w:t>
      </w:r>
      <w:r w:rsidRPr="00587C31">
        <w:rPr>
          <w:rFonts w:ascii="Myriad Pro" w:hAnsi="Myriad Pro"/>
          <w:b w:val="0"/>
          <w:sz w:val="22"/>
          <w:szCs w:val="22"/>
        </w:rPr>
        <w:t>the MBGA method</w:t>
      </w:r>
      <w:r>
        <w:rPr>
          <w:rFonts w:ascii="Myriad Pro" w:hAnsi="Myriad Pro"/>
          <w:b w:val="0"/>
          <w:sz w:val="22"/>
          <w:szCs w:val="22"/>
        </w:rPr>
        <w:t>.</w:t>
      </w:r>
      <w:r w:rsidRPr="00741598">
        <w:t xml:space="preserve"> </w:t>
      </w:r>
      <w:r w:rsidRPr="00741598">
        <w:rPr>
          <w:rFonts w:ascii="Myriad Pro" w:hAnsi="Myriad Pro"/>
          <w:b w:val="0"/>
          <w:sz w:val="22"/>
          <w:szCs w:val="22"/>
        </w:rPr>
        <w:t xml:space="preserve">The gravity change value is the same as that in Fig. 2, but different from the arrow in Fig. 2, we use </w:t>
      </w:r>
      <w:r>
        <w:rPr>
          <w:rFonts w:ascii="Myriad Pro" w:hAnsi="Myriad Pro"/>
          <w:b w:val="0"/>
          <w:sz w:val="22"/>
          <w:szCs w:val="22"/>
        </w:rPr>
        <w:t>the</w:t>
      </w:r>
      <w:r w:rsidRPr="00741598">
        <w:rPr>
          <w:rFonts w:ascii="Myriad Pro" w:hAnsi="Myriad Pro"/>
          <w:b w:val="0"/>
          <w:sz w:val="22"/>
          <w:szCs w:val="22"/>
        </w:rPr>
        <w:t xml:space="preserve"> </w:t>
      </w:r>
      <w:r>
        <w:rPr>
          <w:rFonts w:ascii="Myriad Pro" w:hAnsi="Myriad Pro" w:hint="eastAsia"/>
          <w:b w:val="0"/>
          <w:sz w:val="22"/>
          <w:szCs w:val="22"/>
          <w:lang w:eastAsia="zh-CN"/>
        </w:rPr>
        <w:t>dot</w:t>
      </w:r>
      <w:r w:rsidRPr="00741598">
        <w:rPr>
          <w:rFonts w:ascii="Myriad Pro" w:hAnsi="Myriad Pro"/>
          <w:b w:val="0"/>
          <w:sz w:val="22"/>
          <w:szCs w:val="22"/>
        </w:rPr>
        <w:t xml:space="preserve"> to indicate the </w:t>
      </w:r>
      <w:r>
        <w:rPr>
          <w:rFonts w:ascii="Myriad Pro" w:hAnsi="Myriad Pro"/>
          <w:b w:val="0"/>
          <w:sz w:val="22"/>
          <w:szCs w:val="22"/>
        </w:rPr>
        <w:t>gravity</w:t>
      </w:r>
      <w:r w:rsidRPr="00741598">
        <w:rPr>
          <w:rFonts w:ascii="Myriad Pro" w:hAnsi="Myriad Pro"/>
          <w:b w:val="0"/>
          <w:sz w:val="22"/>
          <w:szCs w:val="22"/>
        </w:rPr>
        <w:t xml:space="preserve"> </w:t>
      </w:r>
      <w:r>
        <w:rPr>
          <w:rFonts w:ascii="Myriad Pro" w:hAnsi="Myriad Pro"/>
          <w:b w:val="0"/>
          <w:sz w:val="22"/>
          <w:szCs w:val="22"/>
        </w:rPr>
        <w:t>change at each station</w:t>
      </w:r>
      <w:r w:rsidRPr="00741598">
        <w:rPr>
          <w:rFonts w:ascii="Myriad Pro" w:hAnsi="Myriad Pro"/>
          <w:b w:val="0"/>
          <w:sz w:val="22"/>
          <w:szCs w:val="22"/>
        </w:rPr>
        <w:t>.</w:t>
      </w:r>
    </w:p>
    <w:p w14:paraId="50FBB88E" w14:textId="63E3FBF8" w:rsidR="0081510D" w:rsidRDefault="0081510D" w:rsidP="0000608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</w:p>
    <w:p w14:paraId="3C4657DF" w14:textId="77777777" w:rsidR="0081510D" w:rsidRDefault="0081510D" w:rsidP="0000608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</w:p>
    <w:p w14:paraId="287B334C" w14:textId="77777777" w:rsidR="009539A0" w:rsidRPr="009539A0" w:rsidRDefault="009539A0" w:rsidP="009539A0">
      <w:pPr>
        <w:keepNext/>
        <w:spacing w:before="240" w:after="120"/>
        <w:outlineLvl w:val="0"/>
        <w:rPr>
          <w:rFonts w:eastAsia="Times New Roman"/>
          <w:b/>
          <w:bCs/>
          <w:kern w:val="28"/>
          <w:szCs w:val="24"/>
        </w:rPr>
      </w:pPr>
      <w:r w:rsidRPr="009539A0">
        <w:rPr>
          <w:rFonts w:eastAsia="Times New Roman"/>
          <w:b/>
          <w:bCs/>
          <w:kern w:val="28"/>
          <w:szCs w:val="24"/>
        </w:rPr>
        <w:t>References</w:t>
      </w:r>
    </w:p>
    <w:p w14:paraId="516855E3" w14:textId="1A197A02" w:rsidR="00B01E70" w:rsidRDefault="00B01E70" w:rsidP="00B01E70">
      <w:pPr>
        <w:spacing w:before="120"/>
        <w:ind w:left="720" w:hanging="720"/>
        <w:jc w:val="both"/>
        <w:rPr>
          <w:rFonts w:eastAsia="Times New Roman"/>
          <w:bCs/>
          <w:kern w:val="28"/>
          <w:szCs w:val="24"/>
        </w:rPr>
      </w:pPr>
      <w:proofErr w:type="spellStart"/>
      <w:r w:rsidRPr="00B01E70">
        <w:rPr>
          <w:rFonts w:eastAsia="Times New Roman"/>
          <w:bCs/>
          <w:kern w:val="28"/>
          <w:szCs w:val="24"/>
        </w:rPr>
        <w:t>Bonnans</w:t>
      </w:r>
      <w:proofErr w:type="spellEnd"/>
      <w:r w:rsidRPr="00B01E70">
        <w:rPr>
          <w:rFonts w:eastAsia="Times New Roman"/>
          <w:bCs/>
          <w:kern w:val="28"/>
          <w:szCs w:val="24"/>
        </w:rPr>
        <w:t xml:space="preserve">, J. F., Gilbert, J. Ch., </w:t>
      </w:r>
      <w:proofErr w:type="spellStart"/>
      <w:r w:rsidRPr="00B01E70">
        <w:rPr>
          <w:rFonts w:eastAsia="Times New Roman"/>
          <w:bCs/>
          <w:kern w:val="28"/>
          <w:szCs w:val="24"/>
        </w:rPr>
        <w:t>Lemaréchal</w:t>
      </w:r>
      <w:proofErr w:type="spellEnd"/>
      <w:r w:rsidRPr="00B01E70">
        <w:rPr>
          <w:rFonts w:eastAsia="Times New Roman"/>
          <w:bCs/>
          <w:kern w:val="28"/>
          <w:szCs w:val="24"/>
        </w:rPr>
        <w:t xml:space="preserve">, C., </w:t>
      </w:r>
      <w:proofErr w:type="spellStart"/>
      <w:r w:rsidRPr="00B01E70">
        <w:rPr>
          <w:rFonts w:eastAsia="Times New Roman"/>
          <w:bCs/>
          <w:kern w:val="28"/>
          <w:szCs w:val="24"/>
        </w:rPr>
        <w:t>Sagastizábal</w:t>
      </w:r>
      <w:proofErr w:type="spellEnd"/>
      <w:r w:rsidRPr="00B01E70">
        <w:rPr>
          <w:rFonts w:eastAsia="Times New Roman"/>
          <w:bCs/>
          <w:kern w:val="28"/>
          <w:szCs w:val="24"/>
        </w:rPr>
        <w:t xml:space="preserve">, C. A. (2006), Numerical </w:t>
      </w:r>
      <w:proofErr w:type="gramStart"/>
      <w:r w:rsidRPr="00B01E70">
        <w:rPr>
          <w:rFonts w:eastAsia="Times New Roman"/>
          <w:bCs/>
          <w:kern w:val="28"/>
          <w:szCs w:val="24"/>
        </w:rPr>
        <w:t>Optimization :</w:t>
      </w:r>
      <w:proofErr w:type="gramEnd"/>
      <w:r w:rsidRPr="00B01E70">
        <w:rPr>
          <w:rFonts w:eastAsia="Times New Roman"/>
          <w:bCs/>
          <w:kern w:val="28"/>
          <w:szCs w:val="24"/>
        </w:rPr>
        <w:t xml:space="preserve"> Theoretical and Numerical Aspects (Second ed.). Springer. ISBN 3-540-35445-X.</w:t>
      </w:r>
    </w:p>
    <w:p w14:paraId="5E6A4C95" w14:textId="2BEEBF4C" w:rsidR="00CD6B8F" w:rsidRDefault="00CD6B8F" w:rsidP="00B01E70">
      <w:pPr>
        <w:spacing w:before="120"/>
        <w:ind w:left="720" w:hanging="720"/>
        <w:jc w:val="both"/>
        <w:rPr>
          <w:rFonts w:eastAsia="Times New Roman"/>
          <w:bCs/>
          <w:kern w:val="28"/>
          <w:szCs w:val="24"/>
        </w:rPr>
      </w:pPr>
      <w:r w:rsidRPr="00CD6B8F">
        <w:rPr>
          <w:rFonts w:eastAsia="Times New Roman"/>
          <w:bCs/>
          <w:kern w:val="28"/>
          <w:szCs w:val="24"/>
        </w:rPr>
        <w:t>Chen, Z., Chen, S., Zhang, B.</w:t>
      </w:r>
      <w:r w:rsidR="00A30FE0">
        <w:rPr>
          <w:rFonts w:eastAsia="Times New Roman"/>
          <w:bCs/>
          <w:kern w:val="28"/>
          <w:szCs w:val="24"/>
        </w:rPr>
        <w:t>,</w:t>
      </w:r>
      <w:r w:rsidRPr="00CD6B8F">
        <w:rPr>
          <w:rFonts w:eastAsia="Times New Roman"/>
          <w:bCs/>
          <w:kern w:val="28"/>
          <w:szCs w:val="24"/>
        </w:rPr>
        <w:t> </w:t>
      </w:r>
      <w:r w:rsidR="00A30FE0">
        <w:rPr>
          <w:rFonts w:eastAsia="Times New Roman"/>
          <w:bCs/>
          <w:i/>
          <w:iCs/>
          <w:kern w:val="28"/>
          <w:szCs w:val="24"/>
        </w:rPr>
        <w:t>Wang, L., Shi, L., Lu, H., Liu J., &amp; Xu, W.,</w:t>
      </w:r>
      <w:r w:rsidRPr="00CD6B8F">
        <w:rPr>
          <w:rFonts w:eastAsia="Times New Roman"/>
          <w:bCs/>
          <w:kern w:val="28"/>
          <w:szCs w:val="24"/>
        </w:rPr>
        <w:t> (2022)</w:t>
      </w:r>
      <w:r>
        <w:rPr>
          <w:rFonts w:eastAsia="Times New Roman"/>
          <w:bCs/>
          <w:kern w:val="28"/>
          <w:szCs w:val="24"/>
        </w:rPr>
        <w:t xml:space="preserve">, </w:t>
      </w:r>
      <w:r w:rsidRPr="00CD6B8F">
        <w:rPr>
          <w:rFonts w:eastAsia="Times New Roman"/>
          <w:bCs/>
          <w:kern w:val="28"/>
          <w:szCs w:val="24"/>
        </w:rPr>
        <w:t>Uncertainty Quantification and Field Source Inversion for the Continental-Scale Time-Varying Gravity Dataset: A Case Study in SE Tibet, China. </w:t>
      </w:r>
      <w:r w:rsidRPr="00CD6B8F">
        <w:rPr>
          <w:rFonts w:eastAsia="Times New Roman"/>
          <w:bCs/>
          <w:i/>
          <w:iCs/>
          <w:kern w:val="28"/>
          <w:szCs w:val="24"/>
        </w:rPr>
        <w:t xml:space="preserve">Pure Appl. </w:t>
      </w:r>
      <w:proofErr w:type="spellStart"/>
      <w:r w:rsidRPr="00CD6B8F">
        <w:rPr>
          <w:rFonts w:eastAsia="Times New Roman"/>
          <w:bCs/>
          <w:i/>
          <w:iCs/>
          <w:kern w:val="28"/>
          <w:szCs w:val="24"/>
        </w:rPr>
        <w:t>Geophys</w:t>
      </w:r>
      <w:proofErr w:type="spellEnd"/>
      <w:r w:rsidRPr="00CD6B8F">
        <w:rPr>
          <w:rFonts w:eastAsia="Times New Roman"/>
          <w:bCs/>
          <w:i/>
          <w:iCs/>
          <w:kern w:val="28"/>
          <w:szCs w:val="24"/>
        </w:rPr>
        <w:t>.</w:t>
      </w:r>
      <w:r w:rsidRPr="00CD6B8F">
        <w:rPr>
          <w:rFonts w:eastAsia="Times New Roman"/>
          <w:bCs/>
          <w:kern w:val="28"/>
          <w:szCs w:val="24"/>
        </w:rPr>
        <w:t xml:space="preserve"> https://doi.org/10.1007/s00024-022-03095-9</w:t>
      </w:r>
    </w:p>
    <w:p w14:paraId="55CF67C9" w14:textId="765D2ED3" w:rsidR="009539A0" w:rsidRDefault="009539A0" w:rsidP="00B01E70">
      <w:pPr>
        <w:spacing w:before="120"/>
        <w:ind w:left="720" w:hanging="720"/>
        <w:jc w:val="both"/>
        <w:rPr>
          <w:rFonts w:eastAsia="Times New Roman"/>
          <w:bCs/>
          <w:kern w:val="28"/>
          <w:szCs w:val="24"/>
        </w:rPr>
      </w:pPr>
      <w:r w:rsidRPr="009539A0">
        <w:rPr>
          <w:rFonts w:eastAsia="Times New Roman"/>
          <w:bCs/>
          <w:kern w:val="28"/>
          <w:szCs w:val="24"/>
        </w:rPr>
        <w:t>Singh, S.K. (1977), Gravitational attraction of a vertical right circular cylinder, Geophysical Journal of the Royal Astronomical Society, 50, 243–246.</w:t>
      </w:r>
    </w:p>
    <w:p w14:paraId="6FDA572D" w14:textId="6478862B" w:rsidR="00B01E70" w:rsidRDefault="00B01E70" w:rsidP="00CD6B8F">
      <w:pPr>
        <w:spacing w:before="120"/>
        <w:ind w:left="720" w:hanging="720"/>
        <w:jc w:val="both"/>
        <w:rPr>
          <w:rFonts w:eastAsia="Times New Roman"/>
          <w:bCs/>
          <w:kern w:val="28"/>
          <w:szCs w:val="24"/>
        </w:rPr>
      </w:pPr>
      <w:r w:rsidRPr="00B01E70">
        <w:rPr>
          <w:rFonts w:eastAsia="Times New Roman"/>
          <w:bCs/>
          <w:kern w:val="28"/>
          <w:szCs w:val="24"/>
        </w:rPr>
        <w:lastRenderedPageBreak/>
        <w:t xml:space="preserve">Yang, J., Chen, S., Zhang, B., Zhuang, J., Wang, L. &amp; Lu, H. (2021), Gravity observations and apparent density changes before the 2017 </w:t>
      </w:r>
      <w:proofErr w:type="spellStart"/>
      <w:r w:rsidRPr="00B01E70">
        <w:rPr>
          <w:rFonts w:eastAsia="Times New Roman"/>
          <w:bCs/>
          <w:kern w:val="28"/>
          <w:szCs w:val="24"/>
        </w:rPr>
        <w:t>Jiuzhaigou</w:t>
      </w:r>
      <w:proofErr w:type="spellEnd"/>
      <w:r w:rsidRPr="00B01E70">
        <w:rPr>
          <w:rFonts w:eastAsia="Times New Roman"/>
          <w:bCs/>
          <w:kern w:val="28"/>
          <w:szCs w:val="24"/>
        </w:rPr>
        <w:t xml:space="preserve"> Ms7.0 earthquake and their precursory significance, </w:t>
      </w:r>
      <w:r w:rsidRPr="00B01E70">
        <w:rPr>
          <w:rFonts w:eastAsia="Times New Roman"/>
          <w:bCs/>
          <w:i/>
          <w:iCs/>
          <w:kern w:val="28"/>
          <w:szCs w:val="24"/>
        </w:rPr>
        <w:t>Entropy</w:t>
      </w:r>
      <w:r w:rsidRPr="00B01E70">
        <w:rPr>
          <w:rFonts w:eastAsia="Times New Roman"/>
          <w:bCs/>
          <w:kern w:val="28"/>
          <w:szCs w:val="24"/>
        </w:rPr>
        <w:t>, 23(12):1687. doi:10.3390/e23121687</w:t>
      </w:r>
    </w:p>
    <w:p w14:paraId="2BD9A016" w14:textId="4107C823" w:rsidR="00B01E70" w:rsidRDefault="00B01E70" w:rsidP="00B01E70">
      <w:pPr>
        <w:spacing w:before="120"/>
        <w:ind w:left="720" w:hanging="720"/>
        <w:jc w:val="both"/>
        <w:rPr>
          <w:rFonts w:eastAsia="Times New Roman"/>
          <w:bCs/>
          <w:kern w:val="28"/>
          <w:szCs w:val="24"/>
        </w:rPr>
      </w:pPr>
      <w:r w:rsidRPr="00B01E70">
        <w:rPr>
          <w:rFonts w:eastAsia="Times New Roman"/>
          <w:bCs/>
          <w:kern w:val="28"/>
          <w:szCs w:val="24"/>
        </w:rPr>
        <w:t xml:space="preserve">Zhang, B., Chen, S., Li, H., Yang, J., Han, J. &amp; Lu, H. (2021), Time-varying gravity inversion using spherical model and synthetic test, </w:t>
      </w:r>
      <w:r w:rsidRPr="00B01E70">
        <w:rPr>
          <w:rFonts w:eastAsia="Times New Roman"/>
          <w:bCs/>
          <w:i/>
          <w:kern w:val="28"/>
          <w:szCs w:val="24"/>
        </w:rPr>
        <w:t>EARTHQUAKE,</w:t>
      </w:r>
      <w:r w:rsidRPr="00B01E70">
        <w:rPr>
          <w:rFonts w:eastAsia="Times New Roman"/>
          <w:bCs/>
          <w:kern w:val="28"/>
          <w:szCs w:val="24"/>
        </w:rPr>
        <w:t xml:space="preserve"> 41(1)</w:t>
      </w:r>
      <w:r w:rsidRPr="00B01E70">
        <w:rPr>
          <w:rFonts w:eastAsia="Times New Roman"/>
          <w:bCs/>
          <w:i/>
          <w:kern w:val="28"/>
          <w:szCs w:val="24"/>
        </w:rPr>
        <w:t>,</w:t>
      </w:r>
      <w:r w:rsidRPr="00B01E70">
        <w:rPr>
          <w:rFonts w:eastAsia="Times New Roman"/>
          <w:bCs/>
          <w:kern w:val="28"/>
          <w:szCs w:val="24"/>
        </w:rPr>
        <w:t xml:space="preserve"> 13-24.</w:t>
      </w:r>
      <w:r w:rsidR="005F1611">
        <w:rPr>
          <w:rFonts w:eastAsia="Times New Roman"/>
          <w:bCs/>
          <w:kern w:val="28"/>
          <w:szCs w:val="24"/>
        </w:rPr>
        <w:t xml:space="preserve"> </w:t>
      </w:r>
      <w:proofErr w:type="gramStart"/>
      <w:r w:rsidRPr="00B01E70">
        <w:rPr>
          <w:rFonts w:eastAsia="Times New Roman"/>
          <w:bCs/>
          <w:kern w:val="28"/>
          <w:szCs w:val="24"/>
        </w:rPr>
        <w:t>doi:10.12196/j.issn</w:t>
      </w:r>
      <w:proofErr w:type="gramEnd"/>
      <w:r w:rsidRPr="00B01E70">
        <w:rPr>
          <w:rFonts w:eastAsia="Times New Roman"/>
          <w:bCs/>
          <w:kern w:val="28"/>
          <w:szCs w:val="24"/>
        </w:rPr>
        <w:t>.1000-3274.2021.01.002</w:t>
      </w:r>
    </w:p>
    <w:p w14:paraId="332E08D7" w14:textId="77777777" w:rsidR="00B01E70" w:rsidRPr="00B01E70" w:rsidRDefault="00B01E70" w:rsidP="00B01E70">
      <w:pPr>
        <w:spacing w:before="120"/>
        <w:ind w:left="720" w:hanging="720"/>
        <w:rPr>
          <w:rFonts w:eastAsia="Times New Roman"/>
          <w:bCs/>
          <w:kern w:val="28"/>
          <w:szCs w:val="24"/>
        </w:rPr>
      </w:pPr>
    </w:p>
    <w:p w14:paraId="0D0C72EB" w14:textId="77777777" w:rsidR="00B01E70" w:rsidRPr="009539A0" w:rsidRDefault="00B01E70" w:rsidP="009539A0">
      <w:pPr>
        <w:spacing w:before="120"/>
        <w:ind w:left="720" w:hanging="720"/>
        <w:rPr>
          <w:rFonts w:eastAsia="Times New Roman"/>
          <w:bCs/>
          <w:kern w:val="28"/>
          <w:szCs w:val="24"/>
        </w:rPr>
      </w:pPr>
    </w:p>
    <w:p w14:paraId="78C7D1F5" w14:textId="77777777" w:rsidR="009539A0" w:rsidRPr="00006080" w:rsidRDefault="009539A0" w:rsidP="00006080">
      <w:pPr>
        <w:spacing w:line="276" w:lineRule="auto"/>
        <w:jc w:val="both"/>
        <w:rPr>
          <w:rFonts w:ascii="Myriad Pro" w:hAnsi="Myriad Pro"/>
          <w:bCs/>
          <w:kern w:val="32"/>
          <w:sz w:val="22"/>
          <w:szCs w:val="22"/>
        </w:rPr>
      </w:pPr>
    </w:p>
    <w:p w14:paraId="647B8476" w14:textId="77777777" w:rsidR="003C5BEE" w:rsidRPr="003C5BEE" w:rsidRDefault="003C5BEE" w:rsidP="00B9440A">
      <w:pPr>
        <w:pStyle w:val="SMcaption"/>
        <w:rPr>
          <w:rFonts w:ascii="Myriad Pro" w:hAnsi="Myriad Pro"/>
          <w:bCs/>
          <w:iCs/>
          <w:sz w:val="22"/>
          <w:szCs w:val="22"/>
        </w:rPr>
      </w:pPr>
    </w:p>
    <w:sectPr w:rsidR="003C5BEE" w:rsidRPr="003C5BEE" w:rsidSect="00F125EE">
      <w:headerReference w:type="default" r:id="rId21"/>
      <w:footerReference w:type="default" r:id="rId22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3EF74" w14:textId="77777777" w:rsidR="00456556" w:rsidRDefault="00456556">
      <w:r>
        <w:separator/>
      </w:r>
    </w:p>
  </w:endnote>
  <w:endnote w:type="continuationSeparator" w:id="0">
    <w:p w14:paraId="043ECE5F" w14:textId="77777777" w:rsidR="00456556" w:rsidRDefault="00456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8E7ED" w14:textId="77777777" w:rsidR="00F125EE" w:rsidRDefault="00114193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10134">
      <w:rPr>
        <w:noProof/>
      </w:rPr>
      <w:t>1</w:t>
    </w:r>
    <w:r>
      <w:fldChar w:fldCharType="end"/>
    </w:r>
  </w:p>
  <w:p w14:paraId="486656F3" w14:textId="77777777" w:rsidR="00F125EE" w:rsidRDefault="00F125EE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8F45F" w14:textId="77777777" w:rsidR="00456556" w:rsidRDefault="00456556">
      <w:r>
        <w:separator/>
      </w:r>
    </w:p>
  </w:footnote>
  <w:footnote w:type="continuationSeparator" w:id="0">
    <w:p w14:paraId="0A204D49" w14:textId="77777777" w:rsidR="00456556" w:rsidRDefault="00456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23C1C" w14:textId="77777777" w:rsidR="003A2FD8" w:rsidRPr="005001AC" w:rsidRDefault="003A2FD8" w:rsidP="005001AC">
    <w:pPr>
      <w:jc w:val="right"/>
      <w:rPr>
        <w:sz w:val="20"/>
      </w:rPr>
    </w:pPr>
  </w:p>
  <w:p w14:paraId="18F8F636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1901DB9"/>
    <w:multiLevelType w:val="hybridMultilevel"/>
    <w:tmpl w:val="00B6862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9D4332"/>
    <w:multiLevelType w:val="multilevel"/>
    <w:tmpl w:val="4EC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D508A0"/>
    <w:multiLevelType w:val="multilevel"/>
    <w:tmpl w:val="02BAE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D37AC4"/>
    <w:multiLevelType w:val="hybridMultilevel"/>
    <w:tmpl w:val="F894C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410DB6"/>
    <w:multiLevelType w:val="hybridMultilevel"/>
    <w:tmpl w:val="77E40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81017E"/>
    <w:multiLevelType w:val="hybridMultilevel"/>
    <w:tmpl w:val="DAD6D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947929">
    <w:abstractNumId w:val="9"/>
  </w:num>
  <w:num w:numId="2" w16cid:durableId="303507683">
    <w:abstractNumId w:val="7"/>
  </w:num>
  <w:num w:numId="3" w16cid:durableId="451554764">
    <w:abstractNumId w:val="6"/>
  </w:num>
  <w:num w:numId="4" w16cid:durableId="1347711516">
    <w:abstractNumId w:val="5"/>
  </w:num>
  <w:num w:numId="5" w16cid:durableId="329914351">
    <w:abstractNumId w:val="4"/>
  </w:num>
  <w:num w:numId="6" w16cid:durableId="973412747">
    <w:abstractNumId w:val="8"/>
  </w:num>
  <w:num w:numId="7" w16cid:durableId="488984800">
    <w:abstractNumId w:val="3"/>
  </w:num>
  <w:num w:numId="8" w16cid:durableId="1956979166">
    <w:abstractNumId w:val="2"/>
  </w:num>
  <w:num w:numId="9" w16cid:durableId="348413703">
    <w:abstractNumId w:val="1"/>
  </w:num>
  <w:num w:numId="10" w16cid:durableId="1045986178">
    <w:abstractNumId w:val="0"/>
  </w:num>
  <w:num w:numId="11" w16cid:durableId="25764325">
    <w:abstractNumId w:val="11"/>
  </w:num>
  <w:num w:numId="12" w16cid:durableId="1482582299">
    <w:abstractNumId w:val="13"/>
  </w:num>
  <w:num w:numId="13" w16cid:durableId="456262275">
    <w:abstractNumId w:val="10"/>
  </w:num>
  <w:num w:numId="14" w16cid:durableId="2101752445">
    <w:abstractNumId w:val="15"/>
  </w:num>
  <w:num w:numId="15" w16cid:durableId="1251352680">
    <w:abstractNumId w:val="14"/>
  </w:num>
  <w:num w:numId="16" w16cid:durableId="57108769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6080"/>
    <w:rsid w:val="00015F74"/>
    <w:rsid w:val="00043571"/>
    <w:rsid w:val="00053735"/>
    <w:rsid w:val="00065EBD"/>
    <w:rsid w:val="00083B44"/>
    <w:rsid w:val="000850DC"/>
    <w:rsid w:val="00094365"/>
    <w:rsid w:val="000B2E64"/>
    <w:rsid w:val="000C2771"/>
    <w:rsid w:val="000D68BD"/>
    <w:rsid w:val="000F0DCE"/>
    <w:rsid w:val="00111843"/>
    <w:rsid w:val="00112C5B"/>
    <w:rsid w:val="00113908"/>
    <w:rsid w:val="00114193"/>
    <w:rsid w:val="001154E6"/>
    <w:rsid w:val="00115A38"/>
    <w:rsid w:val="0011687B"/>
    <w:rsid w:val="00124F82"/>
    <w:rsid w:val="001265FA"/>
    <w:rsid w:val="001278E3"/>
    <w:rsid w:val="00130743"/>
    <w:rsid w:val="00130B50"/>
    <w:rsid w:val="0016337A"/>
    <w:rsid w:val="00164269"/>
    <w:rsid w:val="001966FD"/>
    <w:rsid w:val="00197826"/>
    <w:rsid w:val="001A1BDE"/>
    <w:rsid w:val="001C7B4E"/>
    <w:rsid w:val="001F0876"/>
    <w:rsid w:val="001F167C"/>
    <w:rsid w:val="001F5E91"/>
    <w:rsid w:val="0020183F"/>
    <w:rsid w:val="002077B9"/>
    <w:rsid w:val="00221C70"/>
    <w:rsid w:val="002251AF"/>
    <w:rsid w:val="00227D86"/>
    <w:rsid w:val="00243B68"/>
    <w:rsid w:val="00262D72"/>
    <w:rsid w:val="002800B6"/>
    <w:rsid w:val="002A032C"/>
    <w:rsid w:val="002B1FDA"/>
    <w:rsid w:val="002B35D4"/>
    <w:rsid w:val="002C030F"/>
    <w:rsid w:val="002D3610"/>
    <w:rsid w:val="002F3966"/>
    <w:rsid w:val="00320E2C"/>
    <w:rsid w:val="00330324"/>
    <w:rsid w:val="00331D75"/>
    <w:rsid w:val="003335B8"/>
    <w:rsid w:val="00355362"/>
    <w:rsid w:val="00363E44"/>
    <w:rsid w:val="00395E86"/>
    <w:rsid w:val="003A2FD8"/>
    <w:rsid w:val="003B40E6"/>
    <w:rsid w:val="003C007A"/>
    <w:rsid w:val="003C5BEE"/>
    <w:rsid w:val="003E1980"/>
    <w:rsid w:val="003E4596"/>
    <w:rsid w:val="003F6E14"/>
    <w:rsid w:val="00405336"/>
    <w:rsid w:val="00456556"/>
    <w:rsid w:val="004568BC"/>
    <w:rsid w:val="004571D5"/>
    <w:rsid w:val="00462F1B"/>
    <w:rsid w:val="0046356B"/>
    <w:rsid w:val="00477182"/>
    <w:rsid w:val="004779CB"/>
    <w:rsid w:val="00481118"/>
    <w:rsid w:val="00496321"/>
    <w:rsid w:val="004B2481"/>
    <w:rsid w:val="004D2A8C"/>
    <w:rsid w:val="004E42D8"/>
    <w:rsid w:val="004E7BA2"/>
    <w:rsid w:val="004F7EDF"/>
    <w:rsid w:val="005001AC"/>
    <w:rsid w:val="00517016"/>
    <w:rsid w:val="00527D71"/>
    <w:rsid w:val="00527D84"/>
    <w:rsid w:val="005314B5"/>
    <w:rsid w:val="0054432F"/>
    <w:rsid w:val="00552C23"/>
    <w:rsid w:val="005607DD"/>
    <w:rsid w:val="005635F7"/>
    <w:rsid w:val="00572DFF"/>
    <w:rsid w:val="0057436C"/>
    <w:rsid w:val="00587C31"/>
    <w:rsid w:val="005A558C"/>
    <w:rsid w:val="005B186E"/>
    <w:rsid w:val="005B55CD"/>
    <w:rsid w:val="005C6651"/>
    <w:rsid w:val="005D6D71"/>
    <w:rsid w:val="005E28F8"/>
    <w:rsid w:val="005E6513"/>
    <w:rsid w:val="005F1611"/>
    <w:rsid w:val="00611F9E"/>
    <w:rsid w:val="006175C9"/>
    <w:rsid w:val="006237D4"/>
    <w:rsid w:val="00651114"/>
    <w:rsid w:val="006622CF"/>
    <w:rsid w:val="00664A12"/>
    <w:rsid w:val="0066722B"/>
    <w:rsid w:val="00670299"/>
    <w:rsid w:val="0068469F"/>
    <w:rsid w:val="00691985"/>
    <w:rsid w:val="006962C1"/>
    <w:rsid w:val="006A1B64"/>
    <w:rsid w:val="006B03AD"/>
    <w:rsid w:val="006F602A"/>
    <w:rsid w:val="007108F5"/>
    <w:rsid w:val="00713AF2"/>
    <w:rsid w:val="00713E5B"/>
    <w:rsid w:val="00737BA4"/>
    <w:rsid w:val="007402FC"/>
    <w:rsid w:val="007411A1"/>
    <w:rsid w:val="00741598"/>
    <w:rsid w:val="007563F2"/>
    <w:rsid w:val="00764008"/>
    <w:rsid w:val="0077102F"/>
    <w:rsid w:val="00791BC7"/>
    <w:rsid w:val="00795D4D"/>
    <w:rsid w:val="00797A33"/>
    <w:rsid w:val="007E1A9B"/>
    <w:rsid w:val="00807D35"/>
    <w:rsid w:val="008111BD"/>
    <w:rsid w:val="008115D9"/>
    <w:rsid w:val="0081510D"/>
    <w:rsid w:val="00825950"/>
    <w:rsid w:val="00885C9B"/>
    <w:rsid w:val="008905DB"/>
    <w:rsid w:val="008927D0"/>
    <w:rsid w:val="00896FAB"/>
    <w:rsid w:val="008D5D2A"/>
    <w:rsid w:val="008D617F"/>
    <w:rsid w:val="008E2CF1"/>
    <w:rsid w:val="008F08DC"/>
    <w:rsid w:val="008F5A8A"/>
    <w:rsid w:val="009055D1"/>
    <w:rsid w:val="00914B63"/>
    <w:rsid w:val="00922705"/>
    <w:rsid w:val="00924546"/>
    <w:rsid w:val="00932FE5"/>
    <w:rsid w:val="009354F3"/>
    <w:rsid w:val="009447DC"/>
    <w:rsid w:val="009539A0"/>
    <w:rsid w:val="00961BA5"/>
    <w:rsid w:val="009743A9"/>
    <w:rsid w:val="00975720"/>
    <w:rsid w:val="009859A7"/>
    <w:rsid w:val="009A5287"/>
    <w:rsid w:val="009B2AC5"/>
    <w:rsid w:val="009B7984"/>
    <w:rsid w:val="009F4BED"/>
    <w:rsid w:val="009F7D93"/>
    <w:rsid w:val="00A276DF"/>
    <w:rsid w:val="00A3084A"/>
    <w:rsid w:val="00A30FE0"/>
    <w:rsid w:val="00A3403B"/>
    <w:rsid w:val="00A50033"/>
    <w:rsid w:val="00A51A12"/>
    <w:rsid w:val="00A57F1B"/>
    <w:rsid w:val="00A627D4"/>
    <w:rsid w:val="00A74DA2"/>
    <w:rsid w:val="00A92733"/>
    <w:rsid w:val="00AA76F3"/>
    <w:rsid w:val="00AC7535"/>
    <w:rsid w:val="00AC7DA6"/>
    <w:rsid w:val="00AD499C"/>
    <w:rsid w:val="00B01A1B"/>
    <w:rsid w:val="00B01E70"/>
    <w:rsid w:val="00B30334"/>
    <w:rsid w:val="00B3147F"/>
    <w:rsid w:val="00B36869"/>
    <w:rsid w:val="00B43B31"/>
    <w:rsid w:val="00B47CFA"/>
    <w:rsid w:val="00B5719D"/>
    <w:rsid w:val="00B57F00"/>
    <w:rsid w:val="00B626CB"/>
    <w:rsid w:val="00B7209F"/>
    <w:rsid w:val="00B7560C"/>
    <w:rsid w:val="00B77E40"/>
    <w:rsid w:val="00B82C22"/>
    <w:rsid w:val="00B93DBA"/>
    <w:rsid w:val="00B9440A"/>
    <w:rsid w:val="00B952C1"/>
    <w:rsid w:val="00B968D7"/>
    <w:rsid w:val="00BA3953"/>
    <w:rsid w:val="00BB2D2A"/>
    <w:rsid w:val="00BD58CF"/>
    <w:rsid w:val="00BF1BEB"/>
    <w:rsid w:val="00BF1BF9"/>
    <w:rsid w:val="00C04CC1"/>
    <w:rsid w:val="00C071FC"/>
    <w:rsid w:val="00C22C02"/>
    <w:rsid w:val="00C27F6F"/>
    <w:rsid w:val="00C30E83"/>
    <w:rsid w:val="00C50C6D"/>
    <w:rsid w:val="00C600D9"/>
    <w:rsid w:val="00C634D7"/>
    <w:rsid w:val="00C73E09"/>
    <w:rsid w:val="00CB5072"/>
    <w:rsid w:val="00CC1384"/>
    <w:rsid w:val="00CD3720"/>
    <w:rsid w:val="00CD6B8F"/>
    <w:rsid w:val="00CE6EAA"/>
    <w:rsid w:val="00CF1848"/>
    <w:rsid w:val="00CF5C2F"/>
    <w:rsid w:val="00D04BCF"/>
    <w:rsid w:val="00D10134"/>
    <w:rsid w:val="00D143D9"/>
    <w:rsid w:val="00D41589"/>
    <w:rsid w:val="00D4372A"/>
    <w:rsid w:val="00D60BB0"/>
    <w:rsid w:val="00D65708"/>
    <w:rsid w:val="00D73A79"/>
    <w:rsid w:val="00D758AF"/>
    <w:rsid w:val="00D8159F"/>
    <w:rsid w:val="00D90AED"/>
    <w:rsid w:val="00DA6636"/>
    <w:rsid w:val="00DD1D04"/>
    <w:rsid w:val="00DD79D7"/>
    <w:rsid w:val="00E06291"/>
    <w:rsid w:val="00E20431"/>
    <w:rsid w:val="00E257C8"/>
    <w:rsid w:val="00E40896"/>
    <w:rsid w:val="00E43D2D"/>
    <w:rsid w:val="00E449CB"/>
    <w:rsid w:val="00E52A8F"/>
    <w:rsid w:val="00E63760"/>
    <w:rsid w:val="00E64049"/>
    <w:rsid w:val="00E9773B"/>
    <w:rsid w:val="00EA0CD1"/>
    <w:rsid w:val="00EC13A3"/>
    <w:rsid w:val="00EC7C85"/>
    <w:rsid w:val="00ED69CA"/>
    <w:rsid w:val="00EE35AB"/>
    <w:rsid w:val="00EE4076"/>
    <w:rsid w:val="00EE6C1D"/>
    <w:rsid w:val="00EF25A3"/>
    <w:rsid w:val="00F125EE"/>
    <w:rsid w:val="00F12E98"/>
    <w:rsid w:val="00F22029"/>
    <w:rsid w:val="00F23E46"/>
    <w:rsid w:val="00F3515C"/>
    <w:rsid w:val="00F47BA3"/>
    <w:rsid w:val="00F56E67"/>
    <w:rsid w:val="00F630EA"/>
    <w:rsid w:val="00F6474F"/>
    <w:rsid w:val="00F7007E"/>
    <w:rsid w:val="00F73193"/>
    <w:rsid w:val="00F74F95"/>
    <w:rsid w:val="00F80705"/>
    <w:rsid w:val="00FA1481"/>
    <w:rsid w:val="00FB1C42"/>
    <w:rsid w:val="00FB32EC"/>
    <w:rsid w:val="00FF04E3"/>
    <w:rsid w:val="00FF3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CD9FF7"/>
  <w15:chartTrackingRefBased/>
  <w15:docId w15:val="{70801E18-7CCF-4C88-A79C-4DFA6FFF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semiHidden="1"/>
    <w:lsdException w:name="annotation reference" w:semiHidden="1"/>
    <w:lsdException w:name="line number" w:semiHidden="1"/>
    <w:lsdException w:name="endnote reference" w:semiHidden="1"/>
    <w:lsdException w:name="Title" w:qFormat="1"/>
    <w:lsdException w:name="Subtitle" w:qFormat="1"/>
    <w:lsdException w:name="FollowedHyperlink" w:semiHidden="1"/>
    <w:lsdException w:name="Strong" w:semiHidden="1" w:uiPriority="22" w:qFormat="1"/>
    <w:lsdException w:name="Emphasis" w:semiHidden="1" w:qFormat="1"/>
    <w:lsdException w:name="Normal (Web)" w:uiPriority="99"/>
    <w:lsdException w:name="HTML Acronym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uiPriority w:val="99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paragraph" w:customStyle="1" w:styleId="body-copy-normal">
    <w:name w:val="body-copy-normal"/>
    <w:basedOn w:val="a1"/>
    <w:rsid w:val="00FF3503"/>
    <w:pPr>
      <w:spacing w:before="100" w:beforeAutospacing="1" w:after="100" w:afterAutospacing="1"/>
    </w:pPr>
    <w:rPr>
      <w:szCs w:val="24"/>
    </w:rPr>
  </w:style>
  <w:style w:type="paragraph" w:customStyle="1" w:styleId="body-copy-ndent">
    <w:name w:val="body-copy-ndent"/>
    <w:basedOn w:val="a1"/>
    <w:rsid w:val="00FF3503"/>
    <w:pPr>
      <w:spacing w:before="100" w:beforeAutospacing="1" w:after="100" w:afterAutospacing="1"/>
    </w:pPr>
    <w:rPr>
      <w:szCs w:val="24"/>
    </w:rPr>
  </w:style>
  <w:style w:type="character" w:styleId="affff6">
    <w:name w:val="Strong"/>
    <w:uiPriority w:val="22"/>
    <w:qFormat/>
    <w:rsid w:val="00FF3503"/>
    <w:rPr>
      <w:b/>
      <w:bCs/>
    </w:rPr>
  </w:style>
  <w:style w:type="character" w:styleId="affff7">
    <w:name w:val="annotation reference"/>
    <w:semiHidden/>
    <w:rsid w:val="002800B6"/>
    <w:rPr>
      <w:sz w:val="16"/>
      <w:szCs w:val="16"/>
    </w:rPr>
  </w:style>
  <w:style w:type="paragraph" w:customStyle="1" w:styleId="Text">
    <w:name w:val="Text"/>
    <w:basedOn w:val="a1"/>
    <w:rsid w:val="003C5BEE"/>
    <w:pPr>
      <w:spacing w:before="120"/>
      <w:ind w:firstLine="720"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8</Pages>
  <Words>1258</Words>
  <Characters>7176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8418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Hanson;Dawit Tegbaru;Brian Sedora</dc:creator>
  <cp:keywords/>
  <cp:lastModifiedBy>王 林海</cp:lastModifiedBy>
  <cp:revision>26</cp:revision>
  <cp:lastPrinted>2014-09-30T16:49:00Z</cp:lastPrinted>
  <dcterms:created xsi:type="dcterms:W3CDTF">2021-10-10T19:08:00Z</dcterms:created>
  <dcterms:modified xsi:type="dcterms:W3CDTF">2022-10-20T03:17:00Z</dcterms:modified>
</cp:coreProperties>
</file>