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4500" w:rsidRPr="00B87824" w:rsidRDefault="00654500">
      <w:pPr>
        <w:rPr>
          <w:rStyle w:val="fontstyle01"/>
          <w:rFonts w:ascii="Times New Roman" w:hAnsi="Times New Roman" w:cs="Times New Roman"/>
          <w:sz w:val="28"/>
          <w:szCs w:val="28"/>
        </w:rPr>
      </w:pPr>
      <w:r w:rsidRPr="00B87824">
        <w:rPr>
          <w:rStyle w:val="fontstyle01"/>
          <w:rFonts w:ascii="Times New Roman" w:hAnsi="Times New Roman" w:cs="Times New Roman"/>
          <w:sz w:val="28"/>
          <w:szCs w:val="28"/>
        </w:rPr>
        <w:t xml:space="preserve">Supplementary </w:t>
      </w:r>
      <w:r w:rsidR="00EA08E7" w:rsidRPr="00B87824">
        <w:rPr>
          <w:rStyle w:val="fontstyle01"/>
          <w:rFonts w:ascii="Times New Roman" w:hAnsi="Times New Roman" w:cs="Times New Roman" w:hint="eastAsia"/>
          <w:sz w:val="28"/>
          <w:szCs w:val="28"/>
        </w:rPr>
        <w:t>I</w:t>
      </w:r>
      <w:r w:rsidRPr="00B87824">
        <w:rPr>
          <w:rStyle w:val="fontstyle01"/>
          <w:rFonts w:ascii="Times New Roman" w:hAnsi="Times New Roman" w:cs="Times New Roman"/>
          <w:sz w:val="28"/>
          <w:szCs w:val="28"/>
        </w:rPr>
        <w:t>nformation</w:t>
      </w:r>
      <w:r w:rsidR="00EA08E7" w:rsidRPr="00B87824">
        <w:rPr>
          <w:rStyle w:val="fontstyle01"/>
          <w:rFonts w:ascii="Times New Roman" w:hAnsi="Times New Roman" w:cs="Times New Roman" w:hint="eastAsia"/>
          <w:sz w:val="28"/>
          <w:szCs w:val="28"/>
        </w:rPr>
        <w:t xml:space="preserve"> for</w:t>
      </w:r>
    </w:p>
    <w:p w:rsidR="00EA08E7" w:rsidRPr="00B87824" w:rsidRDefault="00B87824" w:rsidP="00B87824">
      <w:pPr>
        <w:spacing w:line="276" w:lineRule="auto"/>
        <w:rPr>
          <w:rFonts w:ascii="Times New Roman" w:hAnsi="Times New Roman"/>
          <w:b/>
          <w:sz w:val="32"/>
          <w:szCs w:val="32"/>
        </w:rPr>
      </w:pPr>
      <w:bookmarkStart w:id="0" w:name="OLE_LINK6"/>
      <w:bookmarkStart w:id="1" w:name="OLE_LINK25"/>
      <w:bookmarkStart w:id="2" w:name="OLE_LINK28"/>
      <w:r w:rsidRPr="00B87824">
        <w:rPr>
          <w:rFonts w:ascii="Times New Roman" w:eastAsia="PMingLiU" w:hAnsi="Times New Roman"/>
          <w:b/>
          <w:i/>
          <w:sz w:val="32"/>
          <w:szCs w:val="32"/>
          <w:lang w:eastAsia="zh-TW"/>
        </w:rPr>
        <w:t>SlGT11</w:t>
      </w:r>
      <w:r w:rsidRPr="00B87824">
        <w:rPr>
          <w:rFonts w:ascii="Times New Roman" w:eastAsia="PMingLiU" w:hAnsi="Times New Roman"/>
          <w:b/>
          <w:sz w:val="32"/>
          <w:szCs w:val="32"/>
          <w:lang w:eastAsia="zh-TW"/>
        </w:rPr>
        <w:t xml:space="preserve"> Controls Floral Organ </w:t>
      </w:r>
      <w:r w:rsidRPr="00B87824">
        <w:rPr>
          <w:rFonts w:ascii="Times New Roman" w:hAnsi="Times New Roman"/>
          <w:b/>
          <w:sz w:val="32"/>
          <w:szCs w:val="32"/>
        </w:rPr>
        <w:t>P</w:t>
      </w:r>
      <w:r w:rsidRPr="00B87824">
        <w:rPr>
          <w:rFonts w:ascii="Times New Roman" w:eastAsia="PMingLiU" w:hAnsi="Times New Roman"/>
          <w:b/>
          <w:sz w:val="32"/>
          <w:szCs w:val="32"/>
          <w:lang w:eastAsia="zh-TW"/>
        </w:rPr>
        <w:t xml:space="preserve">atterning and </w:t>
      </w:r>
      <w:bookmarkStart w:id="3" w:name="OLE_LINK19"/>
      <w:bookmarkStart w:id="4" w:name="OLE_LINK20"/>
      <w:r w:rsidRPr="00B87824">
        <w:rPr>
          <w:rFonts w:ascii="Times New Roman" w:hAnsi="Times New Roman"/>
          <w:b/>
          <w:sz w:val="32"/>
          <w:szCs w:val="32"/>
        </w:rPr>
        <w:t>F</w:t>
      </w:r>
      <w:r w:rsidRPr="00B87824">
        <w:rPr>
          <w:rFonts w:ascii="Times New Roman" w:eastAsia="PMingLiU" w:hAnsi="Times New Roman"/>
          <w:b/>
          <w:sz w:val="32"/>
          <w:szCs w:val="32"/>
          <w:lang w:eastAsia="zh-TW"/>
        </w:rPr>
        <w:t xml:space="preserve">loral </w:t>
      </w:r>
      <w:r w:rsidRPr="00B87824">
        <w:rPr>
          <w:rFonts w:ascii="Times New Roman" w:hAnsi="Times New Roman" w:hint="eastAsia"/>
          <w:b/>
          <w:sz w:val="32"/>
          <w:szCs w:val="32"/>
        </w:rPr>
        <w:t>D</w:t>
      </w:r>
      <w:r w:rsidRPr="00B87824">
        <w:rPr>
          <w:rFonts w:ascii="Times New Roman" w:hAnsi="Times New Roman"/>
          <w:b/>
          <w:sz w:val="32"/>
          <w:szCs w:val="32"/>
        </w:rPr>
        <w:t>eterminacy</w:t>
      </w:r>
      <w:bookmarkEnd w:id="3"/>
      <w:bookmarkEnd w:id="4"/>
      <w:r w:rsidRPr="00B87824">
        <w:rPr>
          <w:rFonts w:ascii="Times New Roman" w:eastAsia="PMingLiU" w:hAnsi="Times New Roman"/>
          <w:b/>
          <w:sz w:val="32"/>
          <w:szCs w:val="32"/>
          <w:lang w:eastAsia="zh-TW"/>
        </w:rPr>
        <w:t xml:space="preserve"> in Tomato</w:t>
      </w:r>
      <w:bookmarkEnd w:id="0"/>
      <w:bookmarkEnd w:id="1"/>
      <w:bookmarkEnd w:id="2"/>
    </w:p>
    <w:p w:rsidR="008D5383" w:rsidRPr="00B87824" w:rsidRDefault="00654500">
      <w:r w:rsidRPr="00B87824">
        <w:rPr>
          <w:noProof/>
        </w:rPr>
        <w:drawing>
          <wp:inline distT="0" distB="0" distL="0" distR="0">
            <wp:extent cx="5274310" cy="3466861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668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08E7" w:rsidRPr="00B87824" w:rsidRDefault="00EA08E7"/>
    <w:p w:rsidR="00654500" w:rsidRPr="00B87824" w:rsidRDefault="00654500" w:rsidP="00EA08E7">
      <w:pPr>
        <w:spacing w:line="360" w:lineRule="auto"/>
        <w:rPr>
          <w:rFonts w:ascii="Times New Roman" w:hAnsi="Times New Roman" w:cs="Times New Roman"/>
        </w:rPr>
      </w:pPr>
      <w:proofErr w:type="gramStart"/>
      <w:r w:rsidRPr="00B87824">
        <w:rPr>
          <w:rFonts w:ascii="Times New Roman" w:hAnsi="Times New Roman" w:cs="Times New Roman"/>
        </w:rPr>
        <w:t>Fig.</w:t>
      </w:r>
      <w:proofErr w:type="gramEnd"/>
      <w:r w:rsidRPr="00B87824">
        <w:rPr>
          <w:rFonts w:ascii="Times New Roman" w:hAnsi="Times New Roman" w:cs="Times New Roman"/>
        </w:rPr>
        <w:t xml:space="preserve"> S1 Phenotype of ovary and fruit in WT and</w:t>
      </w:r>
      <w:r w:rsidRPr="00B87824">
        <w:rPr>
          <w:rFonts w:ascii="Times New Roman" w:hAnsi="Times New Roman" w:cs="Times New Roman"/>
          <w:i/>
          <w:iCs/>
        </w:rPr>
        <w:t> </w:t>
      </w:r>
      <w:proofErr w:type="spellStart"/>
      <w:r w:rsidRPr="00B87824">
        <w:rPr>
          <w:rFonts w:ascii="Times New Roman" w:hAnsi="Times New Roman" w:cs="Times New Roman"/>
          <w:i/>
          <w:iCs/>
        </w:rPr>
        <w:t>slf</w:t>
      </w:r>
      <w:proofErr w:type="spellEnd"/>
      <w:r w:rsidRPr="00B87824">
        <w:rPr>
          <w:rFonts w:ascii="Times New Roman" w:hAnsi="Times New Roman" w:cs="Times New Roman"/>
          <w:i/>
          <w:iCs/>
        </w:rPr>
        <w:t xml:space="preserve"> </w:t>
      </w:r>
    </w:p>
    <w:p w:rsidR="00654500" w:rsidRPr="00B87824" w:rsidRDefault="00654500" w:rsidP="00EA08E7">
      <w:pPr>
        <w:spacing w:line="360" w:lineRule="auto"/>
        <w:rPr>
          <w:rFonts w:ascii="Times New Roman" w:hAnsi="Times New Roman" w:cs="Times New Roman"/>
        </w:rPr>
      </w:pPr>
      <w:r w:rsidRPr="00B87824">
        <w:rPr>
          <w:rFonts w:ascii="Times New Roman" w:hAnsi="Times New Roman" w:cs="Times New Roman"/>
        </w:rPr>
        <w:t xml:space="preserve">The ovary of (a) WT and (b) </w:t>
      </w:r>
      <w:proofErr w:type="spellStart"/>
      <w:r w:rsidRPr="00B87824">
        <w:rPr>
          <w:rFonts w:ascii="Times New Roman" w:hAnsi="Times New Roman" w:cs="Times New Roman"/>
          <w:i/>
          <w:iCs/>
        </w:rPr>
        <w:t>slf</w:t>
      </w:r>
      <w:proofErr w:type="spellEnd"/>
      <w:r w:rsidRPr="00B87824">
        <w:rPr>
          <w:rFonts w:ascii="Times New Roman" w:hAnsi="Times New Roman" w:cs="Times New Roman"/>
          <w:i/>
          <w:iCs/>
        </w:rPr>
        <w:t>,</w:t>
      </w:r>
      <w:r w:rsidRPr="00B87824">
        <w:rPr>
          <w:rFonts w:ascii="Times New Roman" w:hAnsi="Times New Roman" w:cs="Times New Roman"/>
        </w:rPr>
        <w:t xml:space="preserve"> red arrow indicate the stamen fuse with ovary. </w:t>
      </w:r>
    </w:p>
    <w:p w:rsidR="00654500" w:rsidRPr="00B87824" w:rsidRDefault="00654500" w:rsidP="00EA08E7">
      <w:pPr>
        <w:spacing w:line="360" w:lineRule="auto"/>
        <w:rPr>
          <w:rFonts w:ascii="Times New Roman" w:hAnsi="Times New Roman" w:cs="Times New Roman"/>
        </w:rPr>
      </w:pPr>
      <w:r w:rsidRPr="00B87824">
        <w:rPr>
          <w:rFonts w:ascii="Times New Roman" w:hAnsi="Times New Roman" w:cs="Times New Roman"/>
        </w:rPr>
        <w:t xml:space="preserve">The crosscutting views of fruit show the seed production in WT (c) and </w:t>
      </w:r>
      <w:proofErr w:type="spellStart"/>
      <w:r w:rsidRPr="00B87824">
        <w:rPr>
          <w:rFonts w:ascii="Times New Roman" w:hAnsi="Times New Roman" w:cs="Times New Roman"/>
          <w:i/>
          <w:iCs/>
        </w:rPr>
        <w:t>slf</w:t>
      </w:r>
      <w:proofErr w:type="spellEnd"/>
      <w:r w:rsidRPr="00B87824">
        <w:rPr>
          <w:rFonts w:ascii="Times New Roman" w:hAnsi="Times New Roman" w:cs="Times New Roman"/>
          <w:i/>
          <w:iCs/>
        </w:rPr>
        <w:t xml:space="preserve"> </w:t>
      </w:r>
      <w:r w:rsidRPr="00B87824">
        <w:rPr>
          <w:rFonts w:ascii="Times New Roman" w:hAnsi="Times New Roman" w:cs="Times New Roman"/>
        </w:rPr>
        <w:t xml:space="preserve">(d) without pollination. The </w:t>
      </w:r>
      <w:proofErr w:type="spellStart"/>
      <w:r w:rsidRPr="00B87824">
        <w:rPr>
          <w:rFonts w:ascii="Times New Roman" w:hAnsi="Times New Roman" w:cs="Times New Roman"/>
          <w:i/>
          <w:iCs/>
        </w:rPr>
        <w:t>slf</w:t>
      </w:r>
      <w:proofErr w:type="spellEnd"/>
      <w:r w:rsidRPr="00B87824">
        <w:rPr>
          <w:rFonts w:ascii="Times New Roman" w:hAnsi="Times New Roman" w:cs="Times New Roman"/>
          <w:i/>
          <w:iCs/>
        </w:rPr>
        <w:t xml:space="preserve"> </w:t>
      </w:r>
      <w:r w:rsidRPr="00B87824">
        <w:rPr>
          <w:rFonts w:ascii="Times New Roman" w:hAnsi="Times New Roman" w:cs="Times New Roman"/>
        </w:rPr>
        <w:t xml:space="preserve">fruit forms seeds after cross-pollination (e bottom) </w:t>
      </w:r>
    </w:p>
    <w:p w:rsidR="00654500" w:rsidRPr="00B87824" w:rsidRDefault="00654500" w:rsidP="00EA08E7">
      <w:pPr>
        <w:spacing w:line="360" w:lineRule="auto"/>
        <w:rPr>
          <w:rFonts w:ascii="Times New Roman" w:hAnsi="Times New Roman" w:cs="Times New Roman"/>
        </w:rPr>
      </w:pPr>
      <w:r w:rsidRPr="00B87824">
        <w:rPr>
          <w:rFonts w:ascii="Times New Roman" w:hAnsi="Times New Roman" w:cs="Times New Roman"/>
        </w:rPr>
        <w:t xml:space="preserve">(f) SEM analysis the ovule in (f) WT and (g) </w:t>
      </w:r>
      <w:proofErr w:type="spellStart"/>
      <w:r w:rsidRPr="00B87824">
        <w:rPr>
          <w:rFonts w:ascii="Times New Roman" w:hAnsi="Times New Roman" w:cs="Times New Roman"/>
          <w:i/>
          <w:iCs/>
        </w:rPr>
        <w:t>slf</w:t>
      </w:r>
      <w:proofErr w:type="spellEnd"/>
      <w:r w:rsidRPr="00B87824">
        <w:rPr>
          <w:rFonts w:ascii="Times New Roman" w:hAnsi="Times New Roman" w:cs="Times New Roman"/>
          <w:i/>
          <w:iCs/>
        </w:rPr>
        <w:t>.</w:t>
      </w:r>
      <w:r w:rsidRPr="00B87824">
        <w:rPr>
          <w:rFonts w:ascii="Times New Roman" w:hAnsi="Times New Roman" w:cs="Times New Roman"/>
        </w:rPr>
        <w:t xml:space="preserve">  </w:t>
      </w:r>
    </w:p>
    <w:p w:rsidR="00654500" w:rsidRPr="00B87824" w:rsidRDefault="00654500" w:rsidP="00EA08E7">
      <w:pPr>
        <w:spacing w:line="360" w:lineRule="auto"/>
        <w:rPr>
          <w:rFonts w:ascii="Times New Roman" w:hAnsi="Times New Roman" w:cs="Times New Roman"/>
        </w:rPr>
      </w:pPr>
      <w:r w:rsidRPr="00B87824">
        <w:rPr>
          <w:rFonts w:ascii="Times New Roman" w:hAnsi="Times New Roman" w:cs="Times New Roman"/>
        </w:rPr>
        <w:t>Scale bars: (</w:t>
      </w:r>
      <w:proofErr w:type="gramStart"/>
      <w:r w:rsidRPr="00B87824">
        <w:rPr>
          <w:rFonts w:ascii="Times New Roman" w:hAnsi="Times New Roman" w:cs="Times New Roman"/>
        </w:rPr>
        <w:t>a and</w:t>
      </w:r>
      <w:proofErr w:type="gramEnd"/>
      <w:r w:rsidRPr="00B87824">
        <w:rPr>
          <w:rFonts w:ascii="Times New Roman" w:hAnsi="Times New Roman" w:cs="Times New Roman"/>
        </w:rPr>
        <w:t xml:space="preserve"> b) 1 mm; (</w:t>
      </w:r>
      <w:r w:rsidR="00F40F94" w:rsidRPr="00B87824">
        <w:rPr>
          <w:rFonts w:ascii="Times New Roman" w:hAnsi="Times New Roman" w:cs="Times New Roman"/>
        </w:rPr>
        <w:t xml:space="preserve">c, d and e) 1cm; f and g 500 </w:t>
      </w:r>
      <w:proofErr w:type="spellStart"/>
      <w:r w:rsidR="00F40F94" w:rsidRPr="00B87824">
        <w:rPr>
          <w:rFonts w:ascii="Times New Roman" w:hAnsi="Times New Roman" w:cs="Times New Roman"/>
        </w:rPr>
        <w:t>μm</w:t>
      </w:r>
      <w:proofErr w:type="spellEnd"/>
      <w:r w:rsidRPr="00B87824">
        <w:rPr>
          <w:rFonts w:ascii="Times New Roman" w:hAnsi="Times New Roman" w:cs="Times New Roman"/>
        </w:rPr>
        <w:t>.</w:t>
      </w:r>
    </w:p>
    <w:p w:rsidR="00654500" w:rsidRPr="00B87824" w:rsidRDefault="00654500" w:rsidP="00654500"/>
    <w:p w:rsidR="00654500" w:rsidRPr="00B87824" w:rsidRDefault="00654500" w:rsidP="00654500">
      <w:r w:rsidRPr="00B87824">
        <w:rPr>
          <w:noProof/>
        </w:rPr>
        <w:lastRenderedPageBreak/>
        <w:drawing>
          <wp:inline distT="0" distB="0" distL="0" distR="0">
            <wp:extent cx="5274310" cy="4970915"/>
            <wp:effectExtent l="19050" t="0" r="2540" b="0"/>
            <wp:docPr id="3" name="对象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5729704" cy="5400000"/>
                      <a:chOff x="476672" y="128464"/>
                      <a:chExt cx="5729704" cy="5400000"/>
                    </a:xfrm>
                  </a:grpSpPr>
                  <a:grpSp>
                    <a:nvGrpSpPr>
                      <a:cNvPr id="23" name="组合 22"/>
                      <a:cNvGrpSpPr>
                        <a:grpSpLocks noChangeAspect="1"/>
                      </a:cNvGrpSpPr>
                    </a:nvGrpSpPr>
                    <a:grpSpPr>
                      <a:xfrm>
                        <a:off x="476672" y="128464"/>
                        <a:ext cx="5729704" cy="5400000"/>
                        <a:chOff x="-70200" y="1597308"/>
                        <a:chExt cx="6998400" cy="6595692"/>
                      </a:xfrm>
                    </a:grpSpPr>
                    <a:pic>
                      <a:nvPicPr>
                        <a:cNvPr id="19" name="Picture 2" descr="C:\Users\asus\Desktop\CRN进化树2.tif"/>
                        <a:cNvPicPr>
                          <a:picLocks noChangeAspect="1" noChangeArrowheads="1"/>
                        </a:cNvPicPr>
                      </a:nvPicPr>
                      <a:blipFill>
                        <a:blip r:embed="rId7" cstate="print"/>
                        <a:srcRect t="1100" r="9990" b="15557"/>
                        <a:stretch>
                          <a:fillRect/>
                        </a:stretch>
                      </a:blipFill>
                      <a:spPr bwMode="auto">
                        <a:xfrm>
                          <a:off x="-70200" y="1713000"/>
                          <a:ext cx="6998400" cy="6480000"/>
                        </a:xfrm>
                        <a:prstGeom prst="rect">
                          <a:avLst/>
                        </a:prstGeom>
                        <a:noFill/>
                      </a:spPr>
                    </a:pic>
                    <a:grpSp>
                      <a:nvGrpSpPr>
                        <a:cNvPr id="4" name="组合 21"/>
                        <a:cNvGrpSpPr/>
                      </a:nvGrpSpPr>
                      <a:grpSpPr>
                        <a:xfrm>
                          <a:off x="374412" y="1597308"/>
                          <a:ext cx="2453838" cy="2825905"/>
                          <a:chOff x="374412" y="1597308"/>
                          <a:chExt cx="2453838" cy="2825905"/>
                        </a:xfrm>
                      </a:grpSpPr>
                      <a:sp>
                        <a:nvSpPr>
                          <a:cNvPr id="20" name="椭圆 19"/>
                          <a:cNvSpPr/>
                        </a:nvSpPr>
                        <a:spPr>
                          <a:xfrm rot="-1140000">
                            <a:off x="2540250" y="1597308"/>
                            <a:ext cx="288000" cy="12240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C00000"/>
                            </a:solidFill>
                          </a:ln>
                        </a:spPr>
                        <a:txSp>
                          <a:txBody>
                            <a:bodyPr rtlCol="0" anchor="ctr"/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endParaRPr lang="zh-CN" altLang="en-US"/>
                            </a:p>
                          </a:txBody>
                          <a:useSpRect/>
                        </a:txSp>
                        <a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a:style>
                      </a:sp>
                      <a:sp>
                        <a:nvSpPr>
                          <a:cNvPr id="21" name="椭圆 20"/>
                          <a:cNvSpPr/>
                        </a:nvSpPr>
                        <a:spPr>
                          <a:xfrm rot="-4260000">
                            <a:off x="950252" y="3540616"/>
                            <a:ext cx="306757" cy="1458438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00B050"/>
                            </a:solidFill>
                          </a:ln>
                        </a:spPr>
                        <a:txSp>
                          <a:txBody>
                            <a:bodyPr rtlCol="0" anchor="ctr"/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endParaRPr lang="zh-CN" altLang="en-US"/>
                            </a:p>
                          </a:txBody>
                          <a:useSpRect/>
                        </a:txSp>
                        <a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a:style>
                      </a:sp>
                    </a:grpSp>
                  </a:grpSp>
                </lc:lockedCanvas>
              </a:graphicData>
            </a:graphic>
          </wp:inline>
        </w:drawing>
      </w:r>
    </w:p>
    <w:p w:rsidR="00654500" w:rsidRPr="00B87824" w:rsidRDefault="00654500" w:rsidP="00EA08E7">
      <w:pPr>
        <w:spacing w:line="360" w:lineRule="auto"/>
        <w:rPr>
          <w:rFonts w:ascii="Times New Roman" w:hAnsi="Times New Roman" w:cs="Times New Roman"/>
        </w:rPr>
      </w:pPr>
      <w:proofErr w:type="gramStart"/>
      <w:r w:rsidRPr="00B87824">
        <w:rPr>
          <w:rFonts w:ascii="Times New Roman" w:hAnsi="Times New Roman" w:cs="Times New Roman"/>
        </w:rPr>
        <w:t>Fig.</w:t>
      </w:r>
      <w:proofErr w:type="gramEnd"/>
      <w:r w:rsidRPr="00B87824">
        <w:rPr>
          <w:rFonts w:ascii="Times New Roman" w:hAnsi="Times New Roman" w:cs="Times New Roman"/>
        </w:rPr>
        <w:t xml:space="preserve"> </w:t>
      </w:r>
      <w:proofErr w:type="gramStart"/>
      <w:r w:rsidRPr="00B87824">
        <w:rPr>
          <w:rFonts w:ascii="Times New Roman" w:hAnsi="Times New Roman" w:cs="Times New Roman"/>
        </w:rPr>
        <w:t xml:space="preserve">S2 </w:t>
      </w:r>
      <w:proofErr w:type="spellStart"/>
      <w:r w:rsidRPr="00B87824">
        <w:rPr>
          <w:rFonts w:ascii="Times New Roman" w:hAnsi="Times New Roman" w:cs="Times New Roman"/>
        </w:rPr>
        <w:t>Phylogenetic</w:t>
      </w:r>
      <w:proofErr w:type="spellEnd"/>
      <w:r w:rsidRPr="00B87824">
        <w:rPr>
          <w:rFonts w:ascii="Times New Roman" w:hAnsi="Times New Roman" w:cs="Times New Roman"/>
        </w:rPr>
        <w:t xml:space="preserve"> analysis of </w:t>
      </w:r>
      <w:r w:rsidRPr="00B87824">
        <w:rPr>
          <w:rFonts w:ascii="Times New Roman" w:hAnsi="Times New Roman" w:cs="Times New Roman"/>
          <w:i/>
          <w:iCs/>
        </w:rPr>
        <w:t>S</w:t>
      </w:r>
      <w:r w:rsidR="009C6C29" w:rsidRPr="00B87824">
        <w:rPr>
          <w:rFonts w:ascii="Times New Roman" w:hAnsi="Times New Roman" w:cs="Times New Roman" w:hint="eastAsia"/>
          <w:i/>
          <w:iCs/>
        </w:rPr>
        <w:t>l</w:t>
      </w:r>
      <w:r w:rsidRPr="00B87824">
        <w:rPr>
          <w:rFonts w:ascii="Times New Roman" w:hAnsi="Times New Roman" w:cs="Times New Roman"/>
          <w:i/>
          <w:iCs/>
        </w:rPr>
        <w:t>GT11</w:t>
      </w:r>
      <w:r w:rsidRPr="00B87824">
        <w:rPr>
          <w:rFonts w:ascii="Times New Roman" w:hAnsi="Times New Roman" w:cs="Times New Roman"/>
        </w:rPr>
        <w:t xml:space="preserve"> and its </w:t>
      </w:r>
      <w:proofErr w:type="spellStart"/>
      <w:r w:rsidRPr="00B87824">
        <w:rPr>
          <w:rFonts w:ascii="Times New Roman" w:hAnsi="Times New Roman" w:cs="Times New Roman"/>
        </w:rPr>
        <w:t>homologs</w:t>
      </w:r>
      <w:proofErr w:type="spellEnd"/>
      <w:r w:rsidRPr="00B87824">
        <w:rPr>
          <w:rFonts w:ascii="Times New Roman" w:hAnsi="Times New Roman" w:cs="Times New Roman"/>
        </w:rPr>
        <w:t>.</w:t>
      </w:r>
      <w:proofErr w:type="gramEnd"/>
      <w:r w:rsidRPr="00B87824">
        <w:rPr>
          <w:rFonts w:ascii="Times New Roman" w:hAnsi="Times New Roman" w:cs="Times New Roman"/>
        </w:rPr>
        <w:t xml:space="preserve"> </w:t>
      </w:r>
    </w:p>
    <w:p w:rsidR="00654500" w:rsidRPr="00B87824" w:rsidRDefault="00654500" w:rsidP="00EA08E7">
      <w:pPr>
        <w:spacing w:line="360" w:lineRule="auto"/>
        <w:rPr>
          <w:rFonts w:ascii="Times New Roman" w:hAnsi="Times New Roman" w:cs="Times New Roman"/>
        </w:rPr>
      </w:pPr>
      <w:proofErr w:type="gramStart"/>
      <w:r w:rsidRPr="00B87824">
        <w:rPr>
          <w:rFonts w:ascii="Times New Roman" w:hAnsi="Times New Roman" w:cs="Times New Roman"/>
        </w:rPr>
        <w:t xml:space="preserve">The neighbor-joining </w:t>
      </w:r>
      <w:proofErr w:type="spellStart"/>
      <w:r w:rsidRPr="00B87824">
        <w:rPr>
          <w:rFonts w:ascii="Times New Roman" w:hAnsi="Times New Roman" w:cs="Times New Roman"/>
        </w:rPr>
        <w:t>phylogenetic</w:t>
      </w:r>
      <w:proofErr w:type="spellEnd"/>
      <w:r w:rsidRPr="00B87824">
        <w:rPr>
          <w:rFonts w:ascii="Times New Roman" w:hAnsi="Times New Roman" w:cs="Times New Roman"/>
        </w:rPr>
        <w:t xml:space="preserve"> tree of </w:t>
      </w:r>
      <w:r w:rsidRPr="00B87824">
        <w:rPr>
          <w:rFonts w:ascii="Times New Roman" w:hAnsi="Times New Roman" w:cs="Times New Roman"/>
          <w:i/>
          <w:iCs/>
        </w:rPr>
        <w:t>S</w:t>
      </w:r>
      <w:r w:rsidR="009C6C29" w:rsidRPr="00B87824">
        <w:rPr>
          <w:rFonts w:ascii="Times New Roman" w:hAnsi="Times New Roman" w:cs="Times New Roman" w:hint="eastAsia"/>
          <w:i/>
          <w:iCs/>
        </w:rPr>
        <w:t>l</w:t>
      </w:r>
      <w:r w:rsidRPr="00B87824">
        <w:rPr>
          <w:rFonts w:ascii="Times New Roman" w:hAnsi="Times New Roman" w:cs="Times New Roman"/>
          <w:i/>
          <w:iCs/>
        </w:rPr>
        <w:t>GT11</w:t>
      </w:r>
      <w:r w:rsidRPr="00B87824">
        <w:rPr>
          <w:rFonts w:ascii="Times New Roman" w:hAnsi="Times New Roman" w:cs="Times New Roman"/>
        </w:rPr>
        <w:t xml:space="preserve"> and 60 </w:t>
      </w:r>
      <w:proofErr w:type="spellStart"/>
      <w:r w:rsidRPr="00B87824">
        <w:rPr>
          <w:rFonts w:ascii="Times New Roman" w:hAnsi="Times New Roman" w:cs="Times New Roman"/>
        </w:rPr>
        <w:t>homologs</w:t>
      </w:r>
      <w:proofErr w:type="spellEnd"/>
      <w:r w:rsidRPr="00B87824">
        <w:rPr>
          <w:rFonts w:ascii="Times New Roman" w:hAnsi="Times New Roman" w:cs="Times New Roman"/>
        </w:rPr>
        <w:t xml:space="preserve"> that share high similarities</w:t>
      </w:r>
      <w:r w:rsidRPr="00B87824">
        <w:rPr>
          <w:rFonts w:ascii="Times New Roman" w:hAnsi="Times New Roman" w:cs="Times New Roman" w:hint="eastAsia"/>
        </w:rPr>
        <w:t xml:space="preserve"> </w:t>
      </w:r>
      <w:r w:rsidRPr="00B87824">
        <w:rPr>
          <w:rFonts w:ascii="Times New Roman" w:hAnsi="Times New Roman" w:cs="Times New Roman"/>
        </w:rPr>
        <w:t xml:space="preserve">with </w:t>
      </w:r>
      <w:r w:rsidRPr="00B87824">
        <w:rPr>
          <w:rFonts w:ascii="Times New Roman" w:hAnsi="Times New Roman" w:cs="Times New Roman"/>
          <w:i/>
          <w:iCs/>
        </w:rPr>
        <w:t>S</w:t>
      </w:r>
      <w:r w:rsidR="009C6C29" w:rsidRPr="00B87824">
        <w:rPr>
          <w:rFonts w:ascii="Times New Roman" w:hAnsi="Times New Roman" w:cs="Times New Roman" w:hint="eastAsia"/>
          <w:i/>
          <w:iCs/>
        </w:rPr>
        <w:t>l</w:t>
      </w:r>
      <w:r w:rsidRPr="00B87824">
        <w:rPr>
          <w:rFonts w:ascii="Times New Roman" w:hAnsi="Times New Roman" w:cs="Times New Roman"/>
          <w:i/>
          <w:iCs/>
        </w:rPr>
        <w:t>GT11</w:t>
      </w:r>
      <w:r w:rsidRPr="00B87824">
        <w:rPr>
          <w:rFonts w:ascii="Times New Roman" w:hAnsi="Times New Roman" w:cs="Times New Roman"/>
        </w:rPr>
        <w:t xml:space="preserve"> across different plants species.</w:t>
      </w:r>
      <w:proofErr w:type="gramEnd"/>
      <w:r w:rsidRPr="00B87824">
        <w:rPr>
          <w:rFonts w:ascii="Times New Roman" w:hAnsi="Times New Roman" w:cs="Times New Roman"/>
        </w:rPr>
        <w:t xml:space="preserve"> The abbreviations of species name and the gene bank ID is listed for each homology. </w:t>
      </w:r>
      <w:r w:rsidRPr="00B87824">
        <w:rPr>
          <w:rFonts w:ascii="Times New Roman" w:hAnsi="Times New Roman" w:cs="Times New Roman"/>
          <w:i/>
          <w:iCs/>
        </w:rPr>
        <w:t>S</w:t>
      </w:r>
      <w:r w:rsidR="009C6C29" w:rsidRPr="00B87824">
        <w:rPr>
          <w:rFonts w:ascii="Times New Roman" w:hAnsi="Times New Roman" w:cs="Times New Roman" w:hint="eastAsia"/>
          <w:i/>
          <w:iCs/>
        </w:rPr>
        <w:t>l</w:t>
      </w:r>
      <w:r w:rsidRPr="00B87824">
        <w:rPr>
          <w:rFonts w:ascii="Times New Roman" w:hAnsi="Times New Roman" w:cs="Times New Roman"/>
          <w:i/>
          <w:iCs/>
        </w:rPr>
        <w:t>GT11</w:t>
      </w:r>
      <w:r w:rsidRPr="00B87824">
        <w:rPr>
          <w:rFonts w:ascii="Times New Roman" w:hAnsi="Times New Roman" w:cs="Times New Roman"/>
        </w:rPr>
        <w:t xml:space="preserve"> and </w:t>
      </w:r>
      <w:r w:rsidRPr="00B87824">
        <w:rPr>
          <w:rFonts w:ascii="Times New Roman" w:hAnsi="Times New Roman" w:cs="Times New Roman"/>
          <w:i/>
          <w:iCs/>
        </w:rPr>
        <w:t>AtGT11</w:t>
      </w:r>
      <w:r w:rsidRPr="00B87824">
        <w:rPr>
          <w:rFonts w:ascii="Times New Roman" w:hAnsi="Times New Roman" w:cs="Times New Roman"/>
        </w:rPr>
        <w:t xml:space="preserve"> are marked in the green and red oval, respectively.</w:t>
      </w:r>
    </w:p>
    <w:p w:rsidR="00654500" w:rsidRPr="00B87824" w:rsidRDefault="00654500" w:rsidP="00654500">
      <w:pPr>
        <w:rPr>
          <w:rFonts w:ascii="Times New Roman" w:hAnsi="Times New Roman" w:cs="Times New Roman"/>
        </w:rPr>
      </w:pPr>
    </w:p>
    <w:p w:rsidR="00654500" w:rsidRPr="00B87824" w:rsidRDefault="009C6C29">
      <w:r w:rsidRPr="00B87824">
        <w:rPr>
          <w:noProof/>
        </w:rPr>
        <w:lastRenderedPageBreak/>
        <w:drawing>
          <wp:inline distT="0" distB="0" distL="0" distR="0">
            <wp:extent cx="5759450" cy="8246833"/>
            <wp:effectExtent l="19050" t="0" r="0" b="0"/>
            <wp:docPr id="5" name="图片 2" descr="E:\海峡联合研究院\课题\番茄\fm9-20\序列\茄科4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海峡联合研究院\课题\番茄\fm9-20\序列\茄科4.em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82468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4500" w:rsidRPr="00B87824" w:rsidRDefault="00654500" w:rsidP="00EA08E7">
      <w:pPr>
        <w:spacing w:line="360" w:lineRule="auto"/>
        <w:rPr>
          <w:rFonts w:ascii="Times New Roman" w:hAnsi="Times New Roman" w:cs="Times New Roman"/>
        </w:rPr>
      </w:pPr>
      <w:proofErr w:type="gramStart"/>
      <w:r w:rsidRPr="00B87824">
        <w:rPr>
          <w:rFonts w:ascii="Times New Roman" w:hAnsi="Times New Roman" w:cs="Times New Roman"/>
        </w:rPr>
        <w:t>Fig.</w:t>
      </w:r>
      <w:proofErr w:type="gramEnd"/>
      <w:r w:rsidRPr="00B87824">
        <w:rPr>
          <w:rFonts w:ascii="Times New Roman" w:hAnsi="Times New Roman" w:cs="Times New Roman"/>
        </w:rPr>
        <w:t xml:space="preserve"> </w:t>
      </w:r>
      <w:proofErr w:type="gramStart"/>
      <w:r w:rsidRPr="00B87824">
        <w:rPr>
          <w:rFonts w:ascii="Times New Roman" w:hAnsi="Times New Roman" w:cs="Times New Roman"/>
        </w:rPr>
        <w:t>S3 Multiple alignment of S</w:t>
      </w:r>
      <w:r w:rsidR="009C6C29" w:rsidRPr="00B87824">
        <w:rPr>
          <w:rFonts w:ascii="Times New Roman" w:hAnsi="Times New Roman" w:cs="Times New Roman" w:hint="eastAsia"/>
        </w:rPr>
        <w:t>l</w:t>
      </w:r>
      <w:r w:rsidRPr="00B87824">
        <w:rPr>
          <w:rFonts w:ascii="Times New Roman" w:hAnsi="Times New Roman" w:cs="Times New Roman"/>
        </w:rPr>
        <w:t xml:space="preserve">GT11 and its </w:t>
      </w:r>
      <w:proofErr w:type="spellStart"/>
      <w:r w:rsidRPr="00B87824">
        <w:rPr>
          <w:rFonts w:ascii="Times New Roman" w:hAnsi="Times New Roman" w:cs="Times New Roman"/>
        </w:rPr>
        <w:t>homologs</w:t>
      </w:r>
      <w:proofErr w:type="spellEnd"/>
      <w:r w:rsidRPr="00B87824">
        <w:rPr>
          <w:rFonts w:ascii="Times New Roman" w:hAnsi="Times New Roman" w:cs="Times New Roman"/>
        </w:rPr>
        <w:t>.</w:t>
      </w:r>
      <w:proofErr w:type="gramEnd"/>
    </w:p>
    <w:p w:rsidR="00654500" w:rsidRPr="00B87824" w:rsidRDefault="00654500" w:rsidP="00EA08E7">
      <w:pPr>
        <w:spacing w:line="360" w:lineRule="auto"/>
        <w:rPr>
          <w:rFonts w:ascii="Times New Roman" w:hAnsi="Times New Roman" w:cs="Times New Roman"/>
        </w:rPr>
      </w:pPr>
      <w:r w:rsidRPr="00B87824">
        <w:rPr>
          <w:rFonts w:ascii="Times New Roman" w:hAnsi="Times New Roman" w:cs="Times New Roman"/>
        </w:rPr>
        <w:t xml:space="preserve"> Multiple alignment of S</w:t>
      </w:r>
      <w:r w:rsidR="009C6C29" w:rsidRPr="00B87824">
        <w:rPr>
          <w:rFonts w:ascii="Times New Roman" w:hAnsi="Times New Roman" w:cs="Times New Roman" w:hint="eastAsia"/>
        </w:rPr>
        <w:t>l</w:t>
      </w:r>
      <w:r w:rsidRPr="00B87824">
        <w:rPr>
          <w:rFonts w:ascii="Times New Roman" w:hAnsi="Times New Roman" w:cs="Times New Roman"/>
        </w:rPr>
        <w:t xml:space="preserve">GT11 and five </w:t>
      </w:r>
      <w:proofErr w:type="spellStart"/>
      <w:r w:rsidRPr="00B87824">
        <w:rPr>
          <w:rFonts w:ascii="Times New Roman" w:hAnsi="Times New Roman" w:cs="Times New Roman"/>
        </w:rPr>
        <w:t>homologs</w:t>
      </w:r>
      <w:proofErr w:type="spellEnd"/>
      <w:r w:rsidRPr="00B87824">
        <w:rPr>
          <w:rFonts w:ascii="Times New Roman" w:hAnsi="Times New Roman" w:cs="Times New Roman"/>
        </w:rPr>
        <w:t xml:space="preserve"> from </w:t>
      </w:r>
      <w:proofErr w:type="spellStart"/>
      <w:r w:rsidRPr="00B87824">
        <w:rPr>
          <w:rFonts w:ascii="Times New Roman" w:hAnsi="Times New Roman" w:cs="Times New Roman"/>
          <w:i/>
          <w:iCs/>
        </w:rPr>
        <w:t>Solanum</w:t>
      </w:r>
      <w:proofErr w:type="spellEnd"/>
      <w:r w:rsidRPr="00B8782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B87824">
        <w:rPr>
          <w:rFonts w:ascii="Times New Roman" w:hAnsi="Times New Roman" w:cs="Times New Roman"/>
          <w:i/>
          <w:iCs/>
        </w:rPr>
        <w:t>tuberosum</w:t>
      </w:r>
      <w:proofErr w:type="spellEnd"/>
      <w:r w:rsidRPr="00B87824">
        <w:rPr>
          <w:rFonts w:ascii="Times New Roman" w:hAnsi="Times New Roman" w:cs="Times New Roman"/>
          <w:i/>
          <w:iCs/>
        </w:rPr>
        <w:t xml:space="preserve"> </w:t>
      </w:r>
      <w:r w:rsidRPr="00B87824">
        <w:rPr>
          <w:rFonts w:ascii="Times New Roman" w:hAnsi="Times New Roman" w:cs="Times New Roman"/>
          <w:i/>
        </w:rPr>
        <w:t>L</w:t>
      </w:r>
      <w:r w:rsidRPr="00B87824">
        <w:rPr>
          <w:rFonts w:ascii="Times New Roman" w:hAnsi="Times New Roman" w:cs="Times New Roman"/>
        </w:rPr>
        <w:t xml:space="preserve"> (StGT11), </w:t>
      </w:r>
      <w:proofErr w:type="spellStart"/>
      <w:r w:rsidRPr="00B87824">
        <w:rPr>
          <w:rFonts w:ascii="Times New Roman" w:hAnsi="Times New Roman" w:cs="Times New Roman"/>
          <w:i/>
          <w:iCs/>
        </w:rPr>
        <w:t>Nicotiana</w:t>
      </w:r>
      <w:proofErr w:type="spellEnd"/>
      <w:r w:rsidRPr="00B8782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B87824">
        <w:rPr>
          <w:rFonts w:ascii="Times New Roman" w:hAnsi="Times New Roman" w:cs="Times New Roman"/>
          <w:i/>
          <w:iCs/>
        </w:rPr>
        <w:lastRenderedPageBreak/>
        <w:t>tabacum</w:t>
      </w:r>
      <w:proofErr w:type="spellEnd"/>
      <w:r w:rsidRPr="00B87824">
        <w:rPr>
          <w:rFonts w:ascii="Times New Roman" w:hAnsi="Times New Roman" w:cs="Times New Roman"/>
          <w:i/>
          <w:iCs/>
        </w:rPr>
        <w:t xml:space="preserve"> </w:t>
      </w:r>
      <w:r w:rsidRPr="00B87824">
        <w:rPr>
          <w:rFonts w:ascii="Times New Roman" w:hAnsi="Times New Roman" w:cs="Times New Roman"/>
        </w:rPr>
        <w:t xml:space="preserve">(NtGT11), </w:t>
      </w:r>
      <w:r w:rsidRPr="00B87824">
        <w:rPr>
          <w:rFonts w:ascii="Times New Roman" w:hAnsi="Times New Roman" w:cs="Times New Roman"/>
          <w:i/>
          <w:iCs/>
        </w:rPr>
        <w:t xml:space="preserve">Capsicum </w:t>
      </w:r>
      <w:proofErr w:type="spellStart"/>
      <w:r w:rsidRPr="00B87824">
        <w:rPr>
          <w:rFonts w:ascii="Times New Roman" w:hAnsi="Times New Roman" w:cs="Times New Roman"/>
          <w:i/>
          <w:iCs/>
        </w:rPr>
        <w:t>annuum</w:t>
      </w:r>
      <w:proofErr w:type="spellEnd"/>
      <w:r w:rsidRPr="00B87824">
        <w:rPr>
          <w:rFonts w:ascii="Times New Roman" w:hAnsi="Times New Roman" w:cs="Times New Roman"/>
          <w:i/>
          <w:iCs/>
        </w:rPr>
        <w:t xml:space="preserve"> </w:t>
      </w:r>
      <w:r w:rsidRPr="00B87824">
        <w:rPr>
          <w:rFonts w:ascii="Times New Roman" w:hAnsi="Times New Roman" w:cs="Times New Roman"/>
          <w:i/>
        </w:rPr>
        <w:t>L</w:t>
      </w:r>
      <w:r w:rsidR="00862000" w:rsidRPr="00B87824">
        <w:rPr>
          <w:rFonts w:ascii="Times New Roman" w:hAnsi="Times New Roman" w:cs="Times New Roman" w:hint="eastAsia"/>
          <w:i/>
        </w:rPr>
        <w:t xml:space="preserve"> </w:t>
      </w:r>
      <w:r w:rsidRPr="00B87824">
        <w:rPr>
          <w:rFonts w:ascii="Times New Roman" w:hAnsi="Times New Roman" w:cs="Times New Roman"/>
        </w:rPr>
        <w:t>(</w:t>
      </w:r>
      <w:proofErr w:type="spellStart"/>
      <w:r w:rsidRPr="00B87824">
        <w:rPr>
          <w:rFonts w:ascii="Times New Roman" w:hAnsi="Times New Roman" w:cs="Times New Roman"/>
        </w:rPr>
        <w:t>CaAGLF</w:t>
      </w:r>
      <w:proofErr w:type="spellEnd"/>
      <w:r w:rsidRPr="00B87824">
        <w:rPr>
          <w:rFonts w:ascii="Times New Roman" w:hAnsi="Times New Roman" w:cs="Times New Roman"/>
        </w:rPr>
        <w:t xml:space="preserve">), </w:t>
      </w:r>
      <w:proofErr w:type="spellStart"/>
      <w:r w:rsidRPr="00B87824">
        <w:rPr>
          <w:rFonts w:ascii="Times New Roman" w:hAnsi="Times New Roman" w:cs="Times New Roman"/>
          <w:i/>
          <w:iCs/>
        </w:rPr>
        <w:t>Medicago</w:t>
      </w:r>
      <w:proofErr w:type="spellEnd"/>
      <w:r w:rsidRPr="00B8782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B87824">
        <w:rPr>
          <w:rFonts w:ascii="Times New Roman" w:hAnsi="Times New Roman" w:cs="Times New Roman"/>
          <w:i/>
          <w:iCs/>
        </w:rPr>
        <w:t>truncatula</w:t>
      </w:r>
      <w:proofErr w:type="spellEnd"/>
      <w:r w:rsidR="00862000" w:rsidRPr="00B87824">
        <w:rPr>
          <w:rFonts w:ascii="Times New Roman" w:hAnsi="Times New Roman" w:cs="Times New Roman" w:hint="eastAsia"/>
          <w:i/>
          <w:iCs/>
        </w:rPr>
        <w:t xml:space="preserve"> </w:t>
      </w:r>
      <w:r w:rsidRPr="00B87824">
        <w:rPr>
          <w:rFonts w:ascii="Times New Roman" w:hAnsi="Times New Roman" w:cs="Times New Roman"/>
        </w:rPr>
        <w:t xml:space="preserve">(AGLF), and </w:t>
      </w:r>
      <w:r w:rsidRPr="00B87824">
        <w:rPr>
          <w:rFonts w:ascii="Times New Roman" w:hAnsi="Times New Roman" w:cs="Times New Roman"/>
          <w:i/>
          <w:iCs/>
        </w:rPr>
        <w:t xml:space="preserve">Arabidopsis thaliana </w:t>
      </w:r>
      <w:r w:rsidRPr="00B87824">
        <w:rPr>
          <w:rFonts w:ascii="Times New Roman" w:hAnsi="Times New Roman" w:cs="Times New Roman"/>
        </w:rPr>
        <w:t xml:space="preserve">(AtGT11) carried out with DNAMAN. The </w:t>
      </w:r>
      <w:r w:rsidR="00862000" w:rsidRPr="00B87824">
        <w:rPr>
          <w:rFonts w:ascii="Times New Roman" w:hAnsi="Times New Roman" w:cs="Times New Roman" w:hint="eastAsia"/>
        </w:rPr>
        <w:t xml:space="preserve">GT1 </w:t>
      </w:r>
      <w:r w:rsidRPr="00B87824">
        <w:rPr>
          <w:rFonts w:ascii="Times New Roman" w:hAnsi="Times New Roman" w:cs="Times New Roman"/>
        </w:rPr>
        <w:t xml:space="preserve">domain is indicated by a pink underline; the partial </w:t>
      </w:r>
      <w:proofErr w:type="spellStart"/>
      <w:r w:rsidRPr="00B87824">
        <w:rPr>
          <w:rFonts w:ascii="Times New Roman" w:hAnsi="Times New Roman" w:cs="Times New Roman"/>
        </w:rPr>
        <w:t>kinase</w:t>
      </w:r>
      <w:proofErr w:type="spellEnd"/>
      <w:r w:rsidRPr="00B87824">
        <w:rPr>
          <w:rFonts w:ascii="Times New Roman" w:hAnsi="Times New Roman" w:cs="Times New Roman"/>
        </w:rPr>
        <w:t xml:space="preserve"> domain is indicated by a purple underline. </w:t>
      </w:r>
    </w:p>
    <w:p w:rsidR="00654500" w:rsidRPr="00B87824" w:rsidRDefault="00654500" w:rsidP="00EA08E7">
      <w:pPr>
        <w:spacing w:line="360" w:lineRule="auto"/>
      </w:pPr>
    </w:p>
    <w:p w:rsidR="00061E00" w:rsidRPr="00B87824" w:rsidRDefault="00580A59" w:rsidP="00EA08E7">
      <w:pPr>
        <w:spacing w:line="360" w:lineRule="auto"/>
      </w:pPr>
      <w:r w:rsidRPr="00B87824">
        <w:rPr>
          <w:noProof/>
        </w:rPr>
        <w:drawing>
          <wp:inline distT="0" distB="0" distL="0" distR="0">
            <wp:extent cx="4908937" cy="1992520"/>
            <wp:effectExtent l="19050" t="0" r="5963" b="0"/>
            <wp:docPr id="6" name="图片 1" descr="E:\海峡联合研究院\杨丽玲文章相关\BMC\一审修改\终版figure\fig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海峡联合研究院\杨丽玲文章相关\BMC\一审修改\终版figure\fig s4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9440" cy="19927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2000" w:rsidRPr="00B87824" w:rsidRDefault="00862000" w:rsidP="00862000">
      <w:pPr>
        <w:spacing w:line="360" w:lineRule="auto"/>
        <w:rPr>
          <w:rFonts w:ascii="Times New Roman" w:hAnsi="Times New Roman" w:cs="Times New Roman"/>
        </w:rPr>
      </w:pPr>
      <w:r w:rsidRPr="00B87824">
        <w:rPr>
          <w:rFonts w:ascii="Times New Roman" w:hAnsi="Times New Roman" w:cs="Times New Roman"/>
        </w:rPr>
        <w:t xml:space="preserve">Fig.S4. Yeast two-hybrid assays. </w:t>
      </w:r>
    </w:p>
    <w:p w:rsidR="00862000" w:rsidRPr="00B87824" w:rsidRDefault="00862000" w:rsidP="00862000">
      <w:pPr>
        <w:spacing w:line="360" w:lineRule="auto"/>
        <w:rPr>
          <w:rFonts w:ascii="Times New Roman" w:hAnsi="Times New Roman" w:cs="Times New Roman"/>
        </w:rPr>
      </w:pPr>
      <w:proofErr w:type="gramStart"/>
      <w:r w:rsidRPr="00B87824">
        <w:rPr>
          <w:rFonts w:ascii="Times New Roman" w:hAnsi="Times New Roman" w:cs="Times New Roman"/>
        </w:rPr>
        <w:t xml:space="preserve">Yeast two-hybrid showing no </w:t>
      </w:r>
      <w:proofErr w:type="spellStart"/>
      <w:r w:rsidRPr="00B87824">
        <w:rPr>
          <w:rFonts w:ascii="Times New Roman" w:hAnsi="Times New Roman" w:cs="Times New Roman"/>
        </w:rPr>
        <w:t>heteromeric</w:t>
      </w:r>
      <w:proofErr w:type="spellEnd"/>
      <w:r w:rsidRPr="00B87824">
        <w:rPr>
          <w:rFonts w:ascii="Times New Roman" w:hAnsi="Times New Roman" w:cs="Times New Roman"/>
        </w:rPr>
        <w:t xml:space="preserve"> interactions for SlGT11 and TPI, TPIB, TAP3, TM6, TAG1, TAGL1, TM29.</w:t>
      </w:r>
      <w:proofErr w:type="gramEnd"/>
    </w:p>
    <w:p w:rsidR="00862000" w:rsidRPr="00B87824" w:rsidRDefault="00862000" w:rsidP="00862000">
      <w:pPr>
        <w:spacing w:line="360" w:lineRule="auto"/>
        <w:rPr>
          <w:rFonts w:ascii="Times New Roman" w:hAnsi="Times New Roman" w:cs="Times New Roman"/>
        </w:rPr>
      </w:pPr>
      <w:r w:rsidRPr="00B87824">
        <w:rPr>
          <w:rFonts w:ascii="Times New Roman" w:hAnsi="Times New Roman" w:cs="Times New Roman"/>
        </w:rPr>
        <w:t xml:space="preserve">L, </w:t>
      </w:r>
      <w:proofErr w:type="spellStart"/>
      <w:r w:rsidRPr="00B87824">
        <w:rPr>
          <w:rFonts w:ascii="Times New Roman" w:hAnsi="Times New Roman" w:cs="Times New Roman"/>
        </w:rPr>
        <w:t>leucine</w:t>
      </w:r>
      <w:proofErr w:type="spellEnd"/>
      <w:r w:rsidRPr="00B87824">
        <w:rPr>
          <w:rFonts w:ascii="Times New Roman" w:hAnsi="Times New Roman" w:cs="Times New Roman"/>
        </w:rPr>
        <w:t xml:space="preserve">; T, tryptophan; H, </w:t>
      </w:r>
      <w:proofErr w:type="spellStart"/>
      <w:r w:rsidRPr="00B87824">
        <w:rPr>
          <w:rFonts w:ascii="Times New Roman" w:hAnsi="Times New Roman" w:cs="Times New Roman"/>
        </w:rPr>
        <w:t>histidine</w:t>
      </w:r>
      <w:proofErr w:type="spellEnd"/>
      <w:r w:rsidRPr="00B87824">
        <w:rPr>
          <w:rFonts w:ascii="Times New Roman" w:hAnsi="Times New Roman" w:cs="Times New Roman"/>
        </w:rPr>
        <w:t>; A, Adenine; -,negative control; +</w:t>
      </w:r>
      <w:r w:rsidRPr="00B87824">
        <w:rPr>
          <w:rFonts w:ascii="Times New Roman" w:cs="Times New Roman"/>
        </w:rPr>
        <w:t>，</w:t>
      </w:r>
      <w:r w:rsidRPr="00B87824">
        <w:rPr>
          <w:rFonts w:ascii="Times New Roman" w:hAnsi="Times New Roman" w:cs="Times New Roman"/>
        </w:rPr>
        <w:t xml:space="preserve"> positive control; </w:t>
      </w:r>
      <w:proofErr w:type="gramStart"/>
      <w:r w:rsidRPr="00B87824">
        <w:rPr>
          <w:rFonts w:ascii="Times New Roman" w:hAnsi="Times New Roman" w:cs="Times New Roman"/>
        </w:rPr>
        <w:t>PGBKT7, empty vector.</w:t>
      </w:r>
      <w:proofErr w:type="gramEnd"/>
      <w:r w:rsidRPr="00B87824">
        <w:rPr>
          <w:rFonts w:ascii="Times New Roman" w:hAnsi="Times New Roman" w:cs="Times New Roman"/>
        </w:rPr>
        <w:t xml:space="preserve"> </w:t>
      </w:r>
    </w:p>
    <w:p w:rsidR="00862000" w:rsidRPr="00B87824" w:rsidRDefault="00862000" w:rsidP="00EA08E7">
      <w:pPr>
        <w:spacing w:line="360" w:lineRule="auto"/>
      </w:pPr>
    </w:p>
    <w:p w:rsidR="00862000" w:rsidRPr="00B87824" w:rsidRDefault="00862000" w:rsidP="00EA08E7">
      <w:pPr>
        <w:spacing w:line="360" w:lineRule="auto"/>
      </w:pPr>
      <w:r w:rsidRPr="00B87824">
        <w:rPr>
          <w:noProof/>
        </w:rPr>
        <w:drawing>
          <wp:inline distT="0" distB="0" distL="0" distR="0">
            <wp:extent cx="4601811" cy="1476609"/>
            <wp:effectExtent l="19050" t="0" r="8289" b="0"/>
            <wp:docPr id="4" name="图片 2" descr="E:\海峡联合研究院\杨丽玲文章相关\BMC\一审修改\终版figure\FigS 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海峡联合研究院\杨丽玲文章相关\BMC\一审修改\终版figure\FigS 5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2871" cy="14769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2000" w:rsidRPr="00B87824" w:rsidRDefault="00862000" w:rsidP="00862000">
      <w:pPr>
        <w:spacing w:line="360" w:lineRule="auto"/>
        <w:rPr>
          <w:rFonts w:ascii="Times New Roman" w:hAnsi="Times New Roman" w:cs="Times New Roman"/>
        </w:rPr>
      </w:pPr>
      <w:r w:rsidRPr="00B87824">
        <w:rPr>
          <w:rFonts w:ascii="Times New Roman" w:hAnsi="Times New Roman" w:cs="Times New Roman"/>
        </w:rPr>
        <w:t>Fig.S5. Yeast one-hybrid assays. Yeast one-hybrid assays showing no interactions for SlGT11 and the promoter of TPI, TPIB, TAP3, TM6, TAG1, TAGL1 and TM29.</w:t>
      </w:r>
    </w:p>
    <w:p w:rsidR="00061E00" w:rsidRPr="00B87824" w:rsidRDefault="00862000" w:rsidP="00EA08E7">
      <w:pPr>
        <w:spacing w:line="360" w:lineRule="auto"/>
        <w:rPr>
          <w:rFonts w:ascii="Times New Roman" w:hAnsi="Times New Roman" w:cs="Times New Roman"/>
        </w:rPr>
      </w:pPr>
      <w:proofErr w:type="gramStart"/>
      <w:r w:rsidRPr="00B87824">
        <w:rPr>
          <w:rFonts w:ascii="Times New Roman" w:hAnsi="Times New Roman" w:cs="Times New Roman"/>
        </w:rPr>
        <w:t xml:space="preserve">T, tryptophan; U, </w:t>
      </w:r>
      <w:proofErr w:type="spellStart"/>
      <w:r w:rsidRPr="00B87824">
        <w:rPr>
          <w:rFonts w:ascii="Times New Roman" w:hAnsi="Times New Roman" w:cs="Times New Roman"/>
        </w:rPr>
        <w:t>uracil</w:t>
      </w:r>
      <w:proofErr w:type="spellEnd"/>
      <w:r w:rsidRPr="00B87824">
        <w:rPr>
          <w:rFonts w:ascii="Times New Roman" w:hAnsi="Times New Roman" w:cs="Times New Roman"/>
        </w:rPr>
        <w:t>; JG4-5, empty vector.</w:t>
      </w:r>
      <w:proofErr w:type="gramEnd"/>
      <w:r w:rsidRPr="00862000">
        <w:rPr>
          <w:rFonts w:ascii="Times New Roman" w:hAnsi="Times New Roman" w:cs="Times New Roman"/>
        </w:rPr>
        <w:t xml:space="preserve"> </w:t>
      </w:r>
    </w:p>
    <w:sectPr w:rsidR="00061E00" w:rsidRPr="00B87824" w:rsidSect="00654500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51F8" w:rsidRDefault="004251F8" w:rsidP="00662D35">
      <w:r>
        <w:separator/>
      </w:r>
    </w:p>
  </w:endnote>
  <w:endnote w:type="continuationSeparator" w:id="0">
    <w:p w:rsidR="004251F8" w:rsidRDefault="004251F8" w:rsidP="00662D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ookAntiqua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51F8" w:rsidRDefault="004251F8" w:rsidP="00662D35">
      <w:r>
        <w:separator/>
      </w:r>
    </w:p>
  </w:footnote>
  <w:footnote w:type="continuationSeparator" w:id="0">
    <w:p w:rsidR="004251F8" w:rsidRDefault="004251F8" w:rsidP="00662D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4500"/>
    <w:rsid w:val="00042EA1"/>
    <w:rsid w:val="00061E00"/>
    <w:rsid w:val="00132E57"/>
    <w:rsid w:val="0020525A"/>
    <w:rsid w:val="002E1AA6"/>
    <w:rsid w:val="003A50AA"/>
    <w:rsid w:val="003B0CBF"/>
    <w:rsid w:val="003C5BDB"/>
    <w:rsid w:val="004152AA"/>
    <w:rsid w:val="004251F8"/>
    <w:rsid w:val="004400A7"/>
    <w:rsid w:val="004C5C74"/>
    <w:rsid w:val="00563BCE"/>
    <w:rsid w:val="00571102"/>
    <w:rsid w:val="00580A59"/>
    <w:rsid w:val="005F7D4D"/>
    <w:rsid w:val="006543E0"/>
    <w:rsid w:val="00654500"/>
    <w:rsid w:val="00662D35"/>
    <w:rsid w:val="0075628F"/>
    <w:rsid w:val="00862000"/>
    <w:rsid w:val="00943DE4"/>
    <w:rsid w:val="009C6C29"/>
    <w:rsid w:val="00B20A29"/>
    <w:rsid w:val="00B87824"/>
    <w:rsid w:val="00B914A5"/>
    <w:rsid w:val="00BF2336"/>
    <w:rsid w:val="00CA5485"/>
    <w:rsid w:val="00CB44C9"/>
    <w:rsid w:val="00EA08E7"/>
    <w:rsid w:val="00F40F94"/>
    <w:rsid w:val="00FD22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62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5450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54500"/>
    <w:rPr>
      <w:sz w:val="18"/>
      <w:szCs w:val="18"/>
    </w:rPr>
  </w:style>
  <w:style w:type="character" w:customStyle="1" w:styleId="fontstyle01">
    <w:name w:val="fontstyle01"/>
    <w:basedOn w:val="a0"/>
    <w:rsid w:val="00654500"/>
    <w:rPr>
      <w:rFonts w:ascii="BookAntiqua-Bold" w:hAnsi="BookAntiqua-Bold" w:hint="default"/>
      <w:b/>
      <w:bCs/>
      <w:i w:val="0"/>
      <w:iCs w:val="0"/>
      <w:color w:val="000000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662D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662D35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662D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662D35"/>
    <w:rPr>
      <w:sz w:val="18"/>
      <w:szCs w:val="18"/>
    </w:rPr>
  </w:style>
  <w:style w:type="table" w:styleId="a6">
    <w:name w:val="Table Grid"/>
    <w:basedOn w:val="a1"/>
    <w:uiPriority w:val="59"/>
    <w:rsid w:val="00061E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94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1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75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1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4</Pages>
  <Words>259</Words>
  <Characters>1477</Characters>
  <Application>Microsoft Office Word</Application>
  <DocSecurity>0</DocSecurity>
  <Lines>12</Lines>
  <Paragraphs>3</Paragraphs>
  <ScaleCrop>false</ScaleCrop>
  <Company/>
  <LinksUpToDate>false</LinksUpToDate>
  <CharactersWithSpaces>1733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11</cp:revision>
  <dcterms:created xsi:type="dcterms:W3CDTF">2020-03-11T13:54:00Z</dcterms:created>
  <dcterms:modified xsi:type="dcterms:W3CDTF">2020-10-30T06:56:00Z</dcterms:modified>
</cp:coreProperties>
</file>