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1664"/>
        <w:gridCol w:w="696"/>
        <w:gridCol w:w="11645"/>
        <w:gridCol w:w="1195"/>
      </w:tblGrid>
      <w:tr w:rsidR="00FB3483" w:rsidRPr="009A631E"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9A631E" w:rsidRDefault="00FB3483" w:rsidP="009A631E">
            <w:pPr>
              <w:pStyle w:val="Default"/>
              <w:spacing w:line="360" w:lineRule="auto"/>
              <w:rPr>
                <w:rFonts w:ascii="Times New Roman" w:hAnsi="Times New Roman" w:cs="Times New Roman"/>
                <w:color w:val="FFFFFF"/>
              </w:rPr>
            </w:pPr>
            <w:r w:rsidRPr="009A631E">
              <w:rPr>
                <w:rFonts w:ascii="Times New Roman" w:hAnsi="Times New Roman" w:cs="Times New Roman"/>
                <w:b/>
                <w:bCs/>
                <w:color w:val="FFFFFF"/>
              </w:rPr>
              <w:t>Section</w:t>
            </w:r>
            <w:r w:rsidR="00077B44" w:rsidRPr="009A631E">
              <w:rPr>
                <w:rFonts w:ascii="Times New Roman" w:hAnsi="Times New Roman" w:cs="Times New Roman"/>
                <w:b/>
                <w:bCs/>
                <w:color w:val="FFFFFF"/>
              </w:rPr>
              <w:t xml:space="preserve"> and T</w:t>
            </w:r>
            <w:r w:rsidRPr="009A631E">
              <w:rPr>
                <w:rFonts w:ascii="Times New Roman" w:hAnsi="Times New Roman" w:cs="Times New Roman"/>
                <w:b/>
                <w:bCs/>
                <w:color w:val="FFFFFF"/>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9A631E" w:rsidRDefault="00077B44" w:rsidP="009A631E">
            <w:pPr>
              <w:pStyle w:val="Default"/>
              <w:spacing w:line="360" w:lineRule="auto"/>
              <w:rPr>
                <w:rFonts w:ascii="Times New Roman" w:hAnsi="Times New Roman" w:cs="Times New Roman"/>
                <w:b/>
                <w:bCs/>
                <w:color w:val="FFFFFF"/>
              </w:rPr>
            </w:pPr>
            <w:r w:rsidRPr="009A631E">
              <w:rPr>
                <w:rFonts w:ascii="Times New Roman" w:hAnsi="Times New Roman" w:cs="Times New Roman"/>
                <w:b/>
                <w:bCs/>
                <w:color w:val="FFFFFF"/>
              </w:rPr>
              <w:t xml:space="preserve">Item </w:t>
            </w:r>
            <w:r w:rsidR="00FB3483" w:rsidRPr="009A631E">
              <w:rPr>
                <w:rFonts w:ascii="Times New Roman" w:hAnsi="Times New Roman" w:cs="Times New Roman"/>
                <w:b/>
                <w:bCs/>
                <w:color w:val="FFFFFF"/>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9A631E" w:rsidRDefault="00FB3483" w:rsidP="009A631E">
            <w:pPr>
              <w:pStyle w:val="Default"/>
              <w:spacing w:line="360" w:lineRule="auto"/>
              <w:rPr>
                <w:rFonts w:ascii="Times New Roman" w:hAnsi="Times New Roman" w:cs="Times New Roman"/>
                <w:color w:val="FFFFFF"/>
              </w:rPr>
            </w:pPr>
            <w:r w:rsidRPr="009A631E">
              <w:rPr>
                <w:rFonts w:ascii="Times New Roman" w:hAnsi="Times New Roman" w:cs="Times New Roman"/>
                <w:b/>
                <w:bCs/>
                <w:color w:val="FFFFFF"/>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9A631E" w:rsidRDefault="0018323E" w:rsidP="009A631E">
            <w:pPr>
              <w:pStyle w:val="Default"/>
              <w:spacing w:line="360" w:lineRule="auto"/>
              <w:rPr>
                <w:rFonts w:ascii="Times New Roman" w:hAnsi="Times New Roman" w:cs="Times New Roman"/>
                <w:color w:val="FFFFFF"/>
              </w:rPr>
            </w:pPr>
            <w:r w:rsidRPr="009A631E">
              <w:rPr>
                <w:rFonts w:ascii="Times New Roman" w:hAnsi="Times New Roman" w:cs="Times New Roman"/>
                <w:b/>
                <w:bCs/>
                <w:color w:val="FFFFFF"/>
              </w:rPr>
              <w:t>Location where item is reported</w:t>
            </w:r>
          </w:p>
        </w:tc>
      </w:tr>
      <w:tr w:rsidR="00FB3483"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9A631E" w:rsidRDefault="00FB3483" w:rsidP="009A631E">
            <w:pPr>
              <w:pStyle w:val="Default"/>
              <w:spacing w:line="360" w:lineRule="auto"/>
              <w:rPr>
                <w:rFonts w:ascii="Times New Roman" w:hAnsi="Times New Roman" w:cs="Times New Roman"/>
              </w:rPr>
            </w:pPr>
            <w:r w:rsidRPr="009A631E">
              <w:rPr>
                <w:rFonts w:ascii="Times New Roman" w:hAnsi="Times New Roman" w:cs="Times New Roman"/>
                <w:b/>
                <w:bCs/>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9A631E" w:rsidRDefault="00FB3483" w:rsidP="009A631E">
            <w:pPr>
              <w:pStyle w:val="Default"/>
              <w:spacing w:line="360" w:lineRule="auto"/>
              <w:jc w:val="right"/>
              <w:rPr>
                <w:rFonts w:ascii="Times New Roman" w:hAnsi="Times New Roman" w:cs="Times New Roman"/>
                <w:color w:val="auto"/>
              </w:rPr>
            </w:pPr>
          </w:p>
        </w:tc>
      </w:tr>
      <w:tr w:rsidR="00FB3483" w:rsidRPr="009A631E"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w:t>
            </w:r>
          </w:p>
        </w:tc>
        <w:tc>
          <w:tcPr>
            <w:tcW w:w="11745" w:type="dxa"/>
            <w:tcBorders>
              <w:top w:val="single" w:sz="5" w:space="0" w:color="000000"/>
              <w:left w:val="single" w:sz="5" w:space="0" w:color="000000"/>
              <w:bottom w:val="double" w:sz="5" w:space="0" w:color="000000"/>
              <w:right w:val="single" w:sz="5" w:space="0" w:color="000000"/>
            </w:tcBorders>
          </w:tcPr>
          <w:p w:rsidR="00FB3483" w:rsidRPr="009A631E" w:rsidRDefault="00F113FE" w:rsidP="009A631E">
            <w:pPr>
              <w:spacing w:line="360" w:lineRule="auto"/>
            </w:pPr>
            <w:r w:rsidRPr="009A631E">
              <w:t>COVID-19 Induced Acute Respiratory Distress Syndrome; A systematic Review and Meta-Analysis</w:t>
            </w:r>
          </w:p>
        </w:tc>
        <w:tc>
          <w:tcPr>
            <w:tcW w:w="1200" w:type="dxa"/>
            <w:tcBorders>
              <w:top w:val="single" w:sz="5" w:space="0" w:color="000000"/>
              <w:left w:val="single" w:sz="5" w:space="0" w:color="000000"/>
              <w:bottom w:val="doub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w:t>
            </w:r>
          </w:p>
        </w:tc>
      </w:tr>
      <w:tr w:rsidR="00FB3483"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9A631E" w:rsidRDefault="00FB3483" w:rsidP="009A631E">
            <w:pPr>
              <w:pStyle w:val="Default"/>
              <w:spacing w:line="360" w:lineRule="auto"/>
              <w:rPr>
                <w:rFonts w:ascii="Times New Roman" w:hAnsi="Times New Roman" w:cs="Times New Roman"/>
              </w:rPr>
            </w:pPr>
            <w:r w:rsidRPr="009A631E">
              <w:rPr>
                <w:rFonts w:ascii="Times New Roman" w:hAnsi="Times New Roman" w:cs="Times New Roman"/>
                <w:b/>
                <w:bCs/>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9A631E" w:rsidRDefault="00FB3483" w:rsidP="009A631E">
            <w:pPr>
              <w:pStyle w:val="Default"/>
              <w:spacing w:line="360" w:lineRule="auto"/>
              <w:jc w:val="right"/>
              <w:rPr>
                <w:rFonts w:ascii="Times New Roman" w:hAnsi="Times New Roman" w:cs="Times New Roman"/>
                <w:color w:val="auto"/>
              </w:rPr>
            </w:pPr>
          </w:p>
        </w:tc>
      </w:tr>
      <w:tr w:rsidR="00FB3483" w:rsidRPr="009A631E"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9A631E" w:rsidRDefault="00E66E3A"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Abstract</w:t>
            </w:r>
          </w:p>
        </w:tc>
        <w:tc>
          <w:tcPr>
            <w:tcW w:w="587" w:type="dxa"/>
            <w:tcBorders>
              <w:top w:val="single" w:sz="5" w:space="0" w:color="000000"/>
              <w:left w:val="single" w:sz="5" w:space="0" w:color="000000"/>
              <w:bottom w:val="double" w:sz="2" w:space="0" w:color="FFFFCC"/>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w:t>
            </w:r>
          </w:p>
        </w:tc>
        <w:tc>
          <w:tcPr>
            <w:tcW w:w="11745" w:type="dxa"/>
            <w:tcBorders>
              <w:top w:val="single" w:sz="5" w:space="0" w:color="000000"/>
              <w:left w:val="single" w:sz="5" w:space="0" w:color="000000"/>
              <w:bottom w:val="double" w:sz="5" w:space="0" w:color="000000"/>
              <w:right w:val="single" w:sz="5" w:space="0" w:color="000000"/>
            </w:tcBorders>
          </w:tcPr>
          <w:p w:rsidR="00864F2F" w:rsidRPr="009A631E" w:rsidRDefault="00864F2F" w:rsidP="009A631E">
            <w:pPr>
              <w:spacing w:line="360" w:lineRule="auto"/>
              <w:jc w:val="both"/>
              <w:rPr>
                <w:bCs/>
              </w:rPr>
            </w:pPr>
            <w:r w:rsidRPr="009A631E">
              <w:rPr>
                <w:b/>
              </w:rPr>
              <w:t>Introduction</w:t>
            </w:r>
            <w:r w:rsidRPr="009A631E">
              <w:t xml:space="preserve">: Acute Respiratory Distress Syndrome (ARDS) is a potentially fatal form of respiratory failure among COVID-19 patients. Globally, there are inconsistent findings regarding acute respiratory distress syndrome among COVID-19 patients. </w:t>
            </w:r>
            <w:r w:rsidRPr="009A631E">
              <w:rPr>
                <w:bCs/>
              </w:rPr>
              <w:t xml:space="preserve">Therefore, the aim of this study is to estimate the pooled prevalence of acute respiratory syndrome among COVID-19 patients  </w:t>
            </w:r>
          </w:p>
          <w:p w:rsidR="00864F2F" w:rsidRPr="009A631E" w:rsidRDefault="00864F2F" w:rsidP="009A631E">
            <w:pPr>
              <w:spacing w:line="360" w:lineRule="auto"/>
              <w:jc w:val="both"/>
            </w:pPr>
            <w:r w:rsidRPr="009A631E">
              <w:rPr>
                <w:b/>
              </w:rPr>
              <w:t>Methods</w:t>
            </w:r>
            <w:r w:rsidRPr="009A631E">
              <w:t xml:space="preserve">: </w:t>
            </w:r>
            <w:r w:rsidRPr="009A631E">
              <w:rPr>
                <w:bCs/>
              </w:rPr>
              <w:t xml:space="preserve">We have accessed previous studies through an electronic web-based search strategy using PubMed, Google, Google Scholar, and Cochrane Library with a combination of search terms. The quality of each included article was assessed using the Newcastle Ottawa assessment Scale for cross-sectional studies. All statistical analyses were done using STATA version 14 Software for Windows, and meta-analysis was carried out using a random effect model.  Heterogeneity was assessed using </w:t>
            </w:r>
            <w:r w:rsidRPr="009A631E">
              <w:t xml:space="preserve">Cochrane </w:t>
            </w:r>
            <w:r w:rsidRPr="009A631E">
              <w:rPr>
                <w:bCs/>
              </w:rPr>
              <w:t>Q statistics and I-Square (I</w:t>
            </w:r>
            <w:r w:rsidRPr="009A631E">
              <w:rPr>
                <w:bCs/>
                <w:vertAlign w:val="superscript"/>
              </w:rPr>
              <w:t>2</w:t>
            </w:r>
            <w:r w:rsidRPr="009A631E">
              <w:rPr>
                <w:bCs/>
              </w:rPr>
              <w:t xml:space="preserve">), and the </w:t>
            </w:r>
            <w:r w:rsidRPr="009A631E">
              <w:t>publication bias was detected based on the graphic asymmetry of funnel plot and/or Egger’s test.</w:t>
            </w:r>
          </w:p>
          <w:p w:rsidR="00864F2F" w:rsidRPr="009A631E" w:rsidRDefault="00864F2F" w:rsidP="009A631E">
            <w:pPr>
              <w:spacing w:line="360" w:lineRule="auto"/>
              <w:jc w:val="both"/>
            </w:pPr>
            <w:r w:rsidRPr="009A631E">
              <w:rPr>
                <w:b/>
              </w:rPr>
              <w:t>Results</w:t>
            </w:r>
            <w:r w:rsidRPr="009A631E">
              <w:t xml:space="preserve">: </w:t>
            </w:r>
            <w:r w:rsidRPr="009A631E">
              <w:rPr>
                <w:bCs/>
              </w:rPr>
              <w:t xml:space="preserve">Out of 645 studies screened, 11 studies with </w:t>
            </w:r>
            <w:r w:rsidRPr="009A631E">
              <w:t>2845 participants fulfilled the inclusion criteria and were included in the proportion estimation. The overall pooled prevalence of ARDS was found to be 32.2 %(95% CI= 27.70%-41.73%). The heterogeneity test (I</w:t>
            </w:r>
            <w:r w:rsidRPr="009A631E">
              <w:rPr>
                <w:vertAlign w:val="superscript"/>
              </w:rPr>
              <w:t>2</w:t>
            </w:r>
            <w:r w:rsidRPr="009A631E">
              <w:t>) of the study was 97.3% with p value &lt;0.001. The study indicates there is a considerable variability across the studies. Subgroup analysis and meta-regression were computed to detect the effect of variation. Furthermore, the publication bias was evaluated then after the trim and fill analysis was conducted.</w:t>
            </w:r>
          </w:p>
          <w:p w:rsidR="00864F2F" w:rsidRPr="009A631E" w:rsidRDefault="00864F2F" w:rsidP="009A631E">
            <w:pPr>
              <w:spacing w:line="360" w:lineRule="auto"/>
              <w:jc w:val="both"/>
            </w:pPr>
            <w:r w:rsidRPr="009A631E">
              <w:rPr>
                <w:b/>
              </w:rPr>
              <w:t xml:space="preserve">Conclusion: </w:t>
            </w:r>
            <w:r w:rsidRPr="009A631E">
              <w:t>The pooled prevalence of COVID-19 induced acute respiratory distress syndrome was found to be high, which needs a global effort to combat its morbidity and mortality. Therefore, both the governmental and non-</w:t>
            </w:r>
            <w:r w:rsidRPr="009A631E">
              <w:lastRenderedPageBreak/>
              <w:t xml:space="preserve">governmental organizations better give emphasis on COVID-19 prevention. </w:t>
            </w:r>
          </w:p>
          <w:p w:rsidR="00FB3483" w:rsidRPr="009A631E" w:rsidRDefault="00726794"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w:t>
            </w:r>
          </w:p>
        </w:tc>
        <w:tc>
          <w:tcPr>
            <w:tcW w:w="1200" w:type="dxa"/>
            <w:tcBorders>
              <w:top w:val="single" w:sz="5" w:space="0" w:color="000000"/>
              <w:left w:val="single" w:sz="5" w:space="0" w:color="000000"/>
              <w:bottom w:val="doub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lastRenderedPageBreak/>
              <w:t>2</w:t>
            </w:r>
          </w:p>
        </w:tc>
      </w:tr>
      <w:tr w:rsidR="00FB3483"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9A631E" w:rsidRDefault="00FB3483" w:rsidP="009A631E">
            <w:pPr>
              <w:pStyle w:val="Default"/>
              <w:spacing w:line="360" w:lineRule="auto"/>
              <w:rPr>
                <w:rFonts w:ascii="Times New Roman" w:hAnsi="Times New Roman" w:cs="Times New Roman"/>
              </w:rPr>
            </w:pPr>
            <w:r w:rsidRPr="009A631E">
              <w:rPr>
                <w:rFonts w:ascii="Times New Roman" w:hAnsi="Times New Roman" w:cs="Times New Roman"/>
                <w:b/>
                <w:bCs/>
              </w:rPr>
              <w:lastRenderedPageBreak/>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9A631E" w:rsidRDefault="00FB3483" w:rsidP="009A631E">
            <w:pPr>
              <w:pStyle w:val="Default"/>
              <w:spacing w:line="360" w:lineRule="auto"/>
              <w:jc w:val="right"/>
              <w:rPr>
                <w:rFonts w:ascii="Times New Roman" w:hAnsi="Times New Roman" w:cs="Times New Roman"/>
                <w:color w:val="auto"/>
              </w:rPr>
            </w:pP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3</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4E6B04" w:rsidP="009A631E">
            <w:pPr>
              <w:spacing w:line="360" w:lineRule="auto"/>
              <w:jc w:val="both"/>
            </w:pPr>
            <w:r w:rsidRPr="009A631E">
              <w:t>The COVID-19</w:t>
            </w:r>
            <w:r w:rsidR="00864F2F" w:rsidRPr="009A631E">
              <w:t xml:space="preserve"> typically affects the respiratory system, causing minor illnesses </w:t>
            </w:r>
            <w:r w:rsidRPr="009A631E">
              <w:t>to</w:t>
            </w:r>
            <w:r w:rsidR="00864F2F" w:rsidRPr="009A631E">
              <w:t xml:space="preserve"> more serious problems</w:t>
            </w:r>
            <w:r w:rsidRPr="009A631E">
              <w:t xml:space="preserve">. </w:t>
            </w:r>
            <w:r w:rsidR="00864F2F" w:rsidRPr="009A631E">
              <w:rPr>
                <w:shd w:val="clear" w:color="auto" w:fill="FFFFFF"/>
              </w:rPr>
              <w:t>A potentially fatal consequence in COVID-19 patients is ARDS. It accounts for around 80 percent of the reasons for critical care unit admissions and put a pressure on the healthcare system. Between 26% and 61.5% of COVID-19 patients die from ARDS-related causes</w:t>
            </w:r>
            <w:r w:rsidRPr="009A631E">
              <w:t>. T</w:t>
            </w:r>
            <w:r w:rsidR="00864F2F" w:rsidRPr="009A631E">
              <w:t>he objective of this systematic review and meta-analysis is to determine the pooled prevalence of COVID-19 induced acute respiratory distress syndrome in the global populations</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3  and 4</w:t>
            </w:r>
          </w:p>
        </w:tc>
      </w:tr>
      <w:tr w:rsidR="00FB3483" w:rsidRPr="009A631E"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4</w:t>
            </w:r>
          </w:p>
        </w:tc>
        <w:tc>
          <w:tcPr>
            <w:tcW w:w="11745" w:type="dxa"/>
            <w:tcBorders>
              <w:top w:val="single" w:sz="5" w:space="0" w:color="000000"/>
              <w:left w:val="single" w:sz="5" w:space="0" w:color="000000"/>
              <w:bottom w:val="double" w:sz="5" w:space="0" w:color="000000"/>
              <w:right w:val="single" w:sz="5" w:space="0" w:color="000000"/>
            </w:tcBorders>
          </w:tcPr>
          <w:p w:rsidR="00FB3483" w:rsidRPr="009A631E" w:rsidRDefault="00864F2F"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To assess the pooled prevalence of </w:t>
            </w:r>
            <w:r w:rsidR="004E6B04" w:rsidRPr="009A631E">
              <w:rPr>
                <w:rFonts w:ascii="Times New Roman" w:hAnsi="Times New Roman" w:cs="Times New Roman"/>
              </w:rPr>
              <w:t xml:space="preserve">COVID-19 induced </w:t>
            </w:r>
            <w:r w:rsidRPr="009A631E">
              <w:rPr>
                <w:rFonts w:ascii="Times New Roman" w:hAnsi="Times New Roman" w:cs="Times New Roman"/>
              </w:rPr>
              <w:t xml:space="preserve">ARDS among patients </w:t>
            </w:r>
            <w:r w:rsidR="004E6B04" w:rsidRPr="009A631E">
              <w:rPr>
                <w:rFonts w:ascii="Times New Roman" w:hAnsi="Times New Roman" w:cs="Times New Roman"/>
              </w:rPr>
              <w:t>worldwide</w:t>
            </w:r>
          </w:p>
        </w:tc>
        <w:tc>
          <w:tcPr>
            <w:tcW w:w="1200" w:type="dxa"/>
            <w:tcBorders>
              <w:top w:val="single" w:sz="5" w:space="0" w:color="000000"/>
              <w:left w:val="single" w:sz="5" w:space="0" w:color="000000"/>
              <w:bottom w:val="doub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color w:val="auto"/>
              </w:rPr>
            </w:pPr>
          </w:p>
        </w:tc>
      </w:tr>
      <w:tr w:rsidR="00FB3483"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9A631E" w:rsidRDefault="00FB3483" w:rsidP="009A631E">
            <w:pPr>
              <w:pStyle w:val="Default"/>
              <w:spacing w:line="360" w:lineRule="auto"/>
              <w:rPr>
                <w:rFonts w:ascii="Times New Roman" w:hAnsi="Times New Roman" w:cs="Times New Roman"/>
              </w:rPr>
            </w:pPr>
            <w:r w:rsidRPr="009A631E">
              <w:rPr>
                <w:rFonts w:ascii="Times New Roman" w:hAnsi="Times New Roman" w:cs="Times New Roman"/>
                <w:b/>
                <w:bCs/>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9A631E" w:rsidRDefault="00FB3483" w:rsidP="009A631E">
            <w:pPr>
              <w:pStyle w:val="Default"/>
              <w:spacing w:line="360" w:lineRule="auto"/>
              <w:jc w:val="right"/>
              <w:rPr>
                <w:rFonts w:ascii="Times New Roman" w:hAnsi="Times New Roman" w:cs="Times New Roman"/>
                <w:color w:val="auto"/>
              </w:rPr>
            </w:pP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5</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165D5C"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Those published and/ or unpublished original research articles among adult COVID-19 patients in the world published in English language were included in the study.  Articles reporting prevalence or incidence of ARDS were included.  Conference papers, articles without full text, and published in languages other than English were excluded from the study</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FB3483" w:rsidRPr="009A631E"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6</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165D5C" w:rsidP="009A631E">
            <w:pPr>
              <w:spacing w:line="360" w:lineRule="auto"/>
              <w:jc w:val="both"/>
            </w:pPr>
            <w:r w:rsidRPr="009A631E">
              <w:t>We searched on PubMed, Google Scholars, Web of science, and Google for grey litera</w:t>
            </w:r>
            <w:r w:rsidR="004E6B04" w:rsidRPr="009A631E">
              <w:t xml:space="preserve">ture from articles reporting on </w:t>
            </w:r>
            <w:r w:rsidRPr="009A631E">
              <w:t>Acute Respiratory Distress Syndrome (ARDS)</w:t>
            </w:r>
            <w:r w:rsidR="004E6B04" w:rsidRPr="009A631E">
              <w:t>.</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4</w:t>
            </w: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Search </w:t>
            </w:r>
            <w:r w:rsidR="00E66E3A" w:rsidRPr="009A631E">
              <w:rPr>
                <w:rFonts w:ascii="Times New Roman" w:hAnsi="Times New Roman" w:cs="Times New Roman"/>
              </w:rPr>
              <w:t>strategy</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7</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165D5C"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End note Version 7 reference management software was used to download, organize, review, and cite the articles. A detailed search was employed using searching terms: “prevalence”, “incidence”, “acute respiratory distress syndrome”, “predictors of acute respiratory distress syndrome”, “age ≥18 years”, “COVID-19 patients” and </w:t>
            </w:r>
            <w:r w:rsidRPr="009A631E">
              <w:rPr>
                <w:rFonts w:ascii="Times New Roman" w:hAnsi="Times New Roman" w:cs="Times New Roman"/>
              </w:rPr>
              <w:lastRenderedPageBreak/>
              <w:t>worldwide articles published from the year December 2019 to September 2022. Boolean operators such as “AND” and “OR” were used to combine the search terms</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lastRenderedPageBreak/>
              <w:t>4</w:t>
            </w: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lastRenderedPageBreak/>
              <w:t xml:space="preserve">Selection </w:t>
            </w:r>
            <w:r w:rsidR="00E66E3A" w:rsidRPr="009A631E">
              <w:rPr>
                <w:rFonts w:ascii="Times New Roman" w:hAnsi="Times New Roman" w:cs="Times New Roman"/>
              </w:rPr>
              <w:t>process</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8</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165D5C"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Two reviewers (ZWB and CKM) screened the titles, abstracts, and full texts of the included studies. Any controversy was resolved by consensus.  </w:t>
            </w:r>
            <w:r w:rsidR="00E66E3A" w:rsidRPr="009A631E">
              <w:rPr>
                <w:rFonts w:ascii="Times New Roman" w:hAnsi="Times New Roman" w:cs="Times New Roman"/>
              </w:rPr>
              <w:t>.</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FB3483" w:rsidRPr="009A631E"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9</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165D5C"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An effort was made to communicate with the authors whenever further information was needed. The data were extracted independently by these two reviewers. Using Microsoft excel, data on the author(s), study year/year of publication, study design, sample size, and prevalence/incidence of ARDS were extracted. The entire manuscript was critically reviewed and approved by all the authors for publication.</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930A31"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10a</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801F79"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 Articles were assessed for their quality using the Newcastle Ottawa assessment scale adapted from the cross-sectional study quality assessment tool with a score of 5 out of 10 considered a high quality score. Two authors (ZWB and CKM) assessed the quality of each paper. The reviewers compared the quality of appraisal scores and resolved inconsistencies prior to calculating the final appraisal score. </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930A31" w:rsidRPr="009A631E" w:rsidTr="00930A31">
        <w:trPr>
          <w:trHeight w:val="48"/>
        </w:trPr>
        <w:tc>
          <w:tcPr>
            <w:tcW w:w="1668" w:type="dxa"/>
            <w:vMerge/>
            <w:tcBorders>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10b</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801F79" w:rsidP="009A631E">
            <w:pPr>
              <w:spacing w:line="360" w:lineRule="auto"/>
              <w:jc w:val="both"/>
              <w:rPr>
                <w:color w:val="000000"/>
              </w:rPr>
            </w:pPr>
            <w:r w:rsidRPr="009A631E">
              <w:t>The search strategy retrieved</w:t>
            </w:r>
            <w:r w:rsidRPr="009A631E">
              <w:rPr>
                <w:b/>
                <w:color w:val="000000"/>
              </w:rPr>
              <w:t xml:space="preserve"> </w:t>
            </w:r>
            <w:r w:rsidRPr="009A631E">
              <w:rPr>
                <w:color w:val="000000"/>
              </w:rPr>
              <w:t>645</w:t>
            </w:r>
            <w:r w:rsidRPr="009A631E">
              <w:rPr>
                <w:b/>
                <w:color w:val="000000"/>
              </w:rPr>
              <w:t xml:space="preserve"> </w:t>
            </w:r>
            <w:r w:rsidRPr="009A631E">
              <w:rPr>
                <w:color w:val="000000"/>
              </w:rPr>
              <w:t xml:space="preserve">original research articles. After the removal of the duplicated, 74 articles remained for further screening. About 12 full-text articles accessed for eligibility </w:t>
            </w:r>
            <w:r w:rsidRPr="009A631E">
              <w:t>of which one article was excluded because of reporting without the outcome of i</w:t>
            </w:r>
            <w:r w:rsidR="004E6B04" w:rsidRPr="009A631E">
              <w:t>nterest</w:t>
            </w:r>
            <w:r w:rsidRPr="009A631E">
              <w:rPr>
                <w:color w:val="000000"/>
              </w:rPr>
              <w:t>. Finally, eleven articles were retrieved and included with a total sample size of 2845 populations.  Of these studies, three of them are in China</w:t>
            </w:r>
            <w:r w:rsidR="00270A15" w:rsidRPr="009A631E">
              <w:rPr>
                <w:color w:val="000000"/>
              </w:rPr>
              <w:fldChar w:fldCharType="begin">
                <w:fldData xml:space="preserve">PEVuZE5vdGU+PENpdGU+PEF1dGhvcj5XdTwvQXV0aG9yPjxZZWFyPjIwMjA8L1llYXI+PFJlY051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dCBSZXNwaXJhdG9yeSBNZWRpY2luZTwvZnVsbC10aXRsZT48L3BlcmlvZGljYWw+PHBhZ2VzPjQ3
NS00ODE8L3BhZ2VzPjx2b2x1bWU+ODwvdm9sdW1lPjxudW1iZXI+NTwvbnVtYmVyPjxkYXRlcz48
eWVhcj4yMDIwPC95ZWFyPjwvZGF0ZXM+PGlzYm4+MjIxMy0yNjAwPC9pc2JuPjx1cmxzPjwvdXJs
cz48L3JlY29yZD48L0NpdGU+PC9FbmROb3RlPgB=
</w:fldData>
              </w:fldChar>
            </w:r>
            <w:r w:rsidRPr="009A631E">
              <w:rPr>
                <w:color w:val="000000"/>
              </w:rPr>
              <w:instrText xml:space="preserve"> ADDIN EN.CITE </w:instrText>
            </w:r>
            <w:r w:rsidR="00270A15" w:rsidRPr="009A631E">
              <w:rPr>
                <w:color w:val="000000"/>
              </w:rPr>
              <w:fldChar w:fldCharType="begin">
                <w:fldData xml:space="preserve">PEVuZE5vdGU+PENpdGU+PEF1dGhvcj5XdTwvQXV0aG9yPjxZZWFyPjIwMjA8L1llYXI+PFJlY051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dCBSZXNwaXJhdG9yeSBNZWRpY2luZTwvZnVsbC10aXRsZT48L3BlcmlvZGljYWw+PHBhZ2VzPjQ3
NS00ODE8L3BhZ2VzPjx2b2x1bWU+ODwvdm9sdW1lPjxudW1iZXI+NTwvbnVtYmVyPjxkYXRlcz48
eWVhcj4yMDIwPC95ZWFyPjwvZGF0ZXM+PGlzYm4+MjIxMy0yNjAwPC9pc2JuPjx1cmxzPjwvdXJs
cz48L3JlY29yZD48L0NpdGU+PC9FbmROb3RlPgB=
</w:fldData>
              </w:fldChar>
            </w:r>
            <w:r w:rsidRPr="009A631E">
              <w:rPr>
                <w:color w:val="000000"/>
              </w:rPr>
              <w:instrText xml:space="preserve"> ADDIN EN.CITE.DATA </w:instrText>
            </w:r>
            <w:r w:rsidR="00270A15" w:rsidRPr="009A631E">
              <w:rPr>
                <w:color w:val="000000"/>
              </w:rPr>
            </w:r>
            <w:r w:rsidR="00270A15" w:rsidRPr="009A631E">
              <w:rPr>
                <w:color w:val="000000"/>
              </w:rPr>
              <w:fldChar w:fldCharType="end"/>
            </w:r>
            <w:r w:rsidR="00270A15" w:rsidRPr="009A631E">
              <w:rPr>
                <w:color w:val="000000"/>
              </w:rPr>
            </w:r>
            <w:r w:rsidR="00270A15" w:rsidRPr="009A631E">
              <w:rPr>
                <w:color w:val="000000"/>
              </w:rPr>
              <w:fldChar w:fldCharType="separate"/>
            </w:r>
            <w:r w:rsidRPr="009A631E">
              <w:rPr>
                <w:noProof/>
                <w:color w:val="000000"/>
              </w:rPr>
              <w:t>(</w:t>
            </w:r>
            <w:hyperlink w:anchor="_ENREF_48" w:tooltip="Wu, 2020 #1" w:history="1">
              <w:r w:rsidRPr="009A631E">
                <w:rPr>
                  <w:noProof/>
                  <w:color w:val="000000"/>
                </w:rPr>
                <w:t>48</w:t>
              </w:r>
            </w:hyperlink>
            <w:r w:rsidRPr="009A631E">
              <w:rPr>
                <w:noProof/>
                <w:color w:val="000000"/>
              </w:rPr>
              <w:t xml:space="preserve">, </w:t>
            </w:r>
            <w:hyperlink w:anchor="_ENREF_54" w:tooltip="Wang, 2020 #10" w:history="1">
              <w:r w:rsidRPr="009A631E">
                <w:rPr>
                  <w:noProof/>
                  <w:color w:val="000000"/>
                </w:rPr>
                <w:t>54</w:t>
              </w:r>
            </w:hyperlink>
            <w:r w:rsidRPr="009A631E">
              <w:rPr>
                <w:noProof/>
                <w:color w:val="000000"/>
              </w:rPr>
              <w:t xml:space="preserve">, </w:t>
            </w:r>
            <w:hyperlink w:anchor="_ENREF_55" w:tooltip="Yang, 2020 #11" w:history="1">
              <w:r w:rsidRPr="009A631E">
                <w:rPr>
                  <w:noProof/>
                  <w:color w:val="000000"/>
                </w:rPr>
                <w:t>55</w:t>
              </w:r>
            </w:hyperlink>
            <w:r w:rsidRPr="009A631E">
              <w:rPr>
                <w:noProof/>
                <w:color w:val="000000"/>
              </w:rPr>
              <w:t>)</w:t>
            </w:r>
            <w:r w:rsidR="00270A15" w:rsidRPr="009A631E">
              <w:rPr>
                <w:color w:val="000000"/>
              </w:rPr>
              <w:fldChar w:fldCharType="end"/>
            </w:r>
            <w:r w:rsidRPr="009A631E">
              <w:rPr>
                <w:color w:val="000000"/>
              </w:rPr>
              <w:t>, three in Ethiopia</w:t>
            </w:r>
            <w:r w:rsidR="00270A15" w:rsidRPr="009A631E">
              <w:rPr>
                <w:color w:val="000000"/>
              </w:rPr>
              <w:fldChar w:fldCharType="begin">
                <w:fldData xml:space="preserve">PEVuZE5vdGU+PENpdGU+PEF1dGhvcj5UZXNlbWE8L0F1dGhvcj48WWVhcj4yMDIxPC9ZZWFyPjxS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</w:fldData>
              </w:fldChar>
            </w:r>
            <w:r w:rsidRPr="009A631E">
              <w:rPr>
                <w:color w:val="000000"/>
              </w:rPr>
              <w:instrText xml:space="preserve"> ADDIN EN.CITE </w:instrText>
            </w:r>
            <w:r w:rsidR="00270A15" w:rsidRPr="009A631E">
              <w:rPr>
                <w:color w:val="000000"/>
              </w:rPr>
              <w:fldChar w:fldCharType="begin">
                <w:fldData xml:space="preserve">PEVuZE5vdGU+PENpdGU+PEF1dGhvcj5UZXNlbWE8L0F1dGhvcj48WWVhcj4yMDIxPC9ZZWFyPjxS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</w:fldData>
              </w:fldChar>
            </w:r>
            <w:r w:rsidRPr="009A631E">
              <w:rPr>
                <w:color w:val="000000"/>
              </w:rPr>
              <w:instrText xml:space="preserve"> ADDIN EN.CITE.DATA </w:instrText>
            </w:r>
            <w:r w:rsidR="00270A15" w:rsidRPr="009A631E">
              <w:rPr>
                <w:color w:val="000000"/>
              </w:rPr>
            </w:r>
            <w:r w:rsidR="00270A15" w:rsidRPr="009A631E">
              <w:rPr>
                <w:color w:val="000000"/>
              </w:rPr>
              <w:fldChar w:fldCharType="end"/>
            </w:r>
            <w:r w:rsidR="00270A15" w:rsidRPr="009A631E">
              <w:rPr>
                <w:color w:val="000000"/>
              </w:rPr>
            </w:r>
            <w:r w:rsidR="00270A15" w:rsidRPr="009A631E">
              <w:rPr>
                <w:color w:val="000000"/>
              </w:rPr>
              <w:fldChar w:fldCharType="separate"/>
            </w:r>
            <w:r w:rsidRPr="009A631E">
              <w:rPr>
                <w:noProof/>
                <w:color w:val="000000"/>
              </w:rPr>
              <w:t>(</w:t>
            </w:r>
            <w:hyperlink w:anchor="_ENREF_56" w:tooltip="Tesema, 2021 #14" w:history="1">
              <w:r w:rsidRPr="009A631E">
                <w:rPr>
                  <w:noProof/>
                  <w:color w:val="000000"/>
                </w:rPr>
                <w:t>56-58</w:t>
              </w:r>
            </w:hyperlink>
            <w:r w:rsidRPr="009A631E">
              <w:rPr>
                <w:noProof/>
                <w:color w:val="000000"/>
              </w:rPr>
              <w:t>)</w:t>
            </w:r>
            <w:r w:rsidR="00270A15" w:rsidRPr="009A631E">
              <w:rPr>
                <w:color w:val="000000"/>
              </w:rPr>
              <w:fldChar w:fldCharType="end"/>
            </w:r>
            <w:r w:rsidRPr="009A631E">
              <w:rPr>
                <w:color w:val="000000"/>
              </w:rPr>
              <w:t>, two in the USA</w:t>
            </w:r>
            <w:r w:rsidR="00270A15" w:rsidRPr="009A631E">
              <w:rPr>
                <w:color w:val="000000"/>
              </w:rPr>
              <w:fldChar w:fldCharType="begin">
                <w:fldData xml:space="preserve">PEVuZE5vdGU+PENpdGU+PEF1dGhvcj5TdWxleW1hbjwvQXV0aG9yPjxZZWFyPjIwMjA8L1llYXI+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</w:fldData>
              </w:fldChar>
            </w:r>
            <w:r w:rsidRPr="009A631E">
              <w:rPr>
                <w:color w:val="000000"/>
              </w:rPr>
              <w:instrText xml:space="preserve"> ADDIN EN.CITE </w:instrText>
            </w:r>
            <w:r w:rsidR="00270A15" w:rsidRPr="009A631E">
              <w:rPr>
                <w:color w:val="000000"/>
              </w:rPr>
              <w:fldChar w:fldCharType="begin">
                <w:fldData xml:space="preserve">PEVuZE5vdGU+PENpdGU+PEF1dGhvcj5TdWxleW1hbjwvQXV0aG9yPjxZZWFyPjIwMjA8L1llYXI+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</w:fldData>
              </w:fldChar>
            </w:r>
            <w:r w:rsidRPr="009A631E">
              <w:rPr>
                <w:color w:val="000000"/>
              </w:rPr>
              <w:instrText xml:space="preserve"> ADDIN EN.CITE.DATA </w:instrText>
            </w:r>
            <w:r w:rsidR="00270A15" w:rsidRPr="009A631E">
              <w:rPr>
                <w:color w:val="000000"/>
              </w:rPr>
            </w:r>
            <w:r w:rsidR="00270A15" w:rsidRPr="009A631E">
              <w:rPr>
                <w:color w:val="000000"/>
              </w:rPr>
              <w:fldChar w:fldCharType="end"/>
            </w:r>
            <w:r w:rsidR="00270A15" w:rsidRPr="009A631E">
              <w:rPr>
                <w:color w:val="000000"/>
              </w:rPr>
            </w:r>
            <w:r w:rsidR="00270A15" w:rsidRPr="009A631E">
              <w:rPr>
                <w:color w:val="000000"/>
              </w:rPr>
              <w:fldChar w:fldCharType="separate"/>
            </w:r>
            <w:r w:rsidRPr="009A631E">
              <w:rPr>
                <w:noProof/>
                <w:color w:val="000000"/>
              </w:rPr>
              <w:t>(</w:t>
            </w:r>
            <w:hyperlink w:anchor="_ENREF_59" w:tooltip="Suleyman, 2020 #9" w:history="1">
              <w:r w:rsidRPr="009A631E">
                <w:rPr>
                  <w:noProof/>
                  <w:color w:val="000000"/>
                </w:rPr>
                <w:t>59</w:t>
              </w:r>
            </w:hyperlink>
            <w:r w:rsidRPr="009A631E">
              <w:rPr>
                <w:noProof/>
                <w:color w:val="000000"/>
              </w:rPr>
              <w:t xml:space="preserve">, </w:t>
            </w:r>
            <w:hyperlink w:anchor="_ENREF_60" w:tooltip="Choron, 2021 #8" w:history="1">
              <w:r w:rsidRPr="009A631E">
                <w:rPr>
                  <w:noProof/>
                  <w:color w:val="000000"/>
                </w:rPr>
                <w:t>60</w:t>
              </w:r>
            </w:hyperlink>
            <w:r w:rsidRPr="009A631E">
              <w:rPr>
                <w:noProof/>
                <w:color w:val="000000"/>
              </w:rPr>
              <w:t>)</w:t>
            </w:r>
            <w:r w:rsidR="00270A15" w:rsidRPr="009A631E">
              <w:rPr>
                <w:color w:val="000000"/>
              </w:rPr>
              <w:fldChar w:fldCharType="end"/>
            </w:r>
            <w:r w:rsidRPr="009A631E">
              <w:rPr>
                <w:color w:val="000000"/>
              </w:rPr>
              <w:t>, One in Pakistan</w:t>
            </w:r>
            <w:r w:rsidR="00270A15" w:rsidRPr="009A631E">
              <w:rPr>
                <w:color w:val="000000"/>
              </w:rPr>
              <w:fldChar w:fldCharType="begin"/>
            </w:r>
            <w:r w:rsidRPr="009A631E">
              <w:rPr>
                <w:color w:val="000000"/>
              </w:rPr>
              <w:instrText xml:space="preserve"> ADDIN EN.CITE &lt;EndNote&gt;&lt;Cite&gt;&lt;Author&gt;Ayaz&lt;/Author&gt;&lt;Year&gt;2020&lt;/Year&gt;&lt;RecNum&gt;13&lt;/RecNum&gt;&lt;DisplayText&gt;(61)&lt;/DisplayText&gt;&lt;record&gt;&lt;rec-number&gt;13&lt;/rec-number&gt;&lt;foreign-keys&gt;&lt;key app="EN" db-id="fed0rx292v5wafeww51v20fzaxf0pe50tvwd"&gt;13&lt;/key&gt;&lt;/foreign-keys&gt;&lt;ref-type name="Journal Article"&gt;17&lt;/ref-type&gt;&lt;contributors&gt;&lt;authors&gt;&lt;author&gt;Ayaz, Ahmed&lt;/author&gt;&lt;author&gt;Arshad, Ainan&lt;/author&gt;&lt;author&gt;Malik, Hajra&lt;/author&gt;&lt;author&gt;Ali, Haris&lt;/author&gt;&lt;author&gt;Hussain, Erfan&lt;/author&gt;&lt;author&gt;Jamil, Bushra&lt;/author&gt;&lt;/authors&gt;&lt;/contributors&gt;&lt;titles&gt;&lt;title&gt;Risk factors for intensive care unit admission and mortality in hospitalized COVID-19 patients&lt;/title&gt;&lt;secondary-title&gt;Acute and critical care&lt;/secondary-title&gt;&lt;/titles&gt;&lt;periodical&gt;&lt;full-title&gt;Acute and critical care&lt;/full-title&gt;&lt;/periodical&gt;&lt;pages&gt;249-254&lt;/pages&gt;&lt;volume&gt;35&lt;/volume&gt;&lt;number&gt;4&lt;/number&gt;&lt;dates&gt;&lt;year&gt;2020&lt;/year&gt;&lt;/dates&gt;&lt;urls&gt;&lt;/urls&gt;&lt;/record&gt;&lt;/Cite&gt;&lt;/EndNote&gt;</w:instrText>
            </w:r>
            <w:r w:rsidR="00270A15" w:rsidRPr="009A631E">
              <w:rPr>
                <w:color w:val="000000"/>
              </w:rPr>
              <w:fldChar w:fldCharType="separate"/>
            </w:r>
            <w:r w:rsidRPr="009A631E">
              <w:rPr>
                <w:noProof/>
                <w:color w:val="000000"/>
              </w:rPr>
              <w:t>(</w:t>
            </w:r>
            <w:hyperlink w:anchor="_ENREF_61" w:tooltip="Ayaz, 2020 #13" w:history="1">
              <w:r w:rsidRPr="009A631E">
                <w:rPr>
                  <w:noProof/>
                  <w:color w:val="000000"/>
                </w:rPr>
                <w:t>61</w:t>
              </w:r>
            </w:hyperlink>
            <w:r w:rsidRPr="009A631E">
              <w:rPr>
                <w:noProof/>
                <w:color w:val="000000"/>
              </w:rPr>
              <w:t>)</w:t>
            </w:r>
            <w:r w:rsidR="00270A15" w:rsidRPr="009A631E">
              <w:rPr>
                <w:color w:val="000000"/>
              </w:rPr>
              <w:fldChar w:fldCharType="end"/>
            </w:r>
            <w:r w:rsidRPr="009A631E">
              <w:rPr>
                <w:color w:val="000000"/>
              </w:rPr>
              <w:t>, one in South Africa</w:t>
            </w:r>
            <w:r w:rsidR="00270A15" w:rsidRPr="009A631E">
              <w:rPr>
                <w:color w:val="000000"/>
              </w:rPr>
              <w:fldChar w:fldCharType="begin"/>
            </w:r>
            <w:r w:rsidRPr="009A631E">
              <w:rPr>
                <w:color w:val="000000"/>
              </w:rPr>
              <w:instrText xml:space="preserve"> ADDIN EN.CITE &lt;EndNote&gt;&lt;Cite&gt;&lt;Author&gt;Nunes&lt;/Author&gt;&lt;Year&gt;2021&lt;/Year&gt;&lt;RecNum&gt;4&lt;/RecNum&gt;&lt;DisplayText&gt;(62)&lt;/DisplayText&gt;&lt;record&gt;&lt;rec-number&gt;4&lt;/rec-number&gt;&lt;foreign-keys&gt;&lt;key app="EN" db-id="fed0rx292v5wafeww51v20fzaxf0pe50tvwd"&gt;4&lt;/key&gt;&lt;/foreign-keys&gt;&lt;ref-type name="Journal Article"&gt;17&lt;/ref-type&gt;&lt;contributors&gt;&lt;authors&gt;&lt;author&gt;Nunes, Marta C&lt;/author&gt;&lt;author&gt;Baillie, Vicky L&lt;/author&gt;&lt;author&gt;Kwatra, Gaurav&lt;/author&gt;&lt;author&gt;Bhikha, Sutika&lt;/author&gt;&lt;author&gt;Verwey, Charl&lt;/author&gt;&lt;author&gt;Menezes, Colin&lt;/author&gt;&lt;author&gt;Cutland, Clare L&lt;/author&gt;&lt;author&gt;Moore, David P&lt;/author&gt;&lt;author&gt;Dangor, Ziyaad&lt;/author&gt;&lt;author&gt;Adam, Yasmin&lt;/author&gt;&lt;/authors&gt;&lt;/contributors&gt;&lt;titles&gt;&lt;title&gt;Severe acute respiratory syndrome coronavirus 2 infection among healthcare workers in South Africa: A longitudinal cohort study&lt;/title&gt;&lt;secondary-title&gt;Clinical Infectious Diseases&lt;/secondary-title&gt;&lt;/titles&gt;&lt;periodical&gt;&lt;full-title&gt;Clinical Infectious Diseases&lt;/full-title&gt;&lt;/periodical&gt;&lt;pages&gt;1896-1900&lt;/pages&gt;&lt;volume&gt;73&lt;/volume&gt;&lt;number&gt;10&lt;/number&gt;&lt;dates&gt;&lt;year&gt;2021&lt;/year&gt;&lt;/dates&gt;&lt;isbn&gt;1058-4838&lt;/isbn&gt;&lt;urls&gt;&lt;/urls&gt;&lt;/record&gt;&lt;/Cite&gt;&lt;/EndNote&gt;</w:instrText>
            </w:r>
            <w:r w:rsidR="00270A15" w:rsidRPr="009A631E">
              <w:rPr>
                <w:color w:val="000000"/>
              </w:rPr>
              <w:fldChar w:fldCharType="separate"/>
            </w:r>
            <w:r w:rsidRPr="009A631E">
              <w:rPr>
                <w:noProof/>
                <w:color w:val="000000"/>
              </w:rPr>
              <w:t>(</w:t>
            </w:r>
            <w:hyperlink w:anchor="_ENREF_62" w:tooltip="Nunes, 2021 #4" w:history="1">
              <w:r w:rsidRPr="009A631E">
                <w:rPr>
                  <w:noProof/>
                  <w:color w:val="000000"/>
                </w:rPr>
                <w:t>62</w:t>
              </w:r>
            </w:hyperlink>
            <w:r w:rsidRPr="009A631E">
              <w:rPr>
                <w:noProof/>
                <w:color w:val="000000"/>
              </w:rPr>
              <w:t>)</w:t>
            </w:r>
            <w:r w:rsidR="00270A15" w:rsidRPr="009A631E">
              <w:rPr>
                <w:color w:val="000000"/>
              </w:rPr>
              <w:fldChar w:fldCharType="end"/>
            </w:r>
            <w:r w:rsidRPr="009A631E">
              <w:rPr>
                <w:color w:val="000000"/>
              </w:rPr>
              <w:t>, and one in South Sudan</w:t>
            </w:r>
            <w:r w:rsidR="00270A15" w:rsidRPr="009A631E">
              <w:rPr>
                <w:color w:val="000000"/>
              </w:rPr>
              <w:fldChar w:fldCharType="begin"/>
            </w:r>
            <w:r w:rsidRPr="009A631E">
              <w:rPr>
                <w:color w:val="000000"/>
              </w:rPr>
              <w:instrText xml:space="preserve"> ADDIN EN.CITE &lt;EndNote&gt;&lt;Cite&gt;&lt;Author&gt;Wiens&lt;/Author&gt;&lt;Year&gt;2021&lt;/Year&gt;&lt;RecNum&gt;2&lt;/RecNum&gt;&lt;DisplayText&gt;(63)&lt;/DisplayText&gt;&lt;record&gt;&lt;rec-number&gt;2&lt;/rec-number&gt;&lt;foreign-keys&gt;&lt;key app="EN" db-id="fed0rx292v5wafeww51v20fzaxf0pe50tvwd"&gt;2&lt;/key&gt;&lt;/foreign-keys&gt;&lt;ref-type name="Journal Article"&gt;17&lt;/ref-type&gt;&lt;contributors&gt;&lt;authors&gt;&lt;author&gt;Wiens, Kirsten E&lt;/author&gt;&lt;author&gt;Mawien, Pinyi Nyimol&lt;/author&gt;&lt;author&gt;Rumunu, John&lt;/author&gt;&lt;author&gt;Slater, Damien&lt;/author&gt;&lt;author&gt;Jones, Forrest K&lt;/author&gt;&lt;author&gt;Moheed, Serina&lt;/author&gt;&lt;author&gt;Caflisch, Andrea&lt;/author&gt;&lt;author&gt;Bior, Bior K&lt;/author&gt;&lt;author&gt;Jacob, Iboyi Amanya&lt;/author&gt;&lt;author&gt;Lako, Richard Lino&lt;/author&gt;&lt;/authors&gt;&lt;/contributors&gt;&lt;titles&gt;&lt;title&gt;Seroprevalence of severe acute respiratory syndrome coronavirus 2 IgG in Juba, South Sudan, 2020&lt;/title&gt;&lt;secondary-title&gt;Emerging infectious diseases&lt;/secondary-title&gt;&lt;/titles&gt;&lt;periodical&gt;&lt;full-title&gt;Emerging infectious diseases&lt;/full-title&gt;&lt;/periodical&gt;&lt;pages&gt;1598&lt;/pages&gt;&lt;volume&gt;27&lt;/volume&gt;&lt;number&gt;6&lt;/number&gt;&lt;dates&gt;&lt;year&gt;2021&lt;/year&gt;&lt;/dates&gt;&lt;urls&gt;&lt;/urls&gt;&lt;/record&gt;&lt;/Cite&gt;&lt;/EndNote&gt;</w:instrText>
            </w:r>
            <w:r w:rsidR="00270A15" w:rsidRPr="009A631E">
              <w:rPr>
                <w:color w:val="000000"/>
              </w:rPr>
              <w:fldChar w:fldCharType="separate"/>
            </w:r>
            <w:r w:rsidRPr="009A631E">
              <w:rPr>
                <w:noProof/>
                <w:color w:val="000000"/>
              </w:rPr>
              <w:t>(</w:t>
            </w:r>
            <w:hyperlink w:anchor="_ENREF_63" w:tooltip="Wiens, 2021 #2" w:history="1">
              <w:r w:rsidRPr="009A631E">
                <w:rPr>
                  <w:noProof/>
                  <w:color w:val="000000"/>
                </w:rPr>
                <w:t>63</w:t>
              </w:r>
            </w:hyperlink>
            <w:r w:rsidRPr="009A631E">
              <w:rPr>
                <w:noProof/>
                <w:color w:val="000000"/>
              </w:rPr>
              <w:t>)</w:t>
            </w:r>
            <w:r w:rsidR="00270A15" w:rsidRPr="009A631E">
              <w:rPr>
                <w:color w:val="000000"/>
              </w:rPr>
              <w:fldChar w:fldCharType="end"/>
            </w:r>
            <w:r w:rsidRPr="009A631E">
              <w:rPr>
                <w:color w:val="000000"/>
              </w:rPr>
              <w:t>. The prevalence of COVID-19induced ARDS ranges from 9%</w:t>
            </w:r>
            <w:r w:rsidR="00270A15" w:rsidRPr="009A631E">
              <w:rPr>
                <w:color w:val="000000"/>
              </w:rPr>
              <w:fldChar w:fldCharType="begin"/>
            </w:r>
            <w:r w:rsidRPr="009A631E">
              <w:rPr>
                <w:color w:val="000000"/>
              </w:rPr>
              <w:instrText xml:space="preserve"> ADDIN EN.CITE &lt;EndNote&gt;&lt;Cite&gt;&lt;Author&gt;Tesema&lt;/Author&gt;&lt;Year&gt;2021&lt;/Year&gt;&lt;RecNum&gt;14&lt;/RecNum&gt;&lt;DisplayText&gt;(56)&lt;/DisplayText&gt;&lt;record&gt;&lt;rec-number&gt;14&lt;/rec-number&gt;&lt;foreign-keys&gt;&lt;key app="EN" db-id="fed0rx292v5wafeww51v20fzaxf0pe50tvwd"&gt;14&lt;/key&gt;&lt;/foreign-keys&gt;&lt;ref-type name="Journal Article"&gt;17&lt;/ref-type&gt;&lt;contributors&gt;&lt;authors&gt;&lt;author&gt;Tesema, Hailemariam Getachew&lt;/author&gt;&lt;author&gt;Lema, Girmay Fitiwi&lt;/author&gt;&lt;author&gt;Mesfin, Nebiyu&lt;/author&gt;&lt;author&gt;Fentie, Demeke Yilkal&lt;/author&gt;&lt;author&gt;Arefayne, Nurhusen Riskey&lt;/author&gt;&lt;/authors&gt;&lt;/contributors&gt;&lt;titles&gt;&lt;title&gt;Patterns of admission and clinical outcomes among patients admitted to medical intensive care unit of a teaching and referral hospital, Northwest Ethiopia&lt;/title&gt;&lt;secondary-title&gt;Global Advances in Health and Medicine&lt;/secondary-title&gt;&lt;/titles&gt;&lt;periodical&gt;&lt;full-title&gt;Global Advances in Health and Medicine&lt;/full-title&gt;&lt;/periodical&gt;&lt;pages&gt;2164956121989258&lt;/pages&gt;&lt;volume&gt;10&lt;/volume&gt;&lt;dates&gt;&lt;year&gt;2021&lt;/year&gt;&lt;/dates&gt;&lt;isbn&gt;2164-9561&lt;/isbn&gt;&lt;urls&gt;&lt;/urls&gt;&lt;/record&gt;&lt;/Cite&gt;&lt;/EndNote&gt;</w:instrText>
            </w:r>
            <w:r w:rsidR="00270A15" w:rsidRPr="009A631E">
              <w:rPr>
                <w:color w:val="000000"/>
              </w:rPr>
              <w:fldChar w:fldCharType="separate"/>
            </w:r>
            <w:r w:rsidRPr="009A631E">
              <w:rPr>
                <w:noProof/>
                <w:color w:val="000000"/>
              </w:rPr>
              <w:t>(</w:t>
            </w:r>
            <w:hyperlink w:anchor="_ENREF_56" w:tooltip="Tesema, 2021 #14" w:history="1">
              <w:r w:rsidRPr="009A631E">
                <w:rPr>
                  <w:noProof/>
                  <w:color w:val="000000"/>
                </w:rPr>
                <w:t>56</w:t>
              </w:r>
            </w:hyperlink>
            <w:r w:rsidRPr="009A631E">
              <w:rPr>
                <w:noProof/>
                <w:color w:val="000000"/>
              </w:rPr>
              <w:t>)</w:t>
            </w:r>
            <w:r w:rsidR="00270A15" w:rsidRPr="009A631E">
              <w:rPr>
                <w:color w:val="000000"/>
              </w:rPr>
              <w:fldChar w:fldCharType="end"/>
            </w:r>
            <w:r w:rsidRPr="009A631E">
              <w:rPr>
                <w:color w:val="000000"/>
              </w:rPr>
              <w:t xml:space="preserve"> to 67.3%</w:t>
            </w:r>
            <w:r w:rsidR="00270A15" w:rsidRPr="009A631E">
              <w:rPr>
                <w:color w:val="000000"/>
              </w:rPr>
              <w:fldChar w:fldCharType="begin"/>
            </w:r>
            <w:r w:rsidRPr="009A631E">
              <w:rPr>
                <w:color w:val="000000"/>
              </w:rPr>
              <w:instrText xml:space="preserve"> ADDIN EN.CITE &lt;EndNote&gt;&lt;Cite&gt;&lt;Author&gt;Yang&lt;/Author&gt;&lt;Year&gt;2020&lt;/Year&gt;&lt;RecNum&gt;11&lt;/RecNum&gt;&lt;DisplayText&gt;(55)&lt;/DisplayText&gt;&lt;record&gt;&lt;rec-number&gt;11&lt;/rec-number&gt;&lt;foreign-keys&gt;&lt;key app="EN" db-id="fed0rx292v5wafeww51v20fzaxf0pe50tvwd"&gt;11&lt;/key&gt;&lt;/foreign-keys&gt;&lt;ref-type name="Journal Article"&gt;17&lt;/ref-type&gt;&lt;contributors&gt;&lt;authors&gt;&lt;author&gt;Yang, Xiaobo&lt;/author&gt;&lt;author&gt;Yu, Yuan&lt;/author&gt;&lt;author&gt;Xu, Jiqian&lt;/author&gt;&lt;author&gt;Shu, Huaqing&lt;/author&gt;&lt;author&gt;Liu, Hong&lt;/author&gt;&lt;author&gt;Wu, Yongran&lt;/author&gt;&lt;author&gt;Zhang, Lu&lt;/author&gt;&lt;author&gt;Yu, Zhui&lt;/author&gt;&lt;author&gt;Fang, Minghao&lt;/author&gt;&lt;author&gt;Yu, Ting&lt;/author&gt;&lt;/authors&gt;&lt;/contributors&gt;&lt;titles&gt;&lt;title&gt;Clinical course and outcomes of critically ill patients with SARS-CoV-2 pneumonia in Wuhan, China: a single-centered, retrospective, observational study&lt;/title&gt;&lt;secondary-title&gt;The Lancet Respiratory Medicine&lt;/secondary-title&gt;&lt;/titles&gt;&lt;periodical&gt;&lt;full-title&gt;The Lancet Respiratory Medicine&lt;/full-title&gt;&lt;/periodical&gt;&lt;pages&gt;475-481&lt;/pages&gt;&lt;volume&gt;8&lt;/volume&gt;&lt;number&gt;5&lt;/number&gt;&lt;dates&gt;&lt;year&gt;2020&lt;/year&gt;&lt;/dates&gt;&lt;isbn&gt;2213-2600&lt;/isbn&gt;&lt;urls&gt;&lt;/urls&gt;&lt;/record&gt;&lt;/Cite&gt;&lt;/EndNote&gt;</w:instrText>
            </w:r>
            <w:r w:rsidR="00270A15" w:rsidRPr="009A631E">
              <w:rPr>
                <w:color w:val="000000"/>
              </w:rPr>
              <w:fldChar w:fldCharType="separate"/>
            </w:r>
            <w:r w:rsidRPr="009A631E">
              <w:rPr>
                <w:noProof/>
                <w:color w:val="000000"/>
              </w:rPr>
              <w:t>(</w:t>
            </w:r>
            <w:hyperlink w:anchor="_ENREF_55" w:tooltip="Yang, 2020 #11" w:history="1">
              <w:r w:rsidRPr="009A631E">
                <w:rPr>
                  <w:noProof/>
                  <w:color w:val="000000"/>
                </w:rPr>
                <w:t>55</w:t>
              </w:r>
            </w:hyperlink>
            <w:r w:rsidRPr="009A631E">
              <w:rPr>
                <w:noProof/>
                <w:color w:val="000000"/>
              </w:rPr>
              <w:t>)</w:t>
            </w:r>
            <w:r w:rsidR="00270A15" w:rsidRPr="009A631E">
              <w:rPr>
                <w:color w:val="000000"/>
              </w:rPr>
              <w:fldChar w:fldCharType="end"/>
            </w:r>
            <w:r w:rsidRPr="009A631E">
              <w:rPr>
                <w:color w:val="000000"/>
              </w:rPr>
              <w:t>. Regarding the publication year of the studies, all were published between the year 2020 to 2022. All the articles had high quality assessment score with rating score ≥7</w:t>
            </w:r>
            <w:r w:rsidR="004E6B04" w:rsidRPr="009A631E">
              <w:rPr>
                <w:color w:val="000000"/>
              </w:rPr>
              <w:t>.</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8</w:t>
            </w: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lastRenderedPageBreak/>
              <w:t>Study r</w:t>
            </w:r>
            <w:r w:rsidR="00FB3483" w:rsidRPr="009A631E">
              <w:rPr>
                <w:rFonts w:ascii="Times New Roman" w:hAnsi="Times New Roman" w:cs="Times New Roman"/>
              </w:rPr>
              <w:t xml:space="preserve">isk of bias </w:t>
            </w:r>
            <w:r w:rsidRPr="009A631E">
              <w:rPr>
                <w:rFonts w:ascii="Times New Roman" w:hAnsi="Times New Roman" w:cs="Times New Roman"/>
              </w:rPr>
              <w:t>assessment</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w:t>
            </w:r>
            <w:r w:rsidR="00E66E3A" w:rsidRPr="009A631E">
              <w:rPr>
                <w:rFonts w:ascii="Times New Roman" w:hAnsi="Times New Roman" w:cs="Times New Roman"/>
              </w:rPr>
              <w:t>1</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801F79" w:rsidP="009A631E">
            <w:pPr>
              <w:spacing w:line="360" w:lineRule="auto"/>
              <w:jc w:val="both"/>
            </w:pPr>
            <w:r w:rsidRPr="009A631E">
              <w:t>The heterogeneity test (I</w:t>
            </w:r>
            <w:r w:rsidRPr="009A631E">
              <w:rPr>
                <w:vertAlign w:val="superscript"/>
              </w:rPr>
              <w:t>2</w:t>
            </w:r>
            <w:r w:rsidRPr="009A631E">
              <w:t>) of the study was 97.3% with p value &lt;0.001. The study indicates there is a considerable variability across the studies.</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9</w:t>
            </w:r>
          </w:p>
        </w:tc>
      </w:tr>
      <w:tr w:rsidR="00FB3483"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FB3483" w:rsidRPr="009A631E" w:rsidRDefault="00E66E3A"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Effect</w:t>
            </w:r>
            <w:r w:rsidR="00FB3483" w:rsidRPr="009A631E">
              <w:rPr>
                <w:rFonts w:ascii="Times New Roman" w:hAnsi="Times New Roman" w:cs="Times New Roman"/>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rsidR="00FB3483" w:rsidRPr="009A631E" w:rsidRDefault="00FB3483"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w:t>
            </w:r>
            <w:r w:rsidR="00E66E3A" w:rsidRPr="009A631E">
              <w:rPr>
                <w:rFonts w:ascii="Times New Roman" w:hAnsi="Times New Roman" w:cs="Times New Roman"/>
              </w:rPr>
              <w:t>2</w:t>
            </w:r>
          </w:p>
        </w:tc>
        <w:tc>
          <w:tcPr>
            <w:tcW w:w="11745" w:type="dxa"/>
            <w:tcBorders>
              <w:top w:val="single" w:sz="5" w:space="0" w:color="000000"/>
              <w:left w:val="single" w:sz="5" w:space="0" w:color="000000"/>
              <w:bottom w:val="single" w:sz="5" w:space="0" w:color="000000"/>
              <w:right w:val="single" w:sz="5" w:space="0" w:color="000000"/>
            </w:tcBorders>
          </w:tcPr>
          <w:p w:rsidR="00FB3483" w:rsidRPr="009A631E" w:rsidRDefault="00801F79" w:rsidP="009A631E">
            <w:pPr>
              <w:spacing w:line="360" w:lineRule="auto"/>
              <w:jc w:val="both"/>
            </w:pPr>
            <w:r w:rsidRPr="009A631E">
              <w:t xml:space="preserve"> The source of heterogeneity was further assessed using the study design( cohort and Cross sectional, publication year (≥2021 and &lt;2021), and region of the study (Asia, Africa, and South America)  where the articles conducted to identify the reason for variation among studies. As it is shown in the table; study design, publication year, and region of the study are considered as the source of heterogeneity</w:t>
            </w:r>
            <w:r w:rsidR="004E6B04" w:rsidRPr="009A631E">
              <w:t>.</w:t>
            </w:r>
          </w:p>
        </w:tc>
        <w:tc>
          <w:tcPr>
            <w:tcW w:w="1200" w:type="dxa"/>
            <w:tcBorders>
              <w:top w:val="single" w:sz="5" w:space="0" w:color="000000"/>
              <w:left w:val="single" w:sz="5" w:space="0" w:color="000000"/>
              <w:bottom w:val="single" w:sz="5" w:space="0" w:color="000000"/>
              <w:right w:val="single" w:sz="5" w:space="0" w:color="000000"/>
            </w:tcBorders>
          </w:tcPr>
          <w:p w:rsidR="00FB3483"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10</w:t>
            </w:r>
          </w:p>
        </w:tc>
      </w:tr>
      <w:tr w:rsidR="00930A31"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Synthesis methods</w:t>
            </w: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13a</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801F79"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Those published and/ or unpublished original research articles among adult COVID-19 patients in the world published in English language were included in the study.  Articles reporting prevalence or incidence of ARDS were included.  Conference papers, articles without full text, and published in languages other than English were excluded from the study</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4</w:t>
            </w:r>
          </w:p>
        </w:tc>
      </w:tr>
      <w:tr w:rsidR="00930A31" w:rsidRPr="009A631E" w:rsidTr="00930A31">
        <w:trPr>
          <w:trHeight w:val="48"/>
        </w:trPr>
        <w:tc>
          <w:tcPr>
            <w:tcW w:w="1668" w:type="dxa"/>
            <w:vMerge/>
            <w:tcBorders>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13b</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801F79" w:rsidP="009A631E">
            <w:pPr>
              <w:spacing w:line="360" w:lineRule="auto"/>
              <w:jc w:val="both"/>
              <w:rPr>
                <w:b/>
              </w:rPr>
            </w:pPr>
            <w:r w:rsidRPr="009A631E">
              <w:t>The STATA version 14 was used to analyze the data. The summary effect estimate of the prevalence of ARDS was obtained by using meta-analysis with a random effect model. Cochrane Q statistics (I</w:t>
            </w:r>
            <w:r w:rsidRPr="009A631E">
              <w:rPr>
                <w:vertAlign w:val="superscript"/>
              </w:rPr>
              <w:t>2</w:t>
            </w:r>
            <w:r w:rsidRPr="009A631E">
              <w:t>) were used to estimate the presence of variations across studies or possible heterogeneity tests. The I</w:t>
            </w:r>
            <w:r w:rsidRPr="009A631E">
              <w:rPr>
                <w:vertAlign w:val="superscript"/>
              </w:rPr>
              <w:t>2</w:t>
            </w:r>
            <w:r w:rsidRPr="009A631E">
              <w:t xml:space="preserve"> heterogeneity test statistics results of 20%, 50%, and 75% were declared as low, moderate, and high heterogeneity </w:t>
            </w:r>
            <w:r w:rsidR="00270A15" w:rsidRPr="009A631E">
              <w:fldChar w:fldCharType="begin"/>
            </w:r>
            <w:r w:rsidRPr="009A631E">
              <w:instrText xml:space="preserve"> ADDIN EN.CITE &lt;EndNote&gt;&lt;Cite&gt;&lt;Author&gt;Rücker&lt;/Author&gt;&lt;Year&gt;2008&lt;/Year&gt;&lt;RecNum&gt;17&lt;/RecNum&gt;&lt;DisplayText&gt;(52)&lt;/DisplayText&gt;&lt;record&gt;&lt;rec-number&gt;17&lt;/rec-number&gt;&lt;foreign-keys&gt;&lt;key app="EN" db-id="fed0rx292v5wafeww51v20fzaxf0pe50tvwd"&gt;17&lt;/key&gt;&lt;/foreign-keys&gt;&lt;ref-type name="Journal Article"&gt;17&lt;/ref-type&gt;&lt;contributors&gt;&lt;authors&gt;&lt;author&gt;Rücker, Gerta&lt;/author&gt;&lt;author&gt;Schwarzer, Guido&lt;/author&gt;&lt;author&gt;Carpenter, James R&lt;/author&gt;&lt;author&gt;Schumacher, Martin&lt;/author&gt;&lt;/authors&gt;&lt;/contributors&gt;&lt;titles&gt;&lt;title&gt;Undue reliance on I 2 in assessing heterogeneity may mislead&lt;/title&gt;&lt;secondary-title&gt;BMC medical research methodology&lt;/secondary-title&gt;&lt;/titles&gt;&lt;periodical&gt;&lt;full-title&gt;BMC medical research methodology&lt;/full-title&gt;&lt;/periodical&gt;&lt;pages&gt;1-9&lt;/pages&gt;&lt;volume&gt;8&lt;/volume&gt;&lt;number&gt;1&lt;/number&gt;&lt;dates&gt;&lt;year&gt;2008&lt;/year&gt;&lt;/dates&gt;&lt;isbn&gt;1471-2288&lt;/isbn&gt;&lt;urls&gt;&lt;/urls&gt;&lt;/record&gt;&lt;/Cite&gt;&lt;/EndNote&gt;</w:instrText>
            </w:r>
            <w:r w:rsidR="00270A15" w:rsidRPr="009A631E">
              <w:fldChar w:fldCharType="separate"/>
            </w:r>
            <w:r w:rsidRPr="009A631E">
              <w:rPr>
                <w:noProof/>
              </w:rPr>
              <w:t>(</w:t>
            </w:r>
            <w:hyperlink w:anchor="_ENREF_52" w:tooltip="Rücker, 2008 #17" w:history="1">
              <w:r w:rsidRPr="009A631E">
                <w:rPr>
                  <w:noProof/>
                </w:rPr>
                <w:t>52</w:t>
              </w:r>
            </w:hyperlink>
            <w:r w:rsidRPr="009A631E">
              <w:rPr>
                <w:noProof/>
              </w:rPr>
              <w:t>)</w:t>
            </w:r>
            <w:r w:rsidR="00270A15" w:rsidRPr="009A631E">
              <w:fldChar w:fldCharType="end"/>
            </w:r>
            <w:r w:rsidRPr="009A631E">
              <w:t xml:space="preserve"> respectively. A random effect model was used to minimize the variation across the study. A sensitivity analysis was computed to see the discrepancy across the study. Moreover, Begg’s and Egger’s with p-value &lt;0.005 and /or 95% CI were used to declare the presence of publication bias</w:t>
            </w:r>
            <w:r w:rsidR="00270A15" w:rsidRPr="009A631E">
              <w:fldChar w:fldCharType="begin"/>
            </w:r>
            <w:r w:rsidRPr="009A631E">
              <w:instrText xml:space="preserve"> ADDIN EN.CITE &lt;EndNote&gt;&lt;Cite&gt;&lt;Author&gt;Begg&lt;/Author&gt;&lt;Year&gt;1994&lt;/Year&gt;&lt;RecNum&gt;16&lt;/RecNum&gt;&lt;DisplayText&gt;(53)&lt;/DisplayText&gt;&lt;record&gt;&lt;rec-number&gt;16&lt;/rec-number&gt;&lt;foreign-keys&gt;&lt;key app="EN" db-id="fed0rx292v5wafeww51v20fzaxf0pe50tvwd"&gt;16&lt;/key&gt;&lt;/foreign-keys&gt;&lt;ref-type name="Journal Article"&gt;17&lt;/ref-type&gt;&lt;contributors&gt;&lt;authors&gt;&lt;author&gt;Begg, Colin B&lt;/author&gt;&lt;author&gt;Mazumdar, Madhuchhanda&lt;/author&gt;&lt;/authors&gt;&lt;/contributors&gt;&lt;titles&gt;&lt;title&gt;Operating characteristics of a rank correlation test for publication bias&lt;/title&gt;&lt;secondary-title&gt;Biometrics&lt;/secondary-title&gt;&lt;/titles&gt;&lt;periodical&gt;&lt;full-title&gt;Biometrics&lt;/full-title&gt;&lt;/periodical&gt;&lt;pages&gt;1088-1101&lt;/pages&gt;&lt;dates&gt;&lt;year&gt;1994&lt;/year&gt;&lt;/dates&gt;&lt;isbn&gt;0006-341X&lt;/isbn&gt;&lt;urls&gt;&lt;/urls&gt;&lt;/record&gt;&lt;/Cite&gt;&lt;/EndNote&gt;</w:instrText>
            </w:r>
            <w:r w:rsidR="00270A15" w:rsidRPr="009A631E">
              <w:fldChar w:fldCharType="separate"/>
            </w:r>
            <w:r w:rsidRPr="009A631E">
              <w:rPr>
                <w:noProof/>
              </w:rPr>
              <w:t>(</w:t>
            </w:r>
            <w:hyperlink w:anchor="_ENREF_53" w:tooltip="Begg, 1994 #16" w:history="1">
              <w:r w:rsidRPr="009A631E">
                <w:rPr>
                  <w:noProof/>
                </w:rPr>
                <w:t>53</w:t>
              </w:r>
            </w:hyperlink>
            <w:r w:rsidRPr="009A631E">
              <w:rPr>
                <w:noProof/>
              </w:rPr>
              <w:t>)</w:t>
            </w:r>
            <w:r w:rsidR="00270A15" w:rsidRPr="009A631E">
              <w:fldChar w:fldCharType="end"/>
            </w:r>
            <w:r w:rsidRPr="009A631E">
              <w:t>.</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80056A"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930A31" w:rsidRPr="009A631E" w:rsidTr="00930A31">
        <w:trPr>
          <w:trHeight w:val="48"/>
        </w:trPr>
        <w:tc>
          <w:tcPr>
            <w:tcW w:w="1668" w:type="dxa"/>
            <w:vMerge/>
            <w:tcBorders>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13c</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0C5540"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PRISMA flow chart, forest plot, and Funnel plot were used to present visually displayed data.</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6, 9</w:t>
            </w:r>
          </w:p>
        </w:tc>
      </w:tr>
      <w:tr w:rsidR="00930A31" w:rsidRPr="009A631E" w:rsidTr="00930A31">
        <w:trPr>
          <w:trHeight w:val="48"/>
        </w:trPr>
        <w:tc>
          <w:tcPr>
            <w:tcW w:w="1668" w:type="dxa"/>
            <w:vMerge/>
            <w:tcBorders>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13d</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0C5540"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Funnel plot and Q statistics (</w:t>
            </w:r>
            <w:r w:rsidRPr="009A631E">
              <w:rPr>
                <w:rFonts w:ascii="Times New Roman" w:hAnsi="Times New Roman" w:cs="Times New Roman"/>
                <w:b/>
              </w:rPr>
              <w:t>I</w:t>
            </w:r>
            <w:r w:rsidRPr="009A631E">
              <w:rPr>
                <w:rFonts w:ascii="Times New Roman" w:hAnsi="Times New Roman" w:cs="Times New Roman"/>
                <w:vertAlign w:val="superscript"/>
              </w:rPr>
              <w:t>2</w:t>
            </w:r>
            <w:r w:rsidRPr="009A631E">
              <w:rPr>
                <w:rFonts w:ascii="Times New Roman" w:hAnsi="Times New Roman" w:cs="Times New Roman"/>
              </w:rPr>
              <w:t xml:space="preserve">) was used to assess the heterogeneity status of the included studies. </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6</w:t>
            </w:r>
          </w:p>
        </w:tc>
      </w:tr>
      <w:tr w:rsidR="00930A31" w:rsidRPr="009A631E" w:rsidTr="00930A31">
        <w:trPr>
          <w:trHeight w:val="48"/>
        </w:trPr>
        <w:tc>
          <w:tcPr>
            <w:tcW w:w="1668" w:type="dxa"/>
            <w:vMerge/>
            <w:tcBorders>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13e</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0C5540"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A random effect model was used to treat potential </w:t>
            </w:r>
            <w:r w:rsidR="004E6B04" w:rsidRPr="009A631E">
              <w:rPr>
                <w:rFonts w:ascii="Times New Roman" w:hAnsi="Times New Roman" w:cs="Times New Roman"/>
              </w:rPr>
              <w:t>heterogeneity</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6</w:t>
            </w:r>
          </w:p>
        </w:tc>
      </w:tr>
      <w:tr w:rsidR="00930A31" w:rsidRPr="009A631E" w:rsidTr="00930A31">
        <w:trPr>
          <w:trHeight w:val="50"/>
        </w:trPr>
        <w:tc>
          <w:tcPr>
            <w:tcW w:w="1668" w:type="dxa"/>
            <w:vMerge/>
            <w:tcBorders>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13f</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725C0A"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 The heterogeneity is </w:t>
            </w:r>
            <w:r w:rsidR="00565E58" w:rsidRPr="009A631E">
              <w:rPr>
                <w:rFonts w:ascii="Times New Roman" w:hAnsi="Times New Roman" w:cs="Times New Roman"/>
              </w:rPr>
              <w:t xml:space="preserve">considerable so subgroup analysis and meta regression were computed </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10, 11</w:t>
            </w:r>
          </w:p>
        </w:tc>
      </w:tr>
      <w:tr w:rsidR="006E5FE2"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9A631E" w:rsidRDefault="006E5FE2"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9A631E" w:rsidRDefault="006E5FE2"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14</w:t>
            </w:r>
          </w:p>
        </w:tc>
        <w:tc>
          <w:tcPr>
            <w:tcW w:w="11745" w:type="dxa"/>
            <w:tcBorders>
              <w:top w:val="single" w:sz="5" w:space="0" w:color="000000"/>
              <w:left w:val="single" w:sz="5" w:space="0" w:color="000000"/>
              <w:bottom w:val="single" w:sz="5" w:space="0" w:color="000000"/>
              <w:right w:val="single" w:sz="5" w:space="0" w:color="000000"/>
            </w:tcBorders>
          </w:tcPr>
          <w:p w:rsidR="006E5FE2" w:rsidRPr="009A631E" w:rsidRDefault="00725C0A"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Begg’s and Egger’s with p-value &lt;0.005 and or 95% CI were used to declare the presence of publication bias</w:t>
            </w:r>
          </w:p>
        </w:tc>
        <w:tc>
          <w:tcPr>
            <w:tcW w:w="1200" w:type="dxa"/>
            <w:tcBorders>
              <w:top w:val="single" w:sz="5" w:space="0" w:color="000000"/>
              <w:left w:val="single" w:sz="5" w:space="0" w:color="000000"/>
              <w:bottom w:val="single" w:sz="5" w:space="0" w:color="000000"/>
              <w:right w:val="single" w:sz="5" w:space="0" w:color="000000"/>
            </w:tcBorders>
          </w:tcPr>
          <w:p w:rsidR="006E5FE2"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11</w:t>
            </w:r>
          </w:p>
        </w:tc>
      </w:tr>
      <w:tr w:rsidR="006E5FE2"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E5FE2" w:rsidRPr="009A631E" w:rsidRDefault="006E5FE2"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Certainty assessment</w:t>
            </w:r>
          </w:p>
        </w:tc>
        <w:tc>
          <w:tcPr>
            <w:tcW w:w="587" w:type="dxa"/>
            <w:tcBorders>
              <w:top w:val="single" w:sz="5" w:space="0" w:color="000000"/>
              <w:left w:val="single" w:sz="5" w:space="0" w:color="000000"/>
              <w:bottom w:val="single" w:sz="5" w:space="0" w:color="000000"/>
              <w:right w:val="single" w:sz="5" w:space="0" w:color="000000"/>
            </w:tcBorders>
          </w:tcPr>
          <w:p w:rsidR="006E5FE2" w:rsidRPr="009A631E" w:rsidRDefault="006E5FE2"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15</w:t>
            </w:r>
          </w:p>
        </w:tc>
        <w:tc>
          <w:tcPr>
            <w:tcW w:w="11745" w:type="dxa"/>
            <w:tcBorders>
              <w:top w:val="single" w:sz="5" w:space="0" w:color="000000"/>
              <w:left w:val="single" w:sz="5" w:space="0" w:color="000000"/>
              <w:bottom w:val="single" w:sz="5" w:space="0" w:color="000000"/>
              <w:right w:val="single" w:sz="5" w:space="0" w:color="000000"/>
            </w:tcBorders>
          </w:tcPr>
          <w:p w:rsidR="006E5FE2" w:rsidRPr="009A631E" w:rsidRDefault="00725C0A" w:rsidP="009A631E">
            <w:pPr>
              <w:spacing w:line="360" w:lineRule="auto"/>
              <w:jc w:val="both"/>
            </w:pPr>
            <w:r w:rsidRPr="009A631E">
              <w:t>Articles were assessed for their quality using the Newcastle Ottawa assessment scale adapted from the cross-sectional study quality assessment tool with a score of 5 out of 10 considered a high quality score. Two authors (ZWB and CKM) assessed the quality of each paper. The reviewers compared the quality of appraisal scores and resolved inconsistencies prior to calculating the final appraisal score. All the included studies had high quality scores. The PRISMA guideline 2009</w:t>
            </w:r>
            <w:r w:rsidR="00270A15" w:rsidRPr="009A631E">
              <w:fldChar w:fldCharType="begin"/>
            </w:r>
            <w:r w:rsidRPr="009A631E">
              <w:instrText xml:space="preserve"> ADDIN EN.CITE &lt;EndNote&gt;&lt;Cite&gt;&lt;Author&gt;Liberati&lt;/Author&gt;&lt;Year&gt;2009&lt;/Year&gt;&lt;RecNum&gt;15&lt;/RecNum&gt;&lt;DisplayText&gt;(51)&lt;/DisplayText&gt;&lt;record&gt;&lt;rec-number&gt;15&lt;/rec-number&gt;&lt;foreign-keys&gt;&lt;key app="EN" db-id="fed0rx292v5wafeww51v20fzaxf0pe50tvwd"&gt;15&lt;/key&gt;&lt;/foreign-keys&gt;&lt;ref-type name="Journal Article"&gt;17&lt;/ref-type&gt;&lt;contributors&gt;&lt;authors&gt;&lt;author&gt;Liberati, Alessandro&lt;/author&gt;&lt;author&gt;Altman, Douglas G&lt;/author&gt;&lt;author&gt;Tetzlaff, Jennifer&lt;/author&gt;&lt;author&gt;Mulrow, Cynthia&lt;/author&gt;&lt;author&gt;Gøtzsche, Peter C&lt;/author&gt;&lt;author&gt;Ioannidis, John PA&lt;/author&gt;&lt;author&gt;Clarke, Mike&lt;/author&gt;&lt;author&gt;Devereaux, Philip J&lt;/author&gt;&lt;author&gt;Kleijnen, Jos&lt;/author&gt;&lt;author&gt;Moher, David&lt;/author&gt;&lt;/authors&gt;&lt;/contributors&gt;&lt;titles&gt;&lt;title&gt;The PRISMA statement for reporting systematic reviews and meta-analyses of studies that evaluate health care interventions: explanation and elaboration&lt;/title&gt;&lt;secondary-title&gt;Journal of clinical epidemiology&lt;/secondary-title&gt;&lt;/titles&gt;&lt;periodical&gt;&lt;full-title&gt;Journal of clinical epidemiology&lt;/full-title&gt;&lt;/periodical&gt;&lt;pages&gt;e1-e34&lt;/pages&gt;&lt;volume&gt;62&lt;/volume&gt;&lt;number&gt;10&lt;/number&gt;&lt;dates&gt;&lt;year&gt;2009&lt;/year&gt;&lt;/dates&gt;&lt;isbn&gt;0895-4356&lt;/isbn&gt;&lt;urls&gt;&lt;/urls&gt;&lt;/record&gt;&lt;/Cite&gt;&lt;/EndNote&gt;</w:instrText>
            </w:r>
            <w:r w:rsidR="00270A15" w:rsidRPr="009A631E">
              <w:fldChar w:fldCharType="separate"/>
            </w:r>
            <w:r w:rsidRPr="009A631E">
              <w:rPr>
                <w:noProof/>
              </w:rPr>
              <w:t>(</w:t>
            </w:r>
            <w:hyperlink w:anchor="_ENREF_51" w:tooltip="Liberati, 2009 #15" w:history="1">
              <w:r w:rsidRPr="009A631E">
                <w:rPr>
                  <w:noProof/>
                </w:rPr>
                <w:t>51</w:t>
              </w:r>
            </w:hyperlink>
            <w:r w:rsidRPr="009A631E">
              <w:rPr>
                <w:noProof/>
              </w:rPr>
              <w:t>)</w:t>
            </w:r>
            <w:r w:rsidR="00270A15" w:rsidRPr="009A631E">
              <w:fldChar w:fldCharType="end"/>
            </w:r>
            <w:r w:rsidRPr="009A631E">
              <w:t xml:space="preserve"> was used to report the result of the study.</w:t>
            </w:r>
          </w:p>
        </w:tc>
        <w:tc>
          <w:tcPr>
            <w:tcW w:w="1200" w:type="dxa"/>
            <w:tcBorders>
              <w:top w:val="single" w:sz="5" w:space="0" w:color="000000"/>
              <w:left w:val="single" w:sz="5" w:space="0" w:color="000000"/>
              <w:bottom w:val="single" w:sz="5" w:space="0" w:color="000000"/>
              <w:right w:val="single" w:sz="5" w:space="0" w:color="000000"/>
            </w:tcBorders>
          </w:tcPr>
          <w:p w:rsidR="006E5FE2"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FB3483"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9A631E" w:rsidRDefault="00FB3483" w:rsidP="009A631E">
            <w:pPr>
              <w:pStyle w:val="Default"/>
              <w:spacing w:line="360" w:lineRule="auto"/>
              <w:rPr>
                <w:rFonts w:ascii="Times New Roman" w:hAnsi="Times New Roman" w:cs="Times New Roman"/>
              </w:rPr>
            </w:pPr>
            <w:r w:rsidRPr="009A631E">
              <w:rPr>
                <w:rFonts w:ascii="Times New Roman" w:hAnsi="Times New Roman" w:cs="Times New Roman"/>
                <w:b/>
                <w:bCs/>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FB3483" w:rsidRPr="009A631E" w:rsidRDefault="00FB3483" w:rsidP="009A631E">
            <w:pPr>
              <w:pStyle w:val="Default"/>
              <w:spacing w:line="360" w:lineRule="auto"/>
              <w:jc w:val="center"/>
              <w:rPr>
                <w:rFonts w:ascii="Times New Roman" w:hAnsi="Times New Roman" w:cs="Times New Roman"/>
                <w:color w:val="auto"/>
              </w:rPr>
            </w:pPr>
          </w:p>
        </w:tc>
      </w:tr>
      <w:tr w:rsidR="00930A31"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930A31" w:rsidRPr="009A631E" w:rsidRDefault="00930A3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rsidR="00930A31" w:rsidRPr="009A631E" w:rsidRDefault="00930A3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16a</w:t>
            </w:r>
          </w:p>
        </w:tc>
        <w:tc>
          <w:tcPr>
            <w:tcW w:w="11745" w:type="dxa"/>
            <w:tcBorders>
              <w:top w:val="single" w:sz="5" w:space="0" w:color="000000"/>
              <w:left w:val="single" w:sz="5" w:space="0" w:color="000000"/>
              <w:bottom w:val="single" w:sz="5" w:space="0" w:color="000000"/>
              <w:right w:val="single" w:sz="5" w:space="0" w:color="000000"/>
            </w:tcBorders>
          </w:tcPr>
          <w:p w:rsidR="00930A3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search strategy retrieved</w:t>
            </w:r>
            <w:r w:rsidRPr="009A631E">
              <w:rPr>
                <w:rFonts w:ascii="Times New Roman" w:hAnsi="Times New Roman" w:cs="Times New Roman"/>
                <w:b/>
              </w:rPr>
              <w:t xml:space="preserve"> </w:t>
            </w:r>
            <w:r w:rsidRPr="009A631E">
              <w:rPr>
                <w:rFonts w:ascii="Times New Roman" w:hAnsi="Times New Roman" w:cs="Times New Roman"/>
              </w:rPr>
              <w:t>645</w:t>
            </w:r>
            <w:r w:rsidRPr="009A631E">
              <w:rPr>
                <w:rFonts w:ascii="Times New Roman" w:hAnsi="Times New Roman" w:cs="Times New Roman"/>
                <w:b/>
              </w:rPr>
              <w:t xml:space="preserve"> </w:t>
            </w:r>
            <w:r w:rsidRPr="009A631E">
              <w:rPr>
                <w:rFonts w:ascii="Times New Roman" w:hAnsi="Times New Roman" w:cs="Times New Roman"/>
              </w:rPr>
              <w:t>original research articles. After the removal of the duplicated, 74 articles remained for further screening. About 12 full-text articles accessed for eligibility of which one article was excluded because of reporting without the outcome of interes</w:t>
            </w:r>
            <w:r w:rsidR="004E6B04" w:rsidRPr="009A631E">
              <w:rPr>
                <w:rFonts w:ascii="Times New Roman" w:hAnsi="Times New Roman" w:cs="Times New Roman"/>
              </w:rPr>
              <w:t>t.</w:t>
            </w:r>
            <w:r w:rsidRPr="009A631E">
              <w:rPr>
                <w:rFonts w:ascii="Times New Roman" w:hAnsi="Times New Roman" w:cs="Times New Roman"/>
              </w:rPr>
              <w:t xml:space="preserve"> Finally, eleven articles were retrieved and included with a total sample size of 2845 populations.</w:t>
            </w:r>
          </w:p>
        </w:tc>
        <w:tc>
          <w:tcPr>
            <w:tcW w:w="1200" w:type="dxa"/>
            <w:tcBorders>
              <w:top w:val="single" w:sz="5" w:space="0" w:color="000000"/>
              <w:left w:val="single" w:sz="5" w:space="0" w:color="000000"/>
              <w:bottom w:val="single" w:sz="5" w:space="0" w:color="000000"/>
              <w:right w:val="single" w:sz="5" w:space="0" w:color="000000"/>
            </w:tcBorders>
          </w:tcPr>
          <w:p w:rsidR="00930A3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8</w:t>
            </w:r>
          </w:p>
        </w:tc>
      </w:tr>
      <w:tr w:rsidR="006C6BF1" w:rsidRPr="009A631E" w:rsidTr="00930A31">
        <w:trPr>
          <w:trHeight w:val="48"/>
        </w:trPr>
        <w:tc>
          <w:tcPr>
            <w:tcW w:w="1668" w:type="dxa"/>
            <w:vMerge/>
            <w:tcBorders>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16b</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Studies were excluded because of outcome interest and not full text articles.</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8</w:t>
            </w:r>
          </w:p>
        </w:tc>
      </w:tr>
      <w:tr w:rsidR="006C6BF1" w:rsidRPr="009A631E"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17</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59633B"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E</w:t>
            </w:r>
            <w:r w:rsidR="006C6BF1" w:rsidRPr="009A631E">
              <w:rPr>
                <w:rFonts w:ascii="Times New Roman" w:hAnsi="Times New Roman" w:cs="Times New Roman"/>
              </w:rPr>
              <w:t>leven articles were retrieved and included with a total sample size of 2845 populations.  Of these studies, three of them are in China</w:t>
            </w:r>
            <w:r w:rsidR="00270A15" w:rsidRPr="009A631E">
              <w:rPr>
                <w:rFonts w:ascii="Times New Roman" w:hAnsi="Times New Roman" w:cs="Times New Roman"/>
              </w:rPr>
              <w:fldChar w:fldCharType="begin">
                <w:fldData xml:space="preserve">PEVuZE5vdGU+PENpdGU+PEF1dGhvcj5XdTwvQXV0aG9yPjxZZWFyPjIwMjA8L1llYXI+PFJlY051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dCBSZXNwaXJhdG9yeSBNZWRpY2luZTwvZnVsbC10aXRsZT48L3BlcmlvZGljYWw+PHBhZ2VzPjQ3
NS00ODE8L3BhZ2VzPjx2b2x1bWU+ODwvdm9sdW1lPjxudW1iZXI+NTwvbnVtYmVyPjxkYXRlcz48
eWVhcj4yMDIwPC95ZWFyPjwvZGF0ZXM+PGlzYm4+MjIxMy0yNjAwPC9pc2JuPjx1cmxzPjwvdXJs
cz48L3JlY29yZD48L0NpdGU+PC9FbmROb3RlPgB=
</w:fldData>
              </w:fldChar>
            </w:r>
            <w:r w:rsidR="006C6BF1" w:rsidRPr="009A631E">
              <w:rPr>
                <w:rFonts w:ascii="Times New Roman" w:hAnsi="Times New Roman" w:cs="Times New Roman"/>
              </w:rPr>
              <w:instrText xml:space="preserve"> ADDIN EN.CITE </w:instrText>
            </w:r>
            <w:r w:rsidR="00270A15" w:rsidRPr="009A631E">
              <w:rPr>
                <w:rFonts w:ascii="Times New Roman" w:hAnsi="Times New Roman" w:cs="Times New Roman"/>
              </w:rPr>
              <w:fldChar w:fldCharType="begin">
                <w:fldData xml:space="preserve">PEVuZE5vdGU+PENpdGU+PEF1dGhvcj5XdTwvQXV0aG9yPjxZZWFyPjIwMjA8L1llYXI+PFJlY051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dCBSZXNwaXJhdG9yeSBNZWRpY2luZTwvZnVsbC10aXRsZT48L3BlcmlvZGljYWw+PHBhZ2VzPjQ3
NS00ODE8L3BhZ2VzPjx2b2x1bWU+ODwvdm9sdW1lPjxudW1iZXI+NTwvbnVtYmVyPjxkYXRlcz48
eWVhcj4yMDIwPC95ZWFyPjwvZGF0ZXM+PGlzYm4+MjIxMy0yNjAwPC9pc2JuPjx1cmxzPjwvdXJs
cz48L3JlY29yZD48L0NpdGU+PC9FbmROb3RlPgB=
</w:fldData>
              </w:fldChar>
            </w:r>
            <w:r w:rsidR="006C6BF1" w:rsidRPr="009A631E">
              <w:rPr>
                <w:rFonts w:ascii="Times New Roman" w:hAnsi="Times New Roman" w:cs="Times New Roman"/>
              </w:rPr>
              <w:instrText xml:space="preserve"> ADDIN EN.CITE.DATA </w:instrText>
            </w:r>
            <w:r w:rsidR="00270A15" w:rsidRPr="009A631E">
              <w:rPr>
                <w:rFonts w:ascii="Times New Roman" w:hAnsi="Times New Roman" w:cs="Times New Roman"/>
              </w:rPr>
            </w:r>
            <w:r w:rsidR="00270A15" w:rsidRPr="009A631E">
              <w:rPr>
                <w:rFonts w:ascii="Times New Roman" w:hAnsi="Times New Roman" w:cs="Times New Roman"/>
              </w:rPr>
              <w:fldChar w:fldCharType="end"/>
            </w:r>
            <w:r w:rsidR="00270A15" w:rsidRPr="009A631E">
              <w:rPr>
                <w:rFonts w:ascii="Times New Roman" w:hAnsi="Times New Roman" w:cs="Times New Roman"/>
              </w:rPr>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48" w:tooltip="Wu, 2020 #1" w:history="1">
              <w:r w:rsidR="006C6BF1" w:rsidRPr="009A631E">
                <w:rPr>
                  <w:rFonts w:ascii="Times New Roman" w:hAnsi="Times New Roman" w:cs="Times New Roman"/>
                  <w:noProof/>
                </w:rPr>
                <w:t>48</w:t>
              </w:r>
            </w:hyperlink>
            <w:r w:rsidR="006C6BF1" w:rsidRPr="009A631E">
              <w:rPr>
                <w:rFonts w:ascii="Times New Roman" w:hAnsi="Times New Roman" w:cs="Times New Roman"/>
                <w:noProof/>
              </w:rPr>
              <w:t xml:space="preserve">, </w:t>
            </w:r>
            <w:hyperlink w:anchor="_ENREF_54" w:tooltip="Wang, 2020 #10" w:history="1">
              <w:r w:rsidR="006C6BF1" w:rsidRPr="009A631E">
                <w:rPr>
                  <w:rFonts w:ascii="Times New Roman" w:hAnsi="Times New Roman" w:cs="Times New Roman"/>
                  <w:noProof/>
                </w:rPr>
                <w:t>54</w:t>
              </w:r>
            </w:hyperlink>
            <w:r w:rsidR="006C6BF1" w:rsidRPr="009A631E">
              <w:rPr>
                <w:rFonts w:ascii="Times New Roman" w:hAnsi="Times New Roman" w:cs="Times New Roman"/>
                <w:noProof/>
              </w:rPr>
              <w:t xml:space="preserve">, </w:t>
            </w:r>
            <w:hyperlink w:anchor="_ENREF_55" w:tooltip="Yang, 2020 #11" w:history="1">
              <w:r w:rsidR="006C6BF1" w:rsidRPr="009A631E">
                <w:rPr>
                  <w:rFonts w:ascii="Times New Roman" w:hAnsi="Times New Roman" w:cs="Times New Roman"/>
                  <w:noProof/>
                </w:rPr>
                <w:t>55</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three in Ethiopia</w:t>
            </w:r>
            <w:r w:rsidR="00270A15" w:rsidRPr="009A631E">
              <w:rPr>
                <w:rFonts w:ascii="Times New Roman" w:hAnsi="Times New Roman" w:cs="Times New Roman"/>
              </w:rPr>
              <w:fldChar w:fldCharType="begin">
                <w:fldData xml:space="preserve">PEVuZE5vdGU+PENpdGU+PEF1dGhvcj5UZXNlbWE8L0F1dGhvcj48WWVhcj4yMDIxPC9ZZWFyPjxS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</w:fldData>
              </w:fldChar>
            </w:r>
            <w:r w:rsidR="006C6BF1" w:rsidRPr="009A631E">
              <w:rPr>
                <w:rFonts w:ascii="Times New Roman" w:hAnsi="Times New Roman" w:cs="Times New Roman"/>
              </w:rPr>
              <w:instrText xml:space="preserve"> ADDIN EN.CITE </w:instrText>
            </w:r>
            <w:r w:rsidR="00270A15" w:rsidRPr="009A631E">
              <w:rPr>
                <w:rFonts w:ascii="Times New Roman" w:hAnsi="Times New Roman" w:cs="Times New Roman"/>
              </w:rPr>
              <w:fldChar w:fldCharType="begin">
                <w:fldData xml:space="preserve">PEVuZE5vdGU+PENpdGU+PEF1dGhvcj5UZXNlbWE8L0F1dGhvcj48WWVhcj4yMDIxPC9ZZWFyPjxS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</w:fldData>
              </w:fldChar>
            </w:r>
            <w:r w:rsidR="006C6BF1" w:rsidRPr="009A631E">
              <w:rPr>
                <w:rFonts w:ascii="Times New Roman" w:hAnsi="Times New Roman" w:cs="Times New Roman"/>
              </w:rPr>
              <w:instrText xml:space="preserve"> ADDIN EN.CITE.DATA </w:instrText>
            </w:r>
            <w:r w:rsidR="00270A15" w:rsidRPr="009A631E">
              <w:rPr>
                <w:rFonts w:ascii="Times New Roman" w:hAnsi="Times New Roman" w:cs="Times New Roman"/>
              </w:rPr>
            </w:r>
            <w:r w:rsidR="00270A15" w:rsidRPr="009A631E">
              <w:rPr>
                <w:rFonts w:ascii="Times New Roman" w:hAnsi="Times New Roman" w:cs="Times New Roman"/>
              </w:rPr>
              <w:fldChar w:fldCharType="end"/>
            </w:r>
            <w:r w:rsidR="00270A15" w:rsidRPr="009A631E">
              <w:rPr>
                <w:rFonts w:ascii="Times New Roman" w:hAnsi="Times New Roman" w:cs="Times New Roman"/>
              </w:rPr>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56" w:tooltip="Tesema, 2021 #14" w:history="1">
              <w:r w:rsidR="006C6BF1" w:rsidRPr="009A631E">
                <w:rPr>
                  <w:rFonts w:ascii="Times New Roman" w:hAnsi="Times New Roman" w:cs="Times New Roman"/>
                  <w:noProof/>
                </w:rPr>
                <w:t>56-58</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two in the USA</w:t>
            </w:r>
            <w:r w:rsidR="00270A15" w:rsidRPr="009A631E">
              <w:rPr>
                <w:rFonts w:ascii="Times New Roman" w:hAnsi="Times New Roman" w:cs="Times New Roman"/>
              </w:rPr>
              <w:fldChar w:fldCharType="begin">
                <w:fldData xml:space="preserve">PEVuZE5vdGU+PENpdGU+PEF1dGhvcj5TdWxleW1hbjwvQXV0aG9yPjxZZWFyPjIwMjA8L1llYXI+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</w:fldData>
              </w:fldChar>
            </w:r>
            <w:r w:rsidR="006C6BF1" w:rsidRPr="009A631E">
              <w:rPr>
                <w:rFonts w:ascii="Times New Roman" w:hAnsi="Times New Roman" w:cs="Times New Roman"/>
              </w:rPr>
              <w:instrText xml:space="preserve"> ADDIN EN.CITE </w:instrText>
            </w:r>
            <w:r w:rsidR="00270A15" w:rsidRPr="009A631E">
              <w:rPr>
                <w:rFonts w:ascii="Times New Roman" w:hAnsi="Times New Roman" w:cs="Times New Roman"/>
              </w:rPr>
              <w:fldChar w:fldCharType="begin">
                <w:fldData xml:space="preserve">PEVuZE5vdGU+PENpdGU+PEF1dGhvcj5TdWxleW1hbjwvQXV0aG9yPjxZZWFyPjIwMjA8L1llYXI+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</w:fldData>
              </w:fldChar>
            </w:r>
            <w:r w:rsidR="006C6BF1" w:rsidRPr="009A631E">
              <w:rPr>
                <w:rFonts w:ascii="Times New Roman" w:hAnsi="Times New Roman" w:cs="Times New Roman"/>
              </w:rPr>
              <w:instrText xml:space="preserve"> ADDIN EN.CITE.DATA </w:instrText>
            </w:r>
            <w:r w:rsidR="00270A15" w:rsidRPr="009A631E">
              <w:rPr>
                <w:rFonts w:ascii="Times New Roman" w:hAnsi="Times New Roman" w:cs="Times New Roman"/>
              </w:rPr>
            </w:r>
            <w:r w:rsidR="00270A15" w:rsidRPr="009A631E">
              <w:rPr>
                <w:rFonts w:ascii="Times New Roman" w:hAnsi="Times New Roman" w:cs="Times New Roman"/>
              </w:rPr>
              <w:fldChar w:fldCharType="end"/>
            </w:r>
            <w:r w:rsidR="00270A15" w:rsidRPr="009A631E">
              <w:rPr>
                <w:rFonts w:ascii="Times New Roman" w:hAnsi="Times New Roman" w:cs="Times New Roman"/>
              </w:rPr>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59" w:tooltip="Suleyman, 2020 #9" w:history="1">
              <w:r w:rsidR="006C6BF1" w:rsidRPr="009A631E">
                <w:rPr>
                  <w:rFonts w:ascii="Times New Roman" w:hAnsi="Times New Roman" w:cs="Times New Roman"/>
                  <w:noProof/>
                </w:rPr>
                <w:t>59</w:t>
              </w:r>
            </w:hyperlink>
            <w:r w:rsidR="006C6BF1" w:rsidRPr="009A631E">
              <w:rPr>
                <w:rFonts w:ascii="Times New Roman" w:hAnsi="Times New Roman" w:cs="Times New Roman"/>
                <w:noProof/>
              </w:rPr>
              <w:t xml:space="preserve">, </w:t>
            </w:r>
            <w:hyperlink w:anchor="_ENREF_60" w:tooltip="Choron, 2021 #8" w:history="1">
              <w:r w:rsidR="006C6BF1" w:rsidRPr="009A631E">
                <w:rPr>
                  <w:rFonts w:ascii="Times New Roman" w:hAnsi="Times New Roman" w:cs="Times New Roman"/>
                  <w:noProof/>
                </w:rPr>
                <w:t>60</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One in Pakistan</w:t>
            </w:r>
            <w:r w:rsidR="00270A15" w:rsidRPr="009A631E">
              <w:rPr>
                <w:rFonts w:ascii="Times New Roman" w:hAnsi="Times New Roman" w:cs="Times New Roman"/>
              </w:rPr>
              <w:fldChar w:fldCharType="begin"/>
            </w:r>
            <w:r w:rsidR="006C6BF1" w:rsidRPr="009A631E">
              <w:rPr>
                <w:rFonts w:ascii="Times New Roman" w:hAnsi="Times New Roman" w:cs="Times New Roman"/>
              </w:rPr>
              <w:instrText xml:space="preserve"> ADDIN EN.CITE &lt;EndNote&gt;&lt;Cite&gt;&lt;Author&gt;Ayaz&lt;/Author&gt;&lt;Year&gt;2020&lt;/Year&gt;&lt;RecNum&gt;13&lt;/RecNum&gt;&lt;DisplayText&gt;(61)&lt;/DisplayText&gt;&lt;record&gt;&lt;rec-number&gt;13&lt;/rec-number&gt;&lt;foreign-keys&gt;&lt;key app="EN" db-id="fed0rx292v5wafeww51v20fzaxf0pe50tvwd"&gt;13&lt;/key&gt;&lt;/foreign-keys&gt;&lt;ref-type name="Journal Article"&gt;17&lt;/ref-type&gt;&lt;contributors&gt;&lt;authors&gt;&lt;author&gt;Ayaz, Ahmed&lt;/author&gt;&lt;author&gt;Arshad, Ainan&lt;/author&gt;&lt;author&gt;Malik, Hajra&lt;/author&gt;&lt;author&gt;Ali, Haris&lt;/author&gt;&lt;author&gt;Hussain, Erfan&lt;/author&gt;&lt;author&gt;Jamil, Bushra&lt;/author&gt;&lt;/authors&gt;&lt;/contributors&gt;&lt;titles&gt;&lt;title&gt;Risk factors for intensive care unit admission and mortality in hospitalized COVID-19 patients&lt;/title&gt;&lt;secondary-title&gt;Acute and critical care&lt;/secondary-title&gt;&lt;/titles&gt;&lt;periodical&gt;&lt;full-title&gt;Acute and critical care&lt;/full-title&gt;&lt;/periodical&gt;&lt;pages&gt;249-254&lt;/pages&gt;&lt;volume&gt;35&lt;/volume&gt;&lt;number&gt;4&lt;/number&gt;&lt;dates&gt;&lt;year&gt;2020&lt;/year&gt;&lt;/dates&gt;&lt;urls&gt;&lt;/urls&gt;&lt;/record&gt;&lt;/Cite&gt;&lt;/EndNote&gt;</w:instrText>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61" w:tooltip="Ayaz, 2020 #13" w:history="1">
              <w:r w:rsidR="006C6BF1" w:rsidRPr="009A631E">
                <w:rPr>
                  <w:rFonts w:ascii="Times New Roman" w:hAnsi="Times New Roman" w:cs="Times New Roman"/>
                  <w:noProof/>
                </w:rPr>
                <w:t>61</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one in South Africa</w:t>
            </w:r>
            <w:r w:rsidR="00270A15" w:rsidRPr="009A631E">
              <w:rPr>
                <w:rFonts w:ascii="Times New Roman" w:hAnsi="Times New Roman" w:cs="Times New Roman"/>
              </w:rPr>
              <w:fldChar w:fldCharType="begin"/>
            </w:r>
            <w:r w:rsidR="006C6BF1" w:rsidRPr="009A631E">
              <w:rPr>
                <w:rFonts w:ascii="Times New Roman" w:hAnsi="Times New Roman" w:cs="Times New Roman"/>
              </w:rPr>
              <w:instrText xml:space="preserve"> ADDIN EN.CITE &lt;EndNote&gt;&lt;Cite&gt;&lt;Author&gt;Nunes&lt;/Author&gt;&lt;Year&gt;2021&lt;/Year&gt;&lt;RecNum&gt;4&lt;/RecNum&gt;&lt;DisplayText&gt;(62)&lt;/DisplayText&gt;&lt;record&gt;&lt;rec-number&gt;4&lt;/rec-number&gt;&lt;foreign-keys&gt;&lt;key app="EN" db-id="fed0rx292v5wafeww51v20fzaxf0pe50tvwd"&gt;4&lt;/key&gt;&lt;/foreign-keys&gt;&lt;ref-type name="Journal Article"&gt;17&lt;/ref-type&gt;&lt;contributors&gt;&lt;authors&gt;&lt;author&gt;Nunes, Marta C&lt;/author&gt;&lt;author&gt;Baillie, Vicky L&lt;/author&gt;&lt;author&gt;Kwatra, Gaurav&lt;/author&gt;&lt;author&gt;Bhikha, Sutika&lt;/author&gt;&lt;author&gt;Verwey, Charl&lt;/author&gt;&lt;author&gt;Menezes, Colin&lt;/author&gt;&lt;author&gt;Cutland, Clare L&lt;/author&gt;&lt;author&gt;Moore, David P&lt;/author&gt;&lt;author&gt;Dangor, Ziyaad&lt;/author&gt;&lt;author&gt;Adam, Yasmin&lt;/author&gt;&lt;/authors&gt;&lt;/contributors&gt;&lt;titles&gt;&lt;title&gt;Severe acute respiratory syndrome coronavirus 2 infection among healthcare workers in South Africa: A longitudinal cohort study&lt;/title&gt;&lt;secondary-title&gt;Clinical Infectious Diseases&lt;/secondary-title&gt;&lt;/titles&gt;&lt;periodical&gt;&lt;full-title&gt;Clinical Infectious Diseases&lt;/full-title&gt;&lt;/periodical&gt;&lt;pages&gt;1896-1900&lt;/pages&gt;&lt;volume&gt;73&lt;/volume&gt;&lt;number&gt;10&lt;/number&gt;&lt;dates&gt;&lt;year&gt;2021&lt;/year&gt;&lt;/dates&gt;&lt;isbn&gt;1058-4838&lt;/isbn&gt;&lt;urls&gt;&lt;/urls&gt;&lt;/record&gt;&lt;/Cite&gt;&lt;/EndNote&gt;</w:instrText>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62" w:tooltip="Nunes, 2021 #4" w:history="1">
              <w:r w:rsidR="006C6BF1" w:rsidRPr="009A631E">
                <w:rPr>
                  <w:rFonts w:ascii="Times New Roman" w:hAnsi="Times New Roman" w:cs="Times New Roman"/>
                  <w:noProof/>
                </w:rPr>
                <w:t>62</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and one in South Sudan</w:t>
            </w:r>
            <w:r w:rsidR="00270A15" w:rsidRPr="009A631E">
              <w:rPr>
                <w:rFonts w:ascii="Times New Roman" w:hAnsi="Times New Roman" w:cs="Times New Roman"/>
              </w:rPr>
              <w:fldChar w:fldCharType="begin"/>
            </w:r>
            <w:r w:rsidR="006C6BF1" w:rsidRPr="009A631E">
              <w:rPr>
                <w:rFonts w:ascii="Times New Roman" w:hAnsi="Times New Roman" w:cs="Times New Roman"/>
              </w:rPr>
              <w:instrText xml:space="preserve"> ADDIN EN.CITE &lt;EndNote&gt;&lt;Cite&gt;&lt;Author&gt;Wiens&lt;/Author&gt;&lt;Year&gt;2021&lt;/Year&gt;&lt;RecNum&gt;2&lt;/RecNum&gt;&lt;DisplayText&gt;(63)&lt;/DisplayText&gt;&lt;record&gt;&lt;rec-number&gt;2&lt;/rec-number&gt;&lt;foreign-keys&gt;&lt;key app="EN" db-id="fed0rx292v5wafeww51v20fzaxf0pe50tvwd"&gt;2&lt;/key&gt;&lt;/foreign-keys&gt;&lt;ref-type name="Journal Article"&gt;17&lt;/ref-type&gt;&lt;contributors&gt;&lt;authors&gt;&lt;author&gt;Wiens, Kirsten E&lt;/author&gt;&lt;author&gt;Mawien, Pinyi Nyimol&lt;/author&gt;&lt;author&gt;Rumunu, John&lt;/author&gt;&lt;author&gt;Slater, Damien&lt;/author&gt;&lt;author&gt;Jones, Forrest K&lt;/author&gt;&lt;author&gt;Moheed, Serina&lt;/author&gt;&lt;author&gt;Caflisch, Andrea&lt;/author&gt;&lt;author&gt;Bior, Bior K&lt;/author&gt;&lt;author&gt;Jacob, Iboyi Amanya&lt;/author&gt;&lt;author&gt;Lako, Richard Lino&lt;/author&gt;&lt;/authors&gt;&lt;/contributors&gt;&lt;titles&gt;&lt;title&gt;Seroprevalence of severe acute respiratory syndrome coronavirus 2 IgG in Juba, South Sudan, 2020&lt;/title&gt;&lt;secondary-title&gt;Emerging infectious diseases&lt;/secondary-title&gt;&lt;/titles&gt;&lt;periodical&gt;&lt;full-title&gt;Emerging infectious diseases&lt;/full-title&gt;&lt;/periodical&gt;&lt;pages&gt;1598&lt;/pages&gt;&lt;volume&gt;27&lt;/volume&gt;&lt;number&gt;6&lt;/number&gt;&lt;dates&gt;&lt;year&gt;2021&lt;/year&gt;&lt;/dates&gt;&lt;urls&gt;&lt;/urls&gt;&lt;/record&gt;&lt;/Cite&gt;&lt;/EndNote&gt;</w:instrText>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63" w:tooltip="Wiens, 2021 #2" w:history="1">
              <w:r w:rsidR="006C6BF1" w:rsidRPr="009A631E">
                <w:rPr>
                  <w:rFonts w:ascii="Times New Roman" w:hAnsi="Times New Roman" w:cs="Times New Roman"/>
                  <w:noProof/>
                </w:rPr>
                <w:t>63</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The prevalence of COVID-19induced ARDS ranges from 9%</w:t>
            </w:r>
            <w:r w:rsidR="00270A15" w:rsidRPr="009A631E">
              <w:rPr>
                <w:rFonts w:ascii="Times New Roman" w:hAnsi="Times New Roman" w:cs="Times New Roman"/>
              </w:rPr>
              <w:fldChar w:fldCharType="begin"/>
            </w:r>
            <w:r w:rsidR="006C6BF1" w:rsidRPr="009A631E">
              <w:rPr>
                <w:rFonts w:ascii="Times New Roman" w:hAnsi="Times New Roman" w:cs="Times New Roman"/>
              </w:rPr>
              <w:instrText xml:space="preserve"> ADDIN EN.CITE &lt;EndNote&gt;&lt;Cite&gt;&lt;Author&gt;Tesema&lt;/Author&gt;&lt;Year&gt;2021&lt;/Year&gt;&lt;RecNum&gt;14&lt;/RecNum&gt;&lt;DisplayText&gt;(56)&lt;/DisplayText&gt;&lt;record&gt;&lt;rec-number&gt;14&lt;/rec-number&gt;&lt;foreign-keys&gt;&lt;key app="EN" db-id="fed0rx292v5wafeww51v20fzaxf0pe50tvwd"&gt;14&lt;/key&gt;&lt;/foreign-keys&gt;&lt;ref-type name="Journal Article"&gt;17&lt;/ref-type&gt;&lt;contributors&gt;&lt;authors&gt;&lt;author&gt;Tesema, Hailemariam Getachew&lt;/author&gt;&lt;author&gt;Lema, Girmay Fitiwi&lt;/author&gt;&lt;author&gt;Mesfin, Nebiyu&lt;/author&gt;&lt;author&gt;Fentie, Demeke Yilkal&lt;/author&gt;&lt;author&gt;Arefayne, Nurhusen Riskey&lt;/author&gt;&lt;/authors&gt;&lt;/contributors&gt;&lt;titles&gt;&lt;title&gt;Patterns of admission and clinical outcomes among patients admitted to medical intensive care unit of a teaching and referral hospital, Northwest Ethiopia&lt;/title&gt;&lt;secondary-title&gt;Global Advances in Health and Medicine&lt;/secondary-title&gt;&lt;/titles&gt;&lt;periodical&gt;&lt;full-title&gt;Global Advances in Health and Medicine&lt;/full-title&gt;&lt;/periodical&gt;&lt;pages&gt;2164956121989258&lt;/pages&gt;&lt;volume&gt;10&lt;/volume&gt;&lt;dates&gt;&lt;year&gt;2021&lt;/year&gt;&lt;/dates&gt;&lt;isbn&gt;2164-9561&lt;/isbn&gt;&lt;urls&gt;&lt;/urls&gt;&lt;/record&gt;&lt;/Cite&gt;&lt;/EndNote&gt;</w:instrText>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56" w:tooltip="Tesema, 2021 #14" w:history="1">
              <w:r w:rsidR="006C6BF1" w:rsidRPr="009A631E">
                <w:rPr>
                  <w:rFonts w:ascii="Times New Roman" w:hAnsi="Times New Roman" w:cs="Times New Roman"/>
                  <w:noProof/>
                </w:rPr>
                <w:t>56</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xml:space="preserve"> to 67.3%</w:t>
            </w:r>
            <w:r w:rsidR="00270A15" w:rsidRPr="009A631E">
              <w:rPr>
                <w:rFonts w:ascii="Times New Roman" w:hAnsi="Times New Roman" w:cs="Times New Roman"/>
              </w:rPr>
              <w:fldChar w:fldCharType="begin"/>
            </w:r>
            <w:r w:rsidR="006C6BF1" w:rsidRPr="009A631E">
              <w:rPr>
                <w:rFonts w:ascii="Times New Roman" w:hAnsi="Times New Roman" w:cs="Times New Roman"/>
              </w:rPr>
              <w:instrText xml:space="preserve"> ADDIN EN.CITE &lt;EndNote&gt;&lt;Cite&gt;&lt;Author&gt;Yang&lt;/Author&gt;&lt;Year&gt;2020&lt;/Year&gt;&lt;RecNum&gt;11&lt;/RecNum&gt;&lt;DisplayText&gt;(55)&lt;/DisplayText&gt;&lt;record&gt;&lt;rec-number&gt;11&lt;/rec-number&gt;&lt;foreign-keys&gt;&lt;key app="EN" db-id="fed0rx292v5wafeww51v20fzaxf0pe50tvwd"&gt;11&lt;/key&gt;&lt;/foreign-keys&gt;&lt;ref-type name="Journal Article"&gt;17&lt;/ref-type&gt;&lt;contributors&gt;&lt;authors&gt;&lt;author&gt;Yang, Xiaobo&lt;/author&gt;&lt;author&gt;Yu, Yuan&lt;/author&gt;&lt;author&gt;Xu, Jiqian&lt;/author&gt;&lt;author&gt;Shu, Huaqing&lt;/author&gt;&lt;author&gt;Liu, Hong&lt;/author&gt;&lt;author&gt;Wu, Yongran&lt;/author&gt;&lt;author&gt;Zhang, Lu&lt;/author&gt;&lt;author&gt;Yu, Zhui&lt;/author&gt;&lt;author&gt;Fang, Minghao&lt;/author&gt;&lt;author&gt;Yu, Ting&lt;/author&gt;&lt;/authors&gt;&lt;/contributors&gt;&lt;titles&gt;&lt;title&gt;Clinical course and outcomes of critically ill patients with SARS-CoV-2 pneumonia in Wuhan, China: a single-centered, retrospective, observational study&lt;/title&gt;&lt;secondary-title&gt;The Lancet Respiratory Medicine&lt;/secondary-title&gt;&lt;/titles&gt;&lt;periodical&gt;&lt;full-title&gt;The Lancet Respiratory Medicine&lt;/full-title&gt;&lt;/periodical&gt;&lt;pages&gt;475-481&lt;/pages&gt;&lt;volume&gt;8&lt;/volume&gt;&lt;number&gt;5&lt;/number&gt;&lt;dates&gt;&lt;year&gt;2020&lt;/year&gt;&lt;/dates&gt;&lt;isbn&gt;2213-2600&lt;/isbn&gt;&lt;urls&gt;&lt;/urls&gt;&lt;/record&gt;&lt;/Cite&gt;&lt;/EndNote&gt;</w:instrText>
            </w:r>
            <w:r w:rsidR="00270A15" w:rsidRPr="009A631E">
              <w:rPr>
                <w:rFonts w:ascii="Times New Roman" w:hAnsi="Times New Roman" w:cs="Times New Roman"/>
              </w:rPr>
              <w:fldChar w:fldCharType="separate"/>
            </w:r>
            <w:r w:rsidR="006C6BF1" w:rsidRPr="009A631E">
              <w:rPr>
                <w:rFonts w:ascii="Times New Roman" w:hAnsi="Times New Roman" w:cs="Times New Roman"/>
                <w:noProof/>
              </w:rPr>
              <w:t>(</w:t>
            </w:r>
            <w:hyperlink w:anchor="_ENREF_55" w:tooltip="Yang, 2020 #11" w:history="1">
              <w:r w:rsidR="006C6BF1" w:rsidRPr="009A631E">
                <w:rPr>
                  <w:rFonts w:ascii="Times New Roman" w:hAnsi="Times New Roman" w:cs="Times New Roman"/>
                  <w:noProof/>
                </w:rPr>
                <w:t>55</w:t>
              </w:r>
            </w:hyperlink>
            <w:r w:rsidR="006C6BF1" w:rsidRPr="009A631E">
              <w:rPr>
                <w:rFonts w:ascii="Times New Roman" w:hAnsi="Times New Roman" w:cs="Times New Roman"/>
                <w:noProof/>
              </w:rPr>
              <w:t>)</w:t>
            </w:r>
            <w:r w:rsidR="00270A15" w:rsidRPr="009A631E">
              <w:rPr>
                <w:rFonts w:ascii="Times New Roman" w:hAnsi="Times New Roman" w:cs="Times New Roman"/>
              </w:rPr>
              <w:fldChar w:fldCharType="end"/>
            </w:r>
            <w:r w:rsidR="006C6BF1" w:rsidRPr="009A631E">
              <w:rPr>
                <w:rFonts w:ascii="Times New Roman" w:hAnsi="Times New Roman" w:cs="Times New Roman"/>
              </w:rPr>
              <w:t xml:space="preserve">. Regarding the publication year of the studies, all were published between the year 2020 to 2022. All the </w:t>
            </w:r>
            <w:r w:rsidR="006C6BF1" w:rsidRPr="009A631E">
              <w:rPr>
                <w:rFonts w:ascii="Times New Roman" w:hAnsi="Times New Roman" w:cs="Times New Roman"/>
              </w:rPr>
              <w:lastRenderedPageBreak/>
              <w:t>articles had high quality assessment score with rating score ≥7</w:t>
            </w:r>
            <w:r w:rsidRPr="009A631E">
              <w:rPr>
                <w:rFonts w:ascii="Times New Roman" w:hAnsi="Times New Roman" w:cs="Times New Roman"/>
              </w:rPr>
              <w:t>.</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lastRenderedPageBreak/>
              <w:t>8</w:t>
            </w:r>
          </w:p>
        </w:tc>
      </w:tr>
      <w:tr w:rsidR="006C6BF1"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lastRenderedPageBreak/>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18</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Newcastle Ottawa assessment scale adapted from the cohort and cross-sectional studies quality assessment tools with a score of 5 out of 10 considered a high quality score</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6C6BF1"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19</w:t>
            </w:r>
          </w:p>
        </w:tc>
        <w:tc>
          <w:tcPr>
            <w:tcW w:w="11745" w:type="dxa"/>
            <w:tcBorders>
              <w:top w:val="single" w:sz="5" w:space="0" w:color="000000"/>
              <w:left w:val="single" w:sz="5" w:space="0" w:color="000000"/>
              <w:bottom w:val="single" w:sz="5" w:space="0" w:color="000000"/>
              <w:right w:val="single" w:sz="5" w:space="0" w:color="000000"/>
            </w:tcBorders>
          </w:tcPr>
          <w:p w:rsidR="0059633B" w:rsidRPr="009A631E" w:rsidRDefault="006C6BF1" w:rsidP="009A631E">
            <w:pPr>
              <w:spacing w:line="360" w:lineRule="auto"/>
              <w:jc w:val="both"/>
            </w:pPr>
            <w:r w:rsidRPr="009A631E">
              <w:t xml:space="preserve"> </w:t>
            </w:r>
          </w:p>
          <w:tbl>
            <w:tblPr>
              <w:tblStyle w:val="TableGrid"/>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00"/>
              <w:gridCol w:w="1530"/>
              <w:gridCol w:w="2340"/>
              <w:gridCol w:w="1530"/>
              <w:gridCol w:w="1710"/>
            </w:tblGrid>
            <w:tr w:rsidR="0059633B" w:rsidRPr="009A631E" w:rsidTr="00DD3327">
              <w:tc>
                <w:tcPr>
                  <w:tcW w:w="2700" w:type="dxa"/>
                </w:tcPr>
                <w:p w:rsidR="0059633B" w:rsidRPr="009A631E" w:rsidRDefault="0059633B" w:rsidP="009A631E">
                  <w:pPr>
                    <w:spacing w:line="360" w:lineRule="auto"/>
                    <w:rPr>
                      <w:rFonts w:ascii="Times New Roman" w:eastAsia="Times New Roman" w:hAnsi="Times New Roman" w:cs="Times New Roman"/>
                      <w:b/>
                      <w:color w:val="000000"/>
                      <w:sz w:val="24"/>
                      <w:szCs w:val="24"/>
                    </w:rPr>
                  </w:pPr>
                  <w:r w:rsidRPr="009A631E">
                    <w:rPr>
                      <w:rFonts w:ascii="Times New Roman" w:eastAsia="Times New Roman" w:hAnsi="Times New Roman" w:cs="Times New Roman"/>
                      <w:b/>
                      <w:color w:val="000000"/>
                      <w:sz w:val="24"/>
                      <w:szCs w:val="24"/>
                    </w:rPr>
                    <w:t>Authors/year</w:t>
                  </w:r>
                </w:p>
              </w:tc>
              <w:tc>
                <w:tcPr>
                  <w:tcW w:w="1530" w:type="dxa"/>
                </w:tcPr>
                <w:p w:rsidR="0059633B" w:rsidRPr="009A631E" w:rsidRDefault="0059633B" w:rsidP="009A631E">
                  <w:pPr>
                    <w:spacing w:line="360" w:lineRule="auto"/>
                    <w:rPr>
                      <w:rFonts w:ascii="Times New Roman" w:eastAsia="Times New Roman" w:hAnsi="Times New Roman" w:cs="Times New Roman"/>
                      <w:b/>
                      <w:color w:val="000000"/>
                      <w:sz w:val="24"/>
                      <w:szCs w:val="24"/>
                    </w:rPr>
                  </w:pPr>
                  <w:r w:rsidRPr="009A631E">
                    <w:rPr>
                      <w:rFonts w:ascii="Times New Roman" w:eastAsia="Times New Roman" w:hAnsi="Times New Roman" w:cs="Times New Roman"/>
                      <w:b/>
                      <w:color w:val="000000"/>
                      <w:sz w:val="24"/>
                      <w:szCs w:val="24"/>
                    </w:rPr>
                    <w:t>Country</w:t>
                  </w:r>
                </w:p>
              </w:tc>
              <w:tc>
                <w:tcPr>
                  <w:tcW w:w="2340" w:type="dxa"/>
                </w:tcPr>
                <w:p w:rsidR="0059633B" w:rsidRPr="009A631E" w:rsidRDefault="0059633B" w:rsidP="009A631E">
                  <w:pPr>
                    <w:spacing w:line="360" w:lineRule="auto"/>
                    <w:rPr>
                      <w:rFonts w:ascii="Times New Roman" w:eastAsia="Times New Roman" w:hAnsi="Times New Roman" w:cs="Times New Roman"/>
                      <w:b/>
                      <w:color w:val="000000"/>
                      <w:sz w:val="24"/>
                      <w:szCs w:val="24"/>
                    </w:rPr>
                  </w:pPr>
                  <w:r w:rsidRPr="009A631E">
                    <w:rPr>
                      <w:rFonts w:ascii="Times New Roman" w:eastAsia="Times New Roman" w:hAnsi="Times New Roman" w:cs="Times New Roman"/>
                      <w:b/>
                      <w:color w:val="000000"/>
                      <w:sz w:val="24"/>
                      <w:szCs w:val="24"/>
                    </w:rPr>
                    <w:t xml:space="preserve">Study design </w:t>
                  </w:r>
                </w:p>
              </w:tc>
              <w:tc>
                <w:tcPr>
                  <w:tcW w:w="1530" w:type="dxa"/>
                </w:tcPr>
                <w:p w:rsidR="0059633B" w:rsidRPr="009A631E" w:rsidRDefault="0059633B" w:rsidP="009A631E">
                  <w:pPr>
                    <w:spacing w:line="360" w:lineRule="auto"/>
                    <w:rPr>
                      <w:rFonts w:ascii="Times New Roman" w:eastAsia="Times New Roman" w:hAnsi="Times New Roman" w:cs="Times New Roman"/>
                      <w:b/>
                      <w:color w:val="000000"/>
                      <w:sz w:val="24"/>
                      <w:szCs w:val="24"/>
                    </w:rPr>
                  </w:pPr>
                  <w:r w:rsidRPr="009A631E">
                    <w:rPr>
                      <w:rFonts w:ascii="Times New Roman" w:eastAsia="Times New Roman" w:hAnsi="Times New Roman" w:cs="Times New Roman"/>
                      <w:b/>
                      <w:color w:val="000000"/>
                      <w:sz w:val="24"/>
                      <w:szCs w:val="24"/>
                    </w:rPr>
                    <w:t xml:space="preserve">Sample size </w:t>
                  </w:r>
                </w:p>
              </w:tc>
              <w:tc>
                <w:tcPr>
                  <w:tcW w:w="1710" w:type="dxa"/>
                </w:tcPr>
                <w:p w:rsidR="0059633B" w:rsidRPr="009A631E" w:rsidRDefault="0059633B" w:rsidP="009A631E">
                  <w:pPr>
                    <w:spacing w:line="360" w:lineRule="auto"/>
                    <w:rPr>
                      <w:rFonts w:ascii="Times New Roman" w:eastAsia="Times New Roman" w:hAnsi="Times New Roman" w:cs="Times New Roman"/>
                      <w:b/>
                      <w:color w:val="000000"/>
                      <w:sz w:val="24"/>
                      <w:szCs w:val="24"/>
                    </w:rPr>
                  </w:pPr>
                  <w:r w:rsidRPr="009A631E">
                    <w:rPr>
                      <w:rFonts w:ascii="Times New Roman" w:eastAsia="Times New Roman" w:hAnsi="Times New Roman" w:cs="Times New Roman"/>
                      <w:b/>
                      <w:color w:val="000000"/>
                      <w:sz w:val="24"/>
                      <w:szCs w:val="24"/>
                    </w:rPr>
                    <w:t>Prevalence</w:t>
                  </w:r>
                  <w:r w:rsidRPr="009A631E">
                    <w:rPr>
                      <w:rFonts w:ascii="Times New Roman" w:eastAsia="Times New Roman" w:hAnsi="Times New Roman" w:cs="Times New Roman"/>
                      <w:color w:val="000000"/>
                      <w:sz w:val="24"/>
                      <w:szCs w:val="24"/>
                    </w:rPr>
                    <w:t>(%)</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Getachew H, etal/2021</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&lt;EndNote&gt;&lt;Cite&gt;&lt;Author&gt;Tesema&lt;/Author&gt;&lt;Year&gt;2021&lt;/Year&gt;&lt;RecNum&gt;14&lt;/RecNum&gt;&lt;DisplayText&gt;(56)&lt;/DisplayText&gt;&lt;record&gt;&lt;rec-number&gt;14&lt;/rec-number&gt;&lt;foreign-keys&gt;&lt;key app="EN" db-id="fed0rx292v5wafeww51v20fzaxf0pe50tvwd"&gt;14&lt;/key&gt;&lt;/foreign-keys&gt;&lt;ref-type name="Journal Article"&gt;17&lt;/ref-type&gt;&lt;contributors&gt;&lt;authors&gt;&lt;author&gt;Tesema, Hailemariam Getachew&lt;/author&gt;&lt;author&gt;Lema, Girmay Fitiwi&lt;/author&gt;&lt;author&gt;Mesfin, Nebiyu&lt;/author&gt;&lt;author&gt;Fentie, Demeke Yilkal&lt;/author&gt;&lt;author&gt;Arefayne, Nurhusen Riskey&lt;/author&gt;&lt;/authors&gt;&lt;/contributors&gt;&lt;titles&gt;&lt;title&gt;Patterns of admission and clinical outcomes among patients admitted to medical intensive care unit of a teaching and referral hospital, Northwest Ethiopia&lt;/title&gt;&lt;secondary-title&gt;Global Advances in Health and Medicine&lt;/secondary-title&gt;&lt;/titles&gt;&lt;periodical&gt;&lt;full-title&gt;Global Advances in Health and Medicine&lt;/full-title&gt;&lt;/periodical&gt;&lt;pages&gt;2164956121989258&lt;/pages&gt;&lt;volume&gt;10&lt;/volume&gt;&lt;dates&gt;&lt;year&gt;2021&lt;/year&gt;&lt;/dates&gt;&lt;isbn&gt;2164-9561&lt;/isbn&gt;&lt;urls&gt;&lt;/urls&gt;&lt;/record&gt;&lt;/Cite&gt;&lt;/EndNote&gt;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6" w:tooltip="Tesema, 2021 #14" w:history="1">
                    <w:r w:rsidRPr="009A631E">
                      <w:rPr>
                        <w:rFonts w:ascii="Times New Roman" w:hAnsi="Times New Roman" w:cs="Times New Roman"/>
                        <w:noProof/>
                        <w:color w:val="000000"/>
                        <w:sz w:val="24"/>
                        <w:szCs w:val="24"/>
                      </w:rPr>
                      <w:t>56</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Ethiopia </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504</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9</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Tolossa, etal/2022</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&lt;EndNote&gt;&lt;Cite&gt;&lt;Author&gt;Tolossa&lt;/Author&gt;&lt;Year&gt;2022&lt;/Year&gt;&lt;RecNum&gt;5&lt;/RecNum&gt;&lt;DisplayText&gt;(57)&lt;/DisplayText&gt;&lt;record&gt;&lt;rec-number&gt;5&lt;/rec-number&gt;&lt;foreign-keys&gt;&lt;key app="EN" db-id="fed0rx292v5wafeww51v20fzaxf0pe50tvwd"&gt;5&lt;/key&gt;&lt;/foreign-keys&gt;&lt;ref-type name="Journal Article"&gt;17&lt;/ref-type&gt;&lt;contributors&gt;&lt;authors&gt;&lt;author&gt;Tolossa, Tadesse&lt;/author&gt;&lt;author&gt;Merdassa Atomssa, Emiru&lt;/author&gt;&lt;author&gt;Fetensa, Getahun&lt;/author&gt;&lt;author&gt;Bayisa, Lami&lt;/author&gt;&lt;author&gt;Ayala, Diriba&lt;/author&gt;&lt;author&gt;Turi, Ebisa&lt;/author&gt;&lt;author&gt;Wakuma, Bizuneh&lt;/author&gt;&lt;author&gt;Mulisa, Diriba&lt;/author&gt;&lt;author&gt;Seyoum, Dejene&lt;/author&gt;&lt;author&gt;Getahun, Ayantu&lt;/author&gt;&lt;/authors&gt;&lt;/contributors&gt;&lt;titles&gt;&lt;title&gt;Acute respiratory distress syndrome among patients with severe COVID-19 admitted to treatment center of Wollega University Referral Hospital, Western Ethiopia&lt;/title&gt;&lt;secondary-title&gt;Plos one&lt;/secondary-title&gt;&lt;/titles&gt;&lt;periodical&gt;&lt;full-title&gt;Plos one&lt;/full-title&gt;&lt;/periodical&gt;&lt;pages&gt;e0267835&lt;/pages&gt;&lt;volume&gt;17&lt;/volume&gt;&lt;number&gt;6&lt;/number&gt;&lt;dates&gt;&lt;year&gt;2022&lt;/year&gt;&lt;/dates&gt;&lt;isbn&gt;1932-6203&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7" w:tooltip="Tolossa, 2022 #5" w:history="1">
                    <w:r w:rsidRPr="009A631E">
                      <w:rPr>
                        <w:rFonts w:ascii="Times New Roman" w:hAnsi="Times New Roman" w:cs="Times New Roman"/>
                        <w:noProof/>
                        <w:color w:val="000000"/>
                        <w:sz w:val="24"/>
                        <w:szCs w:val="24"/>
                      </w:rPr>
                      <w:t>57</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Ethiopia </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318</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32</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Marta, etal/2021</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 ExcludeYear="1"&gt;&lt;Author&gt;Nunes&lt;/Author&gt;&lt;Year&gt;2021&lt;/Year&gt;&lt;RecNum&gt;4&lt;/RecNum&gt;&lt;DisplayText&gt;(62)&lt;/DisplayText&gt;&lt;record&gt;&lt;rec-number&gt;4&lt;/rec-number&gt;&lt;foreign-keys&gt;&lt;key app="EN" db-id="fed0rx292v5wafeww51v20fzaxf0pe50tvwd"&gt;4&lt;/key&gt;&lt;/foreign-keys&gt;&lt;ref-type name="Journal Article"&gt;17&lt;/ref-type&gt;&lt;contributors&gt;&lt;authors&gt;&lt;author&gt;Nunes, Marta C&lt;/author&gt;&lt;author&gt;Baillie, Vicky L&lt;/author&gt;&lt;author&gt;Kwatra, Gaurav&lt;/author&gt;&lt;author&gt;Bhikha, Sutika&lt;/author&gt;&lt;author&gt;Verwey, Charl&lt;/author&gt;&lt;author&gt;Menezes, Colin&lt;/author&gt;&lt;author&gt;Cutland, Clare L&lt;/author&gt;&lt;author&gt;Moore, David P&lt;/author&gt;&lt;author&gt;Dangor, Ziyaad&lt;/author&gt;&lt;author&gt;Adam, Yasmin&lt;/author&gt;&lt;/authors&gt;&lt;/contributors&gt;&lt;titles&gt;&lt;title&gt;Severe acute respiratory syndrome coronavirus 2 infection among healthcare workers in South Africa: A longitudinal cohort study&lt;/title&gt;&lt;secondary-title&gt;Clinical Infectious Diseases&lt;/secondary-title&gt;&lt;/titles&gt;&lt;periodical&gt;&lt;full-title&gt;Clinical Infectious Diseases&lt;/full-title&gt;&lt;/periodical&gt;&lt;pages&gt;1896-1900&lt;/pages&gt;&lt;volume&gt;73&lt;/volume&gt;&lt;number&gt;10&lt;/number&gt;&lt;dates&gt;&lt;year&gt;2021&lt;/year&gt;&lt;/dates&gt;&lt;isbn&gt;1058-4838&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62" w:tooltip="Nunes, 2021 #4" w:history="1">
                    <w:r w:rsidRPr="009A631E">
                      <w:rPr>
                        <w:rFonts w:ascii="Times New Roman" w:hAnsi="Times New Roman" w:cs="Times New Roman"/>
                        <w:noProof/>
                        <w:color w:val="000000"/>
                        <w:sz w:val="24"/>
                        <w:szCs w:val="24"/>
                      </w:rPr>
                      <w:t>62</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South Africa</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Cohort</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396</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34.6</w:t>
                  </w:r>
                </w:p>
              </w:tc>
            </w:tr>
            <w:tr w:rsidR="0059633B" w:rsidRPr="009A631E" w:rsidTr="00DD3327">
              <w:trPr>
                <w:trHeight w:val="638"/>
              </w:trPr>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Kristen, etal/2021</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 ExcludeYear="1"&gt;&lt;Author&gt;Wiens&lt;/Author&gt;&lt;Year&gt;2021&lt;/Year&gt;&lt;RecNum&gt;2&lt;/RecNum&gt;&lt;DisplayText&gt;(63)&lt;/DisplayText&gt;&lt;record&gt;&lt;rec-number&gt;2&lt;/rec-number&gt;&lt;foreign-keys&gt;&lt;key app="EN" db-id="fed0rx292v5wafeww51v20fzaxf0pe50tvwd"&gt;2&lt;/key&gt;&lt;/foreign-keys&gt;&lt;ref-type name="Journal Article"&gt;17&lt;/ref-type&gt;&lt;contributors&gt;&lt;authors&gt;&lt;author&gt;Wiens, Kirsten E&lt;/author&gt;&lt;author&gt;Mawien, Pinyi Nyimol&lt;/author&gt;&lt;author&gt;Rumunu, John&lt;/author&gt;&lt;author&gt;Slater, Damien&lt;/author&gt;&lt;author&gt;Jones, Forrest K&lt;/author&gt;&lt;author&gt;Moheed, Serina&lt;/author&gt;&lt;author&gt;Caflisch, Andrea&lt;/author&gt;&lt;author&gt;Bior, Bior K&lt;/author&gt;&lt;author&gt;Jacob, Iboyi Amanya&lt;/author&gt;&lt;author&gt;Lako, Richard Lino&lt;/author&gt;&lt;/authors&gt;&lt;/contributors&gt;&lt;titles&gt;&lt;title&gt;Seroprevalence of severe acute respiratory syndrome coronavirus 2 IgG in Juba, South Sudan, 2020&lt;/title&gt;&lt;secondary-title&gt;Emerging infectious diseases&lt;/secondary-title&gt;&lt;/titles&gt;&lt;periodical&gt;&lt;full-title&gt;Emerging infectious diseases&lt;/full-title&gt;&lt;/periodical&gt;&lt;pages&gt;1598&lt;/pages&gt;&lt;volume&gt;27&lt;/volume&gt;&lt;number&gt;6&lt;/number&gt;&lt;dates&gt;&lt;year&gt;2021&lt;/year&gt;&lt;/dates&gt;&lt;urls&gt;&lt;/urls&gt;&lt;/record&gt;&lt;/Cite&gt;&lt;/EndNote&gt;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63" w:tooltip="Wiens, 2021 #2" w:history="1">
                    <w:r w:rsidRPr="009A631E">
                      <w:rPr>
                        <w:rFonts w:ascii="Times New Roman" w:hAnsi="Times New Roman" w:cs="Times New Roman"/>
                        <w:noProof/>
                        <w:color w:val="000000"/>
                        <w:sz w:val="24"/>
                        <w:szCs w:val="24"/>
                      </w:rPr>
                      <w:t>63</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South Sudan</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Cross sectional</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435</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38.3</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Chaomin, etal/2020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&lt;EndNote&gt;&lt;Cite&gt;&lt;Author&gt;Wu&lt;/Author&gt;&lt;Year&gt;2020&lt;/Year&gt;&lt;RecNum&gt;1&lt;/RecNum&gt;&lt;DisplayText&gt;(48)&lt;/DisplayText&gt;&lt;record&gt;&lt;rec-number&gt;1&lt;/rec-number&gt;&lt;foreign-keys&gt;&lt;key app="EN" db-id="fed0rx292v5wafeww51v20fzaxf0pe50tvwd"&gt;1&lt;/key&gt;&lt;/foreign-keys&gt;&lt;ref-type name="Journal Article"&gt;17&lt;/ref-type&gt;&lt;contributors&gt;&lt;authors&gt;&lt;author&gt;Wu, Chaomin&lt;/author&gt;&lt;author&gt;Chen, Xiaoyan&lt;/author&gt;&lt;author&gt;Cai, Yanping&lt;/author&gt;&lt;author&gt;Zhou, Xing&lt;/author&gt;&lt;author&gt;Xu, Sha&lt;/author&gt;&lt;author&gt;Huang, Hanping&lt;/author&gt;&lt;author&gt;Zhang, Li&lt;/author&gt;&lt;author&gt;Zhou, Xia&lt;/author&gt;&lt;author&gt;Du, Chunling&lt;/author&gt;&lt;author&gt;Zhang, Yuye&lt;/author&gt;&lt;/authors&gt;&lt;/contributors&gt;&lt;titles&gt;&lt;title&gt;Risk factors associated with acute respiratory distress syndrome and death in patients with coronavirus disease 2019 pneumonia in Wuhan, China&lt;/title&gt;&lt;secondary-title&gt;JAMA internal medicine&lt;/secondary-title&gt;&lt;/titles&gt;&lt;periodical&gt;&lt;full-title&gt;JAMA internal medicine&lt;/full-title&gt;&lt;/periodical&gt;&lt;pages&gt;934-943&lt;/pages&gt;&lt;volume&gt;180&lt;/volume&gt;&lt;number&gt;7&lt;/number&gt;&lt;dates&gt;&lt;year&gt;2020&lt;/year&gt;&lt;/dates&gt;&lt;isbn&gt;2168-6106&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48" w:tooltip="Wu, 2020 #1" w:history="1">
                    <w:r w:rsidRPr="009A631E">
                      <w:rPr>
                        <w:rFonts w:ascii="Times New Roman" w:hAnsi="Times New Roman" w:cs="Times New Roman"/>
                        <w:noProof/>
                        <w:color w:val="000000"/>
                        <w:sz w:val="24"/>
                        <w:szCs w:val="24"/>
                      </w:rPr>
                      <w:t>48</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China</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201</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41.8</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Suleyman, etal/2020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&lt;EndNote&gt;&lt;Cite&gt;&lt;Author&gt;Suleyman&lt;/Author&gt;&lt;Year&gt;2020&lt;/Year&gt;&lt;RecNum&gt;9&lt;/RecNum&gt;&lt;DisplayText&gt;(59)&lt;/DisplayText&gt;&lt;record&gt;&lt;rec-number&gt;9&lt;/rec-number&gt;&lt;foreign-keys&gt;&lt;key app="EN" db-id="fed0rx292v5wafeww51v20fzaxf0pe50tvwd"&gt;9&lt;/key&gt;&lt;/foreign-keys&gt;&lt;ref-type name="Journal Article"&gt;17&lt;/ref-type&gt;&lt;contributors&gt;&lt;authors&gt;&lt;author&gt;Suleyman, Geehan&lt;/author&gt;&lt;author&gt;Fadel, Raef A&lt;/author&gt;&lt;author&gt;Malette, Kelly M&lt;/author&gt;&lt;author&gt;Hammond, Charles&lt;/author&gt;&lt;author&gt;Abdulla, Hafsa&lt;/author&gt;&lt;author&gt;Entz, Abigail&lt;/author&gt;&lt;author&gt;Demertzis, Zachary&lt;/author&gt;&lt;author&gt;Hanna, Zachary&lt;/author&gt;&lt;author&gt;Failla, Andrew&lt;/author&gt;&lt;author&gt;Dagher, Carina&lt;/author&gt;&lt;/authors&gt;&lt;/contributors&gt;&lt;titles&gt;&lt;title&gt;Clinical characteristics and morbidity associated with coronavirus disease 2019 in a series of patients in metropolitan Detroit&lt;/title&gt;&lt;secondary-title&gt;JAMA network open&lt;/secondary-title&gt;&lt;/titles&gt;&lt;periodical&gt;&lt;full-title&gt;JAMA network open&lt;/full-title&gt;&lt;/periodical&gt;&lt;pages&gt;e2012270-e2012270&lt;/pages&gt;&lt;volume&gt;3&lt;/volume&gt;&lt;number&gt;6&lt;/number&gt;&lt;dates&gt;&lt;year&gt;2020&lt;/year&gt;&lt;/dates&gt;&lt;urls&gt;&lt;/urls&gt;&lt;/record&gt;&lt;/Cite&gt;&lt;/EndNote&gt;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9" w:tooltip="Suleyman, 2020 #9" w:history="1">
                    <w:r w:rsidRPr="009A631E">
                      <w:rPr>
                        <w:rFonts w:ascii="Times New Roman" w:hAnsi="Times New Roman" w:cs="Times New Roman"/>
                        <w:noProof/>
                        <w:color w:val="000000"/>
                        <w:sz w:val="24"/>
                        <w:szCs w:val="24"/>
                      </w:rPr>
                      <w:t>59</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USA</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Cross sectional</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463</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24</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Wang D, etat/2020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&lt;EndNote&gt;&lt;Cite&gt;&lt;Author&gt;Wang&lt;/Author&gt;&lt;Year&gt;2020&lt;/Year&gt;&lt;RecNum&gt;10&lt;/RecNum&gt;&lt;DisplayText&gt;(54)&lt;/DisplayText&gt;&lt;record&gt;&lt;rec-number&gt;10&lt;/rec-number&gt;&lt;foreign-keys&gt;&lt;key app="EN" db-id="fed0rx292v5wafeww51v20fzaxf0pe50tvwd"&gt;10&lt;/key&gt;&lt;/foreign-keys&gt;&lt;ref-type name="Journal Article"&gt;17&lt;/ref-type&gt;&lt;contributors&gt;&lt;authors&gt;&lt;author&gt;Wang, Dawei&lt;/author&gt;&lt;author&gt;Hu, Bo&lt;/author&gt;&lt;author&gt;Hu, Chang&lt;/author&gt;&lt;author&gt;Zhu, Fangfang&lt;/author&gt;&lt;author&gt;Liu, Xing&lt;/author&gt;&lt;author&gt;Zhang, Jing&lt;/author&gt;&lt;author&gt;Wang, Binbin&lt;/author&gt;&lt;author&gt;Xiang, Hui&lt;/author&gt;&lt;author&gt;Cheng, Zhenshun&lt;/author&gt;&lt;author&gt;Xiong, Yong&lt;/author&gt;&lt;/authors&gt;&lt;/contributors&gt;&lt;titles&gt;&lt;title&gt;Clinical characteristics of 138 hospitalized patients with 2019 novel coronavirus–infected pneumonia in Wuhan, China&lt;/title&gt;&lt;secondary-title&gt;Jama&lt;/secondary-title&gt;&lt;/titles&gt;&lt;periodical&gt;&lt;full-title&gt;Jama&lt;/full-title&gt;&lt;/periodical&gt;&lt;pages&gt;1061-1069&lt;/pages&gt;&lt;volume&gt;323&lt;/volume&gt;&lt;number&gt;11&lt;/number&gt;&lt;dates&gt;&lt;year&gt;2020&lt;/year&gt;&lt;/dates&gt;&lt;isbn&gt;0098-7484&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4" w:tooltip="Wang, 2020 #10" w:history="1">
                    <w:r w:rsidRPr="009A631E">
                      <w:rPr>
                        <w:rFonts w:ascii="Times New Roman" w:hAnsi="Times New Roman" w:cs="Times New Roman"/>
                        <w:noProof/>
                        <w:color w:val="000000"/>
                        <w:sz w:val="24"/>
                        <w:szCs w:val="24"/>
                      </w:rPr>
                      <w:t>54</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China</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138</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15</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Yang X etal/2020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&lt;EndNote&gt;&lt;Cite&gt;&lt;Author&gt;Yang&lt;/Author&gt;&lt;Year&gt;2020&lt;/Year&gt;&lt;RecNum&gt;11&lt;/RecNum&gt;&lt;DisplayText&gt;(55)&lt;/DisplayText&gt;&lt;record&gt;&lt;rec-number&gt;11&lt;/rec-number&gt;&lt;foreign-keys&gt;&lt;key app="EN" db-id="fed0rx292v5wafeww51v20fzaxf0pe50tvwd"&gt;11&lt;/key&gt;&lt;/foreign-keys&gt;&lt;ref-type name="Journal Article"&gt;17&lt;/ref-type&gt;&lt;contributors&gt;&lt;authors&gt;&lt;author&gt;Yang, Xiaobo&lt;/author&gt;&lt;author&gt;Yu, Yuan&lt;/author&gt;&lt;author&gt;Xu, Jiqian&lt;/author&gt;&lt;author&gt;Shu, Huaqing&lt;/author&gt;&lt;author&gt;Liu, Hong&lt;/author&gt;&lt;author&gt;Wu, Yongran&lt;/author&gt;&lt;author&gt;Zhang, Lu&lt;/author&gt;&lt;author&gt;Yu, Zhui&lt;/author&gt;&lt;author&gt;Fang, Minghao&lt;/author&gt;&lt;author&gt;Yu, Ting&lt;/author&gt;&lt;/authors&gt;&lt;/contributors&gt;&lt;titles&gt;&lt;title&gt;Clinical course and outcomes of critically ill patients with SARS-CoV-2 pneumonia in Wuhan, China: a single-centered, retrospective, observational study&lt;/title&gt;&lt;secondary-title&gt;The Lancet Respiratory Medicine&lt;/secondary-title&gt;&lt;/titles&gt;&lt;periodical&gt;&lt;full-title&gt;The Lancet Respiratory Medicine&lt;/full-title&gt;&lt;/periodical&gt;&lt;pages&gt;475-481&lt;/pages&gt;&lt;volume&gt;8&lt;/volume&gt;&lt;number&gt;5&lt;/number&gt;&lt;dates&gt;&lt;year&gt;2020&lt;/year&gt;&lt;/dates&gt;&lt;isbn&gt;2213-2600&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5" w:tooltip="Yang, 2020 #11" w:history="1">
                    <w:r w:rsidRPr="009A631E">
                      <w:rPr>
                        <w:rFonts w:ascii="Times New Roman" w:hAnsi="Times New Roman" w:cs="Times New Roman"/>
                        <w:noProof/>
                        <w:color w:val="000000"/>
                        <w:sz w:val="24"/>
                        <w:szCs w:val="24"/>
                      </w:rPr>
                      <w:t>55</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China </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52</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67.3</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Ayaz A etal/2020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&lt;EndNote&gt;&lt;Cite&gt;&lt;Author&gt;Ayaz&lt;/Author&gt;&lt;Year&gt;2020&lt;/Year&gt;&lt;RecNum&gt;13&lt;/RecNum&gt;&lt;DisplayText&gt;(61)&lt;/DisplayText&gt;&lt;record&gt;&lt;rec-number&gt;13&lt;/rec-number&gt;&lt;foreign-keys&gt;&lt;key app="EN" db-id="fed0rx292v5wafeww51v20fzaxf0pe50tvwd"&gt;13&lt;/key&gt;&lt;/foreign-keys&gt;&lt;ref-type name="Journal Article"&gt;17&lt;/ref-type&gt;&lt;contributors&gt;&lt;authors&gt;&lt;author&gt;Ayaz, Ahmed&lt;/author&gt;&lt;author&gt;Arshad, Ainan&lt;/author&gt;&lt;author&gt;Malik, Hajra&lt;/author&gt;&lt;author&gt;Ali, Haris&lt;/author&gt;&lt;author&gt;Hussain, Erfan&lt;/author&gt;&lt;author&gt;Jamil, Bushra&lt;/author&gt;&lt;/authors&gt;&lt;/contributors&gt;&lt;titles&gt;&lt;title&gt;Risk factors for intensive care unit admission and mortality in hospitalized COVID-19 patients&lt;/title&gt;&lt;secondary-title&gt;Acute and critical care&lt;/secondary-title&gt;&lt;/titles&gt;&lt;periodical&gt;&lt;full-title&gt;Acute and critical care&lt;/full-title&gt;&lt;/periodical&gt;&lt;pages&gt;249-254&lt;/pages&gt;&lt;volume&gt;35&lt;/volume&gt;&lt;number&gt;4&lt;/number&gt;&lt;dates&gt;&lt;year&gt;2020&lt;/year&gt;&lt;/dates&gt;&lt;urls&gt;&lt;/urls&gt;&lt;/record&gt;&lt;/Cite&gt;&lt;/EndNote&gt;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61" w:tooltip="Ayaz, 2020 #13" w:history="1">
                    <w:r w:rsidRPr="009A631E">
                      <w:rPr>
                        <w:rFonts w:ascii="Times New Roman" w:hAnsi="Times New Roman" w:cs="Times New Roman"/>
                        <w:noProof/>
                        <w:color w:val="000000"/>
                        <w:sz w:val="24"/>
                        <w:szCs w:val="24"/>
                      </w:rPr>
                      <w:t>61</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Pakistan </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Cohort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66</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15</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Sultan M, etal/2021</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&lt;EndNote&gt;&lt;Cite&gt;&lt;Author&gt;Sultan&lt;/Author&gt;&lt;Year&gt;2021&lt;/Year&gt;&lt;RecNum&gt;12&lt;/RecNum&gt;&lt;DisplayText&gt;(58)&lt;/DisplayText&gt;&lt;record&gt;&lt;rec-number&gt;12&lt;/rec-number&gt;&lt;foreign-keys&gt;&lt;key app="EN" db-id="fed0rx292v5wafeww51v20fzaxf0pe50tvwd"&gt;12&lt;/key&gt;&lt;/foreign-keys&gt;&lt;ref-type name="Journal Article"&gt;17&lt;/ref-type&gt;&lt;contributors&gt;&lt;authors&gt;&lt;author&gt;Sultan, Menbeu&lt;/author&gt;&lt;author&gt;Kene, Desalegn&lt;/author&gt;&lt;author&gt;Waganew, Woldesenbet&lt;/author&gt;&lt;author&gt;Worku, Aschalew&lt;/author&gt;&lt;author&gt;Azazh, Aklilu&lt;/author&gt;&lt;author&gt;Girma, Beza&lt;/author&gt;&lt;author&gt;Seman, Yakob&lt;/author&gt;&lt;author&gt;Tessema, Natinael&lt;/author&gt;&lt;author&gt;Yifru, Sisay&lt;/author&gt;&lt;author&gt;Teklu, Sisay&lt;/author&gt;&lt;/authors&gt;&lt;/contributors&gt;&lt;titles&gt;&lt;title&gt;Clinical characteristics of COVID-19 related deaths in Ethiopia&lt;/title&gt;&lt;secondary-title&gt;Ethiopian journal of health sciences&lt;/secondary-title&gt;&lt;/titles&gt;&lt;periodical&gt;&lt;full-title&gt;Ethiopian journal of health sciences&lt;/full-title&gt;&lt;/periodical&gt;&lt;volume&gt;31&lt;/volume&gt;&lt;number&gt;2&lt;/number&gt;&lt;dates&gt;&lt;year&gt;2021&lt;/year&gt;&lt;/dates&gt;&lt;isbn&gt;1029-1857&lt;/isbn&gt;&lt;urls&gt;&lt;/urls&gt;&lt;/record&gt;&lt;/Cite&gt;&lt;/EndNote&gt;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58" w:tooltip="Sultan, 2021 #12" w:history="1">
                    <w:r w:rsidRPr="009A631E">
                      <w:rPr>
                        <w:rFonts w:ascii="Times New Roman" w:hAnsi="Times New Roman" w:cs="Times New Roman"/>
                        <w:noProof/>
                        <w:color w:val="000000"/>
                        <w:sz w:val="24"/>
                        <w:szCs w:val="24"/>
                      </w:rPr>
                      <w:t>58</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Ethiopia </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 xml:space="preserve">Cross sectional </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92</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25</w:t>
                  </w:r>
                </w:p>
              </w:tc>
            </w:tr>
            <w:tr w:rsidR="0059633B" w:rsidRPr="009A631E" w:rsidTr="00DD3327">
              <w:tc>
                <w:tcPr>
                  <w:tcW w:w="2700" w:type="dxa"/>
                </w:tcPr>
                <w:p w:rsidR="0059633B" w:rsidRPr="009A631E" w:rsidRDefault="0059633B" w:rsidP="009A631E">
                  <w:pPr>
                    <w:spacing w:line="360" w:lineRule="auto"/>
                    <w:rPr>
                      <w:rFonts w:ascii="Times New Roman" w:hAnsi="Times New Roman" w:cs="Times New Roman"/>
                      <w:color w:val="000000"/>
                      <w:sz w:val="24"/>
                      <w:szCs w:val="24"/>
                    </w:rPr>
                  </w:pPr>
                  <w:r w:rsidRPr="009A631E">
                    <w:rPr>
                      <w:rFonts w:ascii="Times New Roman" w:hAnsi="Times New Roman" w:cs="Times New Roman"/>
                      <w:color w:val="000000"/>
                      <w:sz w:val="24"/>
                      <w:szCs w:val="24"/>
                    </w:rPr>
                    <w:t>Rachel L, etal/2020</w:t>
                  </w:r>
                  <w:r w:rsidRPr="009A631E">
                    <w:rPr>
                      <w:rFonts w:ascii="Times New Roman" w:hAnsi="Times New Roman" w:cs="Times New Roman"/>
                      <w:color w:val="000000"/>
                      <w:sz w:val="24"/>
                      <w:szCs w:val="24"/>
                    </w:rPr>
                    <w:fldChar w:fldCharType="begin"/>
                  </w:r>
                  <w:r w:rsidRPr="009A631E">
                    <w:rPr>
                      <w:rFonts w:ascii="Times New Roman" w:hAnsi="Times New Roman" w:cs="Times New Roman"/>
                      <w:color w:val="000000"/>
                      <w:sz w:val="24"/>
                      <w:szCs w:val="24"/>
                    </w:rPr>
                    <w:instrText xml:space="preserve"> ADDIN EN.CITE &lt;EndNote&gt;&lt;Cite&gt;&lt;Author&gt;Choron&lt;/Author&gt;&lt;Year&gt;2021&lt;/Year&gt;&lt;RecNum&gt;8&lt;/RecNum&gt;&lt;DisplayText&gt;(60)&lt;/DisplayText&gt;&lt;record&gt;&lt;rec-number&gt;8&lt;/rec-number&gt;&lt;foreign-keys&gt;&lt;key app="EN" db-id="fed0rx292v5wafeww51v20fzaxf0pe50tvwd"&gt;8&lt;/key&gt;&lt;/foreign-keys&gt;&lt;ref-type name="Journal Article"&gt;17&lt;/ref-type&gt;&lt;contributors&gt;&lt;authors&gt;&lt;author&gt;Choron, Rachel L&lt;/author&gt;&lt;author&gt;Butts, Christopher A&lt;/author&gt;&lt;author&gt;Bargoud, Christopher&lt;/author&gt;&lt;author&gt;Krumrei, Nicole J&lt;/author&gt;&lt;author&gt;Teichman, Amanda L&lt;/author&gt;&lt;author&gt;Schroeder, Mary E&lt;/author&gt;&lt;author&gt;Bover Manderski, Michelle T&lt;/author&gt;&lt;author&gt;Cai, Jenny&lt;/author&gt;&lt;author&gt;Song, Cherry&lt;/author&gt;&lt;author&gt;Rodricks, Michael B&lt;/author&gt;&lt;/authors&gt;&lt;/contributors&gt;&lt;titles&gt;&lt;title&gt;Fever in the ICU: a predictor of mortality in mechanically ventilated COVID-19 patients&lt;/title&gt;&lt;secondary-title&gt;Journal of intensive care medicine&lt;/secondary-title&gt;&lt;/titles&gt;&lt;periodical&gt;&lt;full-title&gt;Journal of intensive care medicine&lt;/full-title&gt;&lt;/periodical&gt;&lt;pages&gt;484-493&lt;/pages&gt;&lt;volume&gt;36&lt;/volume&gt;&lt;number&gt;4&lt;/number&gt;&lt;dates&gt;&lt;year&gt;2021&lt;/year&gt;&lt;/dates&gt;&lt;isbn&gt;0885-0666&lt;/isbn&gt;&lt;urls&gt;&lt;/urls&gt;&lt;/record&gt;&lt;/Cite&gt;&lt;/EndNote&gt;</w:instrText>
                  </w:r>
                  <w:r w:rsidRPr="009A631E">
                    <w:rPr>
                      <w:rFonts w:ascii="Times New Roman" w:hAnsi="Times New Roman" w:cs="Times New Roman"/>
                      <w:color w:val="000000"/>
                      <w:sz w:val="24"/>
                      <w:szCs w:val="24"/>
                    </w:rPr>
                    <w:fldChar w:fldCharType="separate"/>
                  </w:r>
                  <w:r w:rsidRPr="009A631E">
                    <w:rPr>
                      <w:rFonts w:ascii="Times New Roman" w:hAnsi="Times New Roman" w:cs="Times New Roman"/>
                      <w:noProof/>
                      <w:color w:val="000000"/>
                      <w:sz w:val="24"/>
                      <w:szCs w:val="24"/>
                    </w:rPr>
                    <w:t>(</w:t>
                  </w:r>
                  <w:hyperlink w:anchor="_ENREF_60" w:tooltip="Choron, 2021 #8" w:history="1">
                    <w:r w:rsidRPr="009A631E">
                      <w:rPr>
                        <w:rFonts w:ascii="Times New Roman" w:hAnsi="Times New Roman" w:cs="Times New Roman"/>
                        <w:noProof/>
                        <w:color w:val="000000"/>
                        <w:sz w:val="24"/>
                        <w:szCs w:val="24"/>
                      </w:rPr>
                      <w:t>60</w:t>
                    </w:r>
                  </w:hyperlink>
                  <w:r w:rsidRPr="009A631E">
                    <w:rPr>
                      <w:rFonts w:ascii="Times New Roman" w:hAnsi="Times New Roman" w:cs="Times New Roman"/>
                      <w:noProof/>
                      <w:color w:val="000000"/>
                      <w:sz w:val="24"/>
                      <w:szCs w:val="24"/>
                    </w:rPr>
                    <w:t>)</w:t>
                  </w:r>
                  <w:r w:rsidRPr="009A631E">
                    <w:rPr>
                      <w:rFonts w:ascii="Times New Roman" w:hAnsi="Times New Roman" w:cs="Times New Roman"/>
                      <w:color w:val="000000"/>
                      <w:sz w:val="24"/>
                      <w:szCs w:val="24"/>
                    </w:rPr>
                    <w:fldChar w:fldCharType="end"/>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USA</w:t>
                  </w:r>
                </w:p>
              </w:tc>
              <w:tc>
                <w:tcPr>
                  <w:tcW w:w="234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Cohort</w:t>
                  </w:r>
                </w:p>
              </w:tc>
              <w:tc>
                <w:tcPr>
                  <w:tcW w:w="153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180</w:t>
                  </w:r>
                </w:p>
              </w:tc>
              <w:tc>
                <w:tcPr>
                  <w:tcW w:w="1710" w:type="dxa"/>
                </w:tcPr>
                <w:p w:rsidR="0059633B" w:rsidRPr="009A631E" w:rsidRDefault="0059633B" w:rsidP="009A631E">
                  <w:pPr>
                    <w:spacing w:line="360" w:lineRule="auto"/>
                    <w:rPr>
                      <w:rFonts w:ascii="Times New Roman" w:eastAsia="Times New Roman" w:hAnsi="Times New Roman" w:cs="Times New Roman"/>
                      <w:color w:val="000000"/>
                      <w:sz w:val="24"/>
                      <w:szCs w:val="24"/>
                    </w:rPr>
                  </w:pPr>
                  <w:r w:rsidRPr="009A631E">
                    <w:rPr>
                      <w:rFonts w:ascii="Times New Roman" w:eastAsia="Times New Roman" w:hAnsi="Times New Roman" w:cs="Times New Roman"/>
                      <w:color w:val="000000"/>
                      <w:sz w:val="24"/>
                      <w:szCs w:val="24"/>
                    </w:rPr>
                    <w:t>56.7</w:t>
                  </w:r>
                </w:p>
              </w:tc>
            </w:tr>
          </w:tbl>
          <w:p w:rsidR="006C6BF1" w:rsidRPr="009A631E" w:rsidRDefault="006C6BF1" w:rsidP="009A631E">
            <w:pPr>
              <w:spacing w:line="360" w:lineRule="auto"/>
              <w:jc w:val="both"/>
            </w:pP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9</w:t>
            </w:r>
          </w:p>
        </w:tc>
      </w:tr>
      <w:tr w:rsidR="006C6BF1"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Results of syntheses</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20a</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 The risk of bias was assed using</w:t>
            </w:r>
            <w:r w:rsidR="0059633B" w:rsidRPr="009A631E">
              <w:rPr>
                <w:rFonts w:ascii="Times New Roman" w:hAnsi="Times New Roman" w:cs="Times New Roman"/>
              </w:rPr>
              <w:t xml:space="preserve"> Begg’s and Egger’s test</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7</w:t>
            </w:r>
          </w:p>
        </w:tc>
      </w:tr>
      <w:tr w:rsidR="006C6BF1" w:rsidRPr="009A631E" w:rsidTr="00930A31">
        <w:trPr>
          <w:trHeight w:val="203"/>
        </w:trPr>
        <w:tc>
          <w:tcPr>
            <w:tcW w:w="1668" w:type="dxa"/>
            <w:vMerge/>
            <w:tcBorders>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20b</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spacing w:line="360" w:lineRule="auto"/>
              <w:jc w:val="both"/>
            </w:pPr>
            <w:r w:rsidRPr="009A631E">
              <w:t xml:space="preserve">The overall pooled prevalence of COVID-19 induced acute respiratory distress syndrome was found to be 32.2 </w:t>
            </w:r>
            <w:r w:rsidRPr="009A631E">
              <w:lastRenderedPageBreak/>
              <w:t>%(95%CI= 27.70%-41.73%), I</w:t>
            </w:r>
            <w:r w:rsidRPr="009A631E">
              <w:rPr>
                <w:vertAlign w:val="superscript"/>
              </w:rPr>
              <w:t>2</w:t>
            </w:r>
            <w:r w:rsidRPr="009A631E">
              <w:t>=97.3%, and P value &lt; 0.001</w:t>
            </w:r>
            <w:r w:rsidR="004E6B04" w:rsidRPr="009A631E">
              <w:t>.</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lastRenderedPageBreak/>
              <w:t>9</w:t>
            </w:r>
          </w:p>
        </w:tc>
      </w:tr>
      <w:tr w:rsidR="006C6BF1" w:rsidRPr="009A631E" w:rsidTr="00930A31">
        <w:trPr>
          <w:trHeight w:val="48"/>
        </w:trPr>
        <w:tc>
          <w:tcPr>
            <w:tcW w:w="1668" w:type="dxa"/>
            <w:vMerge/>
            <w:tcBorders>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20c</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w:t>
            </w:r>
            <w:r w:rsidR="0059633B" w:rsidRPr="009A631E">
              <w:rPr>
                <w:rFonts w:ascii="Times New Roman" w:hAnsi="Times New Roman" w:cs="Times New Roman"/>
              </w:rPr>
              <w:t xml:space="preserve">he heterogeneity was assessed using and subgroup and meta-regression analysis was conducted  </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9</w:t>
            </w:r>
          </w:p>
        </w:tc>
      </w:tr>
      <w:tr w:rsidR="006C6BF1" w:rsidRPr="009A631E" w:rsidTr="00930A31">
        <w:trPr>
          <w:trHeight w:val="48"/>
        </w:trPr>
        <w:tc>
          <w:tcPr>
            <w:tcW w:w="1668" w:type="dxa"/>
            <w:vMerge/>
            <w:tcBorders>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20d</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sensitivity analysis indicates there is no study away from the lower and upper confidence intervals. Most of the studies concentrated around the points of the estimation</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11</w:t>
            </w:r>
          </w:p>
        </w:tc>
      </w:tr>
      <w:tr w:rsidR="006C6BF1"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Reporting biases</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21</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publication bias was evaluated using the funnel plot asymmetry and Begg’s test (p&lt;0.05). The funnel plot showed asymmetrical distribution, and in the Begg’s test p value is &lt;0.001, and in Egger’s test the 95% CI is between 1.15 and 2.90 which is significant and indicates there is publication bias</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11</w:t>
            </w:r>
          </w:p>
        </w:tc>
      </w:tr>
      <w:tr w:rsidR="006C6BF1"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22</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Considering the publication bias, trim and fill analysis were computed, making a total of ten articles</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11</w:t>
            </w:r>
          </w:p>
        </w:tc>
      </w:tr>
      <w:tr w:rsidR="006C6BF1"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C6BF1" w:rsidRPr="009A631E" w:rsidRDefault="006C6BF1" w:rsidP="009A631E">
            <w:pPr>
              <w:pStyle w:val="Default"/>
              <w:spacing w:line="360" w:lineRule="auto"/>
              <w:rPr>
                <w:rFonts w:ascii="Times New Roman" w:hAnsi="Times New Roman" w:cs="Times New Roman"/>
              </w:rPr>
            </w:pPr>
            <w:r w:rsidRPr="009A631E">
              <w:rPr>
                <w:rFonts w:ascii="Times New Roman" w:hAnsi="Times New Roman" w:cs="Times New Roman"/>
                <w:b/>
                <w:bCs/>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6C6BF1" w:rsidRPr="009A631E" w:rsidRDefault="006C6BF1" w:rsidP="009A631E">
            <w:pPr>
              <w:pStyle w:val="Default"/>
              <w:spacing w:line="360" w:lineRule="auto"/>
              <w:jc w:val="center"/>
              <w:rPr>
                <w:rFonts w:ascii="Times New Roman" w:hAnsi="Times New Roman" w:cs="Times New Roman"/>
                <w:color w:val="auto"/>
              </w:rPr>
            </w:pPr>
          </w:p>
        </w:tc>
      </w:tr>
      <w:tr w:rsidR="006C6BF1"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23a</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17195C" w:rsidP="009A631E">
            <w:pPr>
              <w:spacing w:line="360" w:lineRule="auto"/>
              <w:jc w:val="both"/>
              <w:rPr>
                <w:bCs/>
              </w:rPr>
            </w:pPr>
            <w:r w:rsidRPr="009A631E">
              <w:rPr>
                <w:bCs/>
              </w:rPr>
              <w:t xml:space="preserve">This systematic review and meta-analysis included primary papers conducted on the prevalence of ARDS among patients with COVID-19. We calculated the pooled prevalence of COVID-19 induced ARDS. In this study the pooled prevalence of ARDS was 32.2% (95% CI= 27.70%-41 The finding was higher than the large scale observational cohort study conducted in </w:t>
            </w:r>
            <w:r w:rsidRPr="009A631E">
              <w:t xml:space="preserve">Pennsylvania </w:t>
            </w:r>
            <w:r w:rsidRPr="009A631E">
              <w:rPr>
                <w:bCs/>
              </w:rPr>
              <w:t>which was 6.2%</w:t>
            </w:r>
            <w:r w:rsidR="00270A15" w:rsidRPr="009A631E">
              <w:rPr>
                <w:bCs/>
              </w:rPr>
              <w:fldChar w:fldCharType="begin"/>
            </w:r>
            <w:r w:rsidRPr="009A631E">
              <w:rPr>
                <w:bCs/>
              </w:rPr>
              <w:instrText xml:space="preserve"> ADDIN EN.CITE &lt;EndNote&gt;&lt;Cite&gt;&lt;Author&gt;Mikkelsen&lt;/Author&gt;&lt;Year&gt;2013&lt;/Year&gt;&lt;RecNum&gt;20&lt;/RecNum&gt;&lt;DisplayText&gt;(66)&lt;/DisplayText&gt;&lt;record&gt;&lt;rec-number&gt;20&lt;/rec-number&gt;&lt;foreign-keys&gt;&lt;key app="EN" db-id="fed0rx292v5wafeww51v20fzaxf0pe50tvwd"&gt;20&lt;/key&gt;&lt;/foreign-keys&gt;&lt;ref-type name="Journal Article"&gt;17&lt;/ref-type&gt;&lt;contributors&gt;&lt;authors&gt;&lt;author&gt;Mikkelsen, Mark E&lt;/author&gt;&lt;author&gt;Shah, Chirag V&lt;/author&gt;&lt;author&gt;Meyer, Nuala J&lt;/author&gt;&lt;author&gt;Gaieski, David F&lt;/author&gt;&lt;author&gt;Lyon, Sarah&lt;/author&gt;&lt;author&gt;Miltiades, Andrea N&lt;/author&gt;&lt;author&gt;Goyal, Munish&lt;/author&gt;&lt;author&gt;Fuchs, Barry D&lt;/author&gt;&lt;author&gt;Bellamy, Scarlett L&lt;/author&gt;&lt;author&gt;Christie, Jason D&lt;/author&gt;&lt;/authors&gt;&lt;/contributors&gt;&lt;titles&gt;&lt;title&gt;The epidemiology of acute respiratory distress syndrome in patients presenting to the emergency department with severe sepsis&lt;/title&gt;&lt;secondary-title&gt;Shock (Augusta, Ga.)&lt;/secondary-title&gt;&lt;/titles&gt;&lt;periodical&gt;&lt;full-title&gt;Shock (Augusta, Ga.)&lt;/full-title&gt;&lt;/periodical&gt;&lt;pages&gt;375&lt;/pages&gt;&lt;volume&gt;40&lt;/volume&gt;&lt;number&gt;5&lt;/number&gt;&lt;dates&gt;&lt;year&gt;2013&lt;/year&gt;&lt;/dates&gt;&lt;urls&gt;&lt;/urls&gt;&lt;/record&gt;&lt;/Cite&gt;&lt;/EndNote&gt;</w:instrText>
            </w:r>
            <w:r w:rsidR="00270A15" w:rsidRPr="009A631E">
              <w:rPr>
                <w:bCs/>
              </w:rPr>
              <w:fldChar w:fldCharType="separate"/>
            </w:r>
            <w:r w:rsidRPr="009A631E">
              <w:rPr>
                <w:bCs/>
                <w:noProof/>
              </w:rPr>
              <w:t>(</w:t>
            </w:r>
            <w:hyperlink w:anchor="_ENREF_66" w:tooltip="Mikkelsen, 2013 #20" w:history="1">
              <w:r w:rsidRPr="009A631E">
                <w:rPr>
                  <w:bCs/>
                  <w:noProof/>
                </w:rPr>
                <w:t>66</w:t>
              </w:r>
            </w:hyperlink>
            <w:r w:rsidRPr="009A631E">
              <w:rPr>
                <w:bCs/>
                <w:noProof/>
              </w:rPr>
              <w:t>)</w:t>
            </w:r>
            <w:r w:rsidR="00270A15" w:rsidRPr="009A631E">
              <w:rPr>
                <w:bCs/>
              </w:rPr>
              <w:fldChar w:fldCharType="end"/>
            </w:r>
            <w:r w:rsidRPr="009A631E">
              <w:rPr>
                <w:bCs/>
              </w:rPr>
              <w:t>, China(24%)</w:t>
            </w:r>
            <w:r w:rsidR="00270A15" w:rsidRPr="009A631E">
              <w:rPr>
                <w:bCs/>
              </w:rPr>
              <w:fldChar w:fldCharType="begin"/>
            </w:r>
            <w:r w:rsidRPr="009A631E">
              <w:rPr>
                <w:bCs/>
              </w:rPr>
              <w:instrText xml:space="preserve"> ADDIN EN.CITE &lt;EndNote&gt;&lt;Cite&gt;&lt;Author&gt;Wang&lt;/Author&gt;&lt;Year&gt;2021&lt;/Year&gt;&lt;RecNum&gt;21&lt;/RecNum&gt;&lt;DisplayText&gt;(67)&lt;/DisplayText&gt;&lt;record&gt;&lt;rec-number&gt;21&lt;/rec-number&gt;&lt;foreign-keys&gt;&lt;key app="EN" db-id="fed0rx292v5wafeww51v20fzaxf0pe50tvwd"&gt;21&lt;/key&gt;&lt;/foreign-keys&gt;&lt;ref-type name="Journal Article"&gt;17&lt;/ref-type&gt;&lt;contributors&gt;&lt;authors&gt;&lt;author&gt;Wang, Baoli&lt;/author&gt;&lt;author&gt;Chenru, Wei&lt;/author&gt;&lt;author&gt;Jiang, Yong&lt;/author&gt;&lt;author&gt;Hu, Lunyang&lt;/author&gt;&lt;author&gt;Fang, He&lt;/author&gt;&lt;author&gt;Zhu, Feng&lt;/author&gt;&lt;author&gt;Yu, Qing&lt;/author&gt;&lt;author&gt;Zhu, Banghui&lt;/author&gt;&lt;author&gt;Wu, Guosheng&lt;/author&gt;&lt;author&gt;Sun, Yu&lt;/author&gt;&lt;/authors&gt;&lt;/contributors&gt;&lt;titles&gt;&lt;title&gt;Incidence and mortality of acute respiratory distress syndrome in patients with burns: a systematic review and meta-analysis&lt;/title&gt;&lt;secondary-title&gt;Frontiers in medicine&lt;/secondary-title&gt;&lt;/titles&gt;&lt;periodical&gt;&lt;full-title&gt;Frontiers in medicine&lt;/full-title&gt;&lt;/periodical&gt;&lt;volume&gt;8&lt;/volume&gt;&lt;dates&gt;&lt;year&gt;2021&lt;/year&gt;&lt;/dates&gt;&lt;urls&gt;&lt;/urls&gt;&lt;/record&gt;&lt;/Cite&gt;&lt;/EndNote&gt;</w:instrText>
            </w:r>
            <w:r w:rsidR="00270A15" w:rsidRPr="009A631E">
              <w:rPr>
                <w:bCs/>
              </w:rPr>
              <w:fldChar w:fldCharType="separate"/>
            </w:r>
            <w:r w:rsidRPr="009A631E">
              <w:rPr>
                <w:bCs/>
                <w:noProof/>
              </w:rPr>
              <w:t>(</w:t>
            </w:r>
            <w:hyperlink w:anchor="_ENREF_67" w:tooltip="Wang, 2021 #21" w:history="1">
              <w:r w:rsidRPr="009A631E">
                <w:rPr>
                  <w:bCs/>
                  <w:noProof/>
                </w:rPr>
                <w:t>67</w:t>
              </w:r>
            </w:hyperlink>
            <w:r w:rsidRPr="009A631E">
              <w:rPr>
                <w:bCs/>
                <w:noProof/>
              </w:rPr>
              <w:t>)</w:t>
            </w:r>
            <w:r w:rsidR="00270A15" w:rsidRPr="009A631E">
              <w:rPr>
                <w:bCs/>
              </w:rPr>
              <w:fldChar w:fldCharType="end"/>
            </w:r>
            <w:r w:rsidRPr="009A631E">
              <w:rPr>
                <w:bCs/>
              </w:rPr>
              <w:t>, and USA (19%)</w:t>
            </w:r>
            <w:r w:rsidR="00270A15" w:rsidRPr="009A631E">
              <w:rPr>
                <w:bCs/>
              </w:rPr>
              <w:fldChar w:fldCharType="begin"/>
            </w:r>
            <w:r w:rsidRPr="009A631E">
              <w:rPr>
                <w:bCs/>
              </w:rPr>
              <w:instrText xml:space="preserve"> ADDIN EN.CITE &lt;EndNote&gt;&lt;Cite&gt;&lt;Author&gt;Fan&lt;/Author&gt;&lt;Year&gt;2021&lt;/Year&gt;&lt;RecNum&gt;22&lt;/RecNum&gt;&lt;DisplayText&gt;(68)&lt;/DisplayText&gt;&lt;record&gt;&lt;rec-number&gt;22&lt;/rec-number&gt;&lt;foreign-keys&gt;&lt;key app="EN" db-id="fed0rx292v5wafeww51v20fzaxf0pe50tvwd"&gt;22&lt;/key&gt;&lt;/foreign-keys&gt;&lt;ref-type name="Journal Article"&gt;17&lt;/ref-type&gt;&lt;contributors&gt;&lt;authors&gt;&lt;author&gt;Fan, Tracey H&lt;/author&gt;&lt;author&gt;Huang, Merry&lt;/author&gt;&lt;author&gt;Gedansky, Aron&lt;/author&gt;&lt;author&gt;Price, Carrie&lt;/author&gt;&lt;author&gt;Robba, Chiara&lt;/author&gt;&lt;author&gt;Hernandez, Adrian V&lt;/author&gt;&lt;author&gt;Cho, Sung-Min&lt;/author&gt;&lt;/authors&gt;&lt;/contributors&gt;&lt;titles&gt;&lt;title&gt;Prevalence and outcome of acute respiratory distress syndrome in traumatic brain injury: a systematic review and meta-analysis&lt;/title&gt;&lt;secondary-title&gt;Lung&lt;/secondary-title&gt;&lt;/titles&gt;&lt;periodical&gt;&lt;full-title&gt;Lung&lt;/full-title&gt;&lt;/periodical&gt;&lt;pages&gt;603-610&lt;/pages&gt;&lt;volume&gt;199&lt;/volume&gt;&lt;number&gt;6&lt;/number&gt;&lt;dates&gt;&lt;year&gt;2021&lt;/year&gt;&lt;/dates&gt;&lt;isbn&gt;1432-1750&lt;/isbn&gt;&lt;urls&gt;&lt;/urls&gt;&lt;/record&gt;&lt;/Cite&gt;&lt;/EndNote&gt;</w:instrText>
            </w:r>
            <w:r w:rsidR="00270A15" w:rsidRPr="009A631E">
              <w:rPr>
                <w:bCs/>
              </w:rPr>
              <w:fldChar w:fldCharType="separate"/>
            </w:r>
            <w:r w:rsidRPr="009A631E">
              <w:rPr>
                <w:bCs/>
                <w:noProof/>
              </w:rPr>
              <w:t>(</w:t>
            </w:r>
            <w:hyperlink w:anchor="_ENREF_68" w:tooltip="Fan, 2021 #22" w:history="1">
              <w:r w:rsidRPr="009A631E">
                <w:rPr>
                  <w:bCs/>
                  <w:noProof/>
                </w:rPr>
                <w:t>68</w:t>
              </w:r>
            </w:hyperlink>
            <w:r w:rsidRPr="009A631E">
              <w:rPr>
                <w:bCs/>
                <w:noProof/>
              </w:rPr>
              <w:t>)</w:t>
            </w:r>
            <w:r w:rsidR="00270A15" w:rsidRPr="009A631E">
              <w:rPr>
                <w:bCs/>
              </w:rPr>
              <w:fldChar w:fldCharType="end"/>
            </w:r>
            <w:r w:rsidRPr="009A631E">
              <w:rPr>
                <w:bCs/>
              </w:rPr>
              <w:t>.</w:t>
            </w:r>
            <w:r w:rsidRPr="009A631E">
              <w:rPr>
                <w:bCs/>
                <w:color w:val="FF0000"/>
              </w:rPr>
              <w:t xml:space="preserve"> </w:t>
            </w:r>
            <w:r w:rsidRPr="009A631E">
              <w:rPr>
                <w:bCs/>
              </w:rPr>
              <w:t>The discrepancy might be due to difference in case definition. In the current study the ARDS were assessed related with the COVID-19, but in Pennsylvania’s study it was among patients with severe sepsis and in the systematic review it was among patients with burn, and brain injury. The finding also much higher than the national representative large data study in patients hospitalized with COVID-19 in Poland with prevalence of 3.6%</w:t>
            </w:r>
            <w:r w:rsidR="00270A15" w:rsidRPr="009A631E">
              <w:rPr>
                <w:bCs/>
              </w:rPr>
              <w:fldChar w:fldCharType="begin"/>
            </w:r>
            <w:r w:rsidRPr="009A631E">
              <w:rPr>
                <w:bCs/>
              </w:rPr>
              <w:instrText xml:space="preserve"> ADDIN EN.CITE &lt;EndNote&gt;&lt;Cite&gt;&lt;Author&gt;Gujski&lt;/Author&gt;&lt;Year&gt;2022&lt;/Year&gt;&lt;RecNum&gt;23&lt;/RecNum&gt;&lt;DisplayText&gt;(69)&lt;/DisplayText&gt;&lt;record&gt;&lt;rec-number&gt;23&lt;/rec-number&gt;&lt;foreign-keys&gt;&lt;key app="EN" db-id="fed0rx292v5wafeww51v20fzaxf0pe50tvwd"&gt;23&lt;/key&gt;&lt;/foreign-keys&gt;&lt;ref-type name="Journal Article"&gt;17&lt;/ref-type&gt;&lt;contributors&gt;&lt;authors&gt;&lt;author&gt;Gujski, Mariusz&lt;/author&gt;&lt;author&gt;Jankowski, Mateusz&lt;/author&gt;&lt;author&gt;Rabczenko, Daniel&lt;/author&gt;&lt;author&gt;Goryński, Paweł&lt;/author&gt;&lt;author&gt;Juszczyk, Grzegorz&lt;/author&gt;&lt;/authors&gt;&lt;/contributors&gt;&lt;titles&gt;&lt;title&gt;The Prevalence of Acute Respiratory Distress Syndrome (ARDS) and Outcomes in Hospitalized Patients with COVID-19—A Study Based on Data from the Polish National Hospital Register&lt;/title&gt;&lt;secondary-title&gt;Viruses&lt;/secondary-title&gt;&lt;/titles&gt;&lt;periodical&gt;&lt;full-title&gt;Viruses&lt;/full-title&gt;&lt;/periodical&gt;&lt;pages&gt;76&lt;/pages&gt;&lt;volume&gt;14&lt;/volume&gt;&lt;number&gt;1&lt;/number&gt;&lt;dates&gt;&lt;year&gt;2022&lt;/year&gt;&lt;/dates&gt;&lt;isbn&gt;1999-4915&lt;/isbn&gt;&lt;urls&gt;&lt;/urls&gt;&lt;/record&gt;&lt;/Cite&gt;&lt;/EndNote&gt;</w:instrText>
            </w:r>
            <w:r w:rsidR="00270A15" w:rsidRPr="009A631E">
              <w:rPr>
                <w:bCs/>
              </w:rPr>
              <w:fldChar w:fldCharType="separate"/>
            </w:r>
            <w:r w:rsidRPr="009A631E">
              <w:rPr>
                <w:bCs/>
                <w:noProof/>
              </w:rPr>
              <w:t>(</w:t>
            </w:r>
            <w:hyperlink w:anchor="_ENREF_69" w:tooltip="Gujski, 2022 #23" w:history="1">
              <w:r w:rsidRPr="009A631E">
                <w:rPr>
                  <w:bCs/>
                  <w:noProof/>
                </w:rPr>
                <w:t>69</w:t>
              </w:r>
            </w:hyperlink>
            <w:r w:rsidRPr="009A631E">
              <w:rPr>
                <w:bCs/>
                <w:noProof/>
              </w:rPr>
              <w:t>)</w:t>
            </w:r>
            <w:r w:rsidR="00270A15" w:rsidRPr="009A631E">
              <w:rPr>
                <w:bCs/>
              </w:rPr>
              <w:fldChar w:fldCharType="end"/>
            </w:r>
            <w:r w:rsidRPr="009A631E">
              <w:rPr>
                <w:bCs/>
              </w:rPr>
              <w:t>. The.73%), I</w:t>
            </w:r>
            <w:r w:rsidRPr="009A631E">
              <w:rPr>
                <w:bCs/>
                <w:vertAlign w:val="superscript"/>
              </w:rPr>
              <w:t>2</w:t>
            </w:r>
            <w:r w:rsidRPr="009A631E">
              <w:rPr>
                <w:bCs/>
              </w:rPr>
              <w:t xml:space="preserve">=97.3%, and P value &lt; 0.001. </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12</w:t>
            </w:r>
          </w:p>
        </w:tc>
      </w:tr>
      <w:tr w:rsidR="006C6BF1" w:rsidRPr="009A631E" w:rsidTr="00930A31">
        <w:trPr>
          <w:trHeight w:val="48"/>
        </w:trPr>
        <w:tc>
          <w:tcPr>
            <w:tcW w:w="1668" w:type="dxa"/>
            <w:vMerge/>
            <w:tcBorders>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23b</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17195C" w:rsidP="009A631E">
            <w:pPr>
              <w:spacing w:line="360" w:lineRule="auto"/>
              <w:jc w:val="both"/>
            </w:pPr>
            <w:r w:rsidRPr="009A631E">
              <w:rPr>
                <w:bCs/>
              </w:rPr>
              <w:t>The study did not included patients under 18 years old.</w:t>
            </w:r>
            <w:r w:rsidR="006021C5" w:rsidRPr="009A631E">
              <w:t xml:space="preserve"> T</w:t>
            </w:r>
            <w:r w:rsidRPr="009A631E">
              <w:t>his reviewed research article does not include the patient treatment outcomes and factors related to COVID-19 induced ARDS; therefore, the authors recommended further research to be conducted on patient treatment outcomes and contributing factors to enhance the clinical outcome of patients.</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13</w:t>
            </w:r>
          </w:p>
        </w:tc>
      </w:tr>
      <w:tr w:rsidR="006C6BF1" w:rsidRPr="009A631E" w:rsidTr="00930A31">
        <w:trPr>
          <w:trHeight w:val="48"/>
        </w:trPr>
        <w:tc>
          <w:tcPr>
            <w:tcW w:w="1668" w:type="dxa"/>
            <w:vMerge/>
            <w:tcBorders>
              <w:left w:val="single" w:sz="5" w:space="0" w:color="000000"/>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4" w:space="0" w:color="auto"/>
              <w:right w:val="single" w:sz="5" w:space="0" w:color="000000"/>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23c</w:t>
            </w:r>
          </w:p>
        </w:tc>
        <w:tc>
          <w:tcPr>
            <w:tcW w:w="11745" w:type="dxa"/>
            <w:tcBorders>
              <w:top w:val="single" w:sz="5" w:space="0" w:color="000000"/>
              <w:left w:val="single" w:sz="5" w:space="0" w:color="000000"/>
              <w:bottom w:val="single" w:sz="5" w:space="0" w:color="000000"/>
              <w:right w:val="single" w:sz="5" w:space="0" w:color="000000"/>
            </w:tcBorders>
          </w:tcPr>
          <w:p w:rsidR="006C6BF1" w:rsidRPr="009A631E" w:rsidRDefault="006021C5" w:rsidP="009A631E">
            <w:pPr>
              <w:spacing w:line="360" w:lineRule="auto"/>
              <w:jc w:val="both"/>
            </w:pPr>
            <w:r w:rsidRPr="009A631E">
              <w:t>The authors only use articles published by English languages which may under or over estimate the pooled prevalence of COVID-19 induced ARDS</w:t>
            </w:r>
            <w:r w:rsidR="0017195C" w:rsidRPr="009A631E">
              <w:t>.</w:t>
            </w:r>
          </w:p>
        </w:tc>
        <w:tc>
          <w:tcPr>
            <w:tcW w:w="1200" w:type="dxa"/>
            <w:tcBorders>
              <w:top w:val="single" w:sz="5" w:space="0" w:color="000000"/>
              <w:left w:val="single" w:sz="5" w:space="0" w:color="000000"/>
              <w:bottom w:val="sing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13</w:t>
            </w:r>
          </w:p>
        </w:tc>
      </w:tr>
      <w:tr w:rsidR="006C6BF1" w:rsidRPr="009A631E" w:rsidTr="00930A31">
        <w:trPr>
          <w:trHeight w:val="48"/>
        </w:trPr>
        <w:tc>
          <w:tcPr>
            <w:tcW w:w="1668" w:type="dxa"/>
            <w:vMerge/>
            <w:tcBorders>
              <w:left w:val="single" w:sz="5" w:space="0" w:color="000000"/>
              <w:bottom w:val="single" w:sz="4" w:space="0" w:color="auto"/>
              <w:right w:val="single" w:sz="5" w:space="0" w:color="000000"/>
            </w:tcBorders>
          </w:tcPr>
          <w:p w:rsidR="006C6BF1" w:rsidRPr="009A631E" w:rsidRDefault="006C6BF1" w:rsidP="009A631E">
            <w:pPr>
              <w:pStyle w:val="Default"/>
              <w:spacing w:before="40" w:after="40" w:line="360" w:lineRule="auto"/>
              <w:rPr>
                <w:rFonts w:ascii="Times New Roman" w:hAnsi="Times New Roman" w:cs="Times New Roman"/>
              </w:rPr>
            </w:pPr>
          </w:p>
        </w:tc>
        <w:tc>
          <w:tcPr>
            <w:tcW w:w="587" w:type="dxa"/>
            <w:tcBorders>
              <w:top w:val="single" w:sz="4" w:space="0" w:color="auto"/>
              <w:left w:val="single" w:sz="5" w:space="0" w:color="000000"/>
              <w:bottom w:val="single" w:sz="4" w:space="0" w:color="auto"/>
              <w:right w:val="single" w:sz="4" w:space="0" w:color="auto"/>
            </w:tcBorders>
          </w:tcPr>
          <w:p w:rsidR="006C6BF1" w:rsidRPr="009A631E" w:rsidRDefault="006C6BF1"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23d</w:t>
            </w:r>
          </w:p>
        </w:tc>
        <w:tc>
          <w:tcPr>
            <w:tcW w:w="11745" w:type="dxa"/>
            <w:tcBorders>
              <w:top w:val="single" w:sz="5" w:space="0" w:color="000000"/>
              <w:left w:val="single" w:sz="4" w:space="0" w:color="auto"/>
              <w:bottom w:val="double" w:sz="5" w:space="0" w:color="000000"/>
              <w:right w:val="single" w:sz="5" w:space="0" w:color="000000"/>
            </w:tcBorders>
          </w:tcPr>
          <w:p w:rsidR="006021C5" w:rsidRPr="009A631E" w:rsidRDefault="006021C5" w:rsidP="009A631E">
            <w:pPr>
              <w:spacing w:line="360" w:lineRule="auto"/>
              <w:jc w:val="both"/>
            </w:pPr>
            <w:r w:rsidRPr="009A631E">
              <w:t xml:space="preserve">The implication of the study is to reduce the COVID-19 induced ARDS co morbidities and mortalities through early screening and providing evidence based interventions. </w:t>
            </w:r>
          </w:p>
          <w:p w:rsidR="006C6BF1" w:rsidRPr="009A631E" w:rsidRDefault="006C6BF1" w:rsidP="009A631E">
            <w:pPr>
              <w:pStyle w:val="Default"/>
              <w:spacing w:before="40" w:after="40" w:line="360" w:lineRule="auto"/>
              <w:rPr>
                <w:rFonts w:ascii="Times New Roman" w:hAnsi="Times New Roman" w:cs="Times New Roman"/>
              </w:rPr>
            </w:pPr>
          </w:p>
        </w:tc>
        <w:tc>
          <w:tcPr>
            <w:tcW w:w="1200" w:type="dxa"/>
            <w:tcBorders>
              <w:top w:val="single" w:sz="5" w:space="0" w:color="000000"/>
              <w:left w:val="single" w:sz="5" w:space="0" w:color="000000"/>
              <w:bottom w:val="double" w:sz="5" w:space="0" w:color="000000"/>
              <w:right w:val="single" w:sz="5" w:space="0" w:color="000000"/>
            </w:tcBorders>
          </w:tcPr>
          <w:p w:rsidR="006C6BF1" w:rsidRPr="009A631E" w:rsidRDefault="00565E58" w:rsidP="009A631E">
            <w:pPr>
              <w:pStyle w:val="Default"/>
              <w:spacing w:before="40" w:after="40" w:line="360" w:lineRule="auto"/>
              <w:rPr>
                <w:rFonts w:ascii="Times New Roman" w:hAnsi="Times New Roman" w:cs="Times New Roman"/>
                <w:color w:val="auto"/>
              </w:rPr>
            </w:pPr>
            <w:r w:rsidRPr="009A631E">
              <w:rPr>
                <w:rFonts w:ascii="Times New Roman" w:hAnsi="Times New Roman" w:cs="Times New Roman"/>
                <w:color w:val="auto"/>
              </w:rPr>
              <w:t>13</w:t>
            </w:r>
          </w:p>
        </w:tc>
      </w:tr>
      <w:tr w:rsidR="006C6BF1" w:rsidRPr="009A631E"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C6BF1" w:rsidRPr="009A631E" w:rsidRDefault="006C6BF1" w:rsidP="009A631E">
            <w:pPr>
              <w:pStyle w:val="Default"/>
              <w:spacing w:line="360" w:lineRule="auto"/>
              <w:rPr>
                <w:rFonts w:ascii="Times New Roman" w:hAnsi="Times New Roman" w:cs="Times New Roman"/>
              </w:rPr>
            </w:pPr>
            <w:r w:rsidRPr="009A631E">
              <w:rPr>
                <w:rFonts w:ascii="Times New Roman" w:hAnsi="Times New Roman" w:cs="Times New Roman"/>
                <w:b/>
                <w:bCs/>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6C6BF1" w:rsidRPr="009A631E" w:rsidRDefault="006C6BF1" w:rsidP="009A631E">
            <w:pPr>
              <w:pStyle w:val="Default"/>
              <w:spacing w:line="360" w:lineRule="auto"/>
              <w:jc w:val="center"/>
              <w:rPr>
                <w:rFonts w:ascii="Times New Roman" w:hAnsi="Times New Roman" w:cs="Times New Roman"/>
                <w:color w:val="auto"/>
              </w:rPr>
            </w:pPr>
          </w:p>
        </w:tc>
      </w:tr>
      <w:tr w:rsidR="006021C5" w:rsidRPr="009A631E" w:rsidTr="00930A31">
        <w:trPr>
          <w:trHeight w:val="48"/>
        </w:trPr>
        <w:tc>
          <w:tcPr>
            <w:tcW w:w="1668" w:type="dxa"/>
            <w:vMerge w:val="restart"/>
            <w:tcBorders>
              <w:top w:val="single" w:sz="5" w:space="0" w:color="000000"/>
              <w:left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24a</w:t>
            </w:r>
          </w:p>
        </w:tc>
        <w:tc>
          <w:tcPr>
            <w:tcW w:w="11745"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review was not still register, it is in progress</w:t>
            </w:r>
          </w:p>
        </w:tc>
        <w:tc>
          <w:tcPr>
            <w:tcW w:w="1200"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r w:rsidR="006021C5" w:rsidRPr="009A631E" w:rsidTr="00930A31">
        <w:trPr>
          <w:trHeight w:val="57"/>
        </w:trPr>
        <w:tc>
          <w:tcPr>
            <w:tcW w:w="1668" w:type="dxa"/>
            <w:vMerge/>
            <w:tcBorders>
              <w:left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24b</w:t>
            </w:r>
          </w:p>
        </w:tc>
        <w:tc>
          <w:tcPr>
            <w:tcW w:w="11745" w:type="dxa"/>
            <w:tcBorders>
              <w:top w:val="single" w:sz="5" w:space="0" w:color="000000"/>
              <w:left w:val="single" w:sz="5" w:space="0" w:color="000000"/>
              <w:bottom w:val="single" w:sz="5" w:space="0" w:color="000000"/>
              <w:right w:val="single" w:sz="5" w:space="0" w:color="000000"/>
            </w:tcBorders>
          </w:tcPr>
          <w:p w:rsidR="006021C5" w:rsidRPr="009A631E" w:rsidRDefault="00543476"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review protocol can be accessed via online databases</w:t>
            </w:r>
          </w:p>
        </w:tc>
        <w:tc>
          <w:tcPr>
            <w:tcW w:w="1200"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r w:rsidR="006021C5" w:rsidRPr="009A631E" w:rsidTr="00930A31">
        <w:trPr>
          <w:trHeight w:val="48"/>
        </w:trPr>
        <w:tc>
          <w:tcPr>
            <w:tcW w:w="1668" w:type="dxa"/>
            <w:vMerge/>
            <w:tcBorders>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p>
        </w:tc>
        <w:tc>
          <w:tcPr>
            <w:tcW w:w="587"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24c</w:t>
            </w:r>
          </w:p>
        </w:tc>
        <w:tc>
          <w:tcPr>
            <w:tcW w:w="11745" w:type="dxa"/>
            <w:tcBorders>
              <w:top w:val="single" w:sz="5" w:space="0" w:color="000000"/>
              <w:left w:val="single" w:sz="5" w:space="0" w:color="000000"/>
              <w:bottom w:val="single" w:sz="5" w:space="0" w:color="000000"/>
              <w:right w:val="single" w:sz="5" w:space="0" w:color="000000"/>
            </w:tcBorders>
          </w:tcPr>
          <w:p w:rsidR="006021C5" w:rsidRPr="009A631E" w:rsidRDefault="00543476"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Further amendments may /not needed.</w:t>
            </w:r>
          </w:p>
        </w:tc>
        <w:tc>
          <w:tcPr>
            <w:tcW w:w="1200"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r w:rsidR="006021C5"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Support</w:t>
            </w:r>
          </w:p>
        </w:tc>
        <w:tc>
          <w:tcPr>
            <w:tcW w:w="587"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25</w:t>
            </w:r>
          </w:p>
        </w:tc>
        <w:tc>
          <w:tcPr>
            <w:tcW w:w="11745"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 xml:space="preserve"> Not applicable</w:t>
            </w:r>
          </w:p>
        </w:tc>
        <w:tc>
          <w:tcPr>
            <w:tcW w:w="1200"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r w:rsidR="006021C5" w:rsidRPr="009A631E"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Competing interests</w:t>
            </w:r>
          </w:p>
        </w:tc>
        <w:tc>
          <w:tcPr>
            <w:tcW w:w="587"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26</w:t>
            </w:r>
          </w:p>
        </w:tc>
        <w:tc>
          <w:tcPr>
            <w:tcW w:w="11745"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There is no competing of interest</w:t>
            </w:r>
          </w:p>
        </w:tc>
        <w:tc>
          <w:tcPr>
            <w:tcW w:w="1200" w:type="dxa"/>
            <w:tcBorders>
              <w:top w:val="single" w:sz="5" w:space="0" w:color="000000"/>
              <w:left w:val="single" w:sz="5" w:space="0" w:color="000000"/>
              <w:bottom w:val="sing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r w:rsidR="006021C5" w:rsidRPr="009A631E"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rsidR="006021C5" w:rsidRPr="009A631E" w:rsidRDefault="006021C5" w:rsidP="009A631E">
            <w:pPr>
              <w:pStyle w:val="Default"/>
              <w:spacing w:before="40" w:after="40" w:line="360" w:lineRule="auto"/>
              <w:jc w:val="right"/>
              <w:rPr>
                <w:rFonts w:ascii="Times New Roman" w:hAnsi="Times New Roman" w:cs="Times New Roman"/>
              </w:rPr>
            </w:pPr>
            <w:r w:rsidRPr="009A631E">
              <w:rPr>
                <w:rFonts w:ascii="Times New Roman" w:hAnsi="Times New Roman" w:cs="Times New Roman"/>
              </w:rPr>
              <w:t>27</w:t>
            </w:r>
          </w:p>
        </w:tc>
        <w:tc>
          <w:tcPr>
            <w:tcW w:w="11745" w:type="dxa"/>
            <w:tcBorders>
              <w:top w:val="single" w:sz="5" w:space="0" w:color="000000"/>
              <w:left w:val="single" w:sz="5" w:space="0" w:color="000000"/>
              <w:bottom w:val="doub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rPr>
            </w:pPr>
            <w:r w:rsidRPr="009A631E">
              <w:rPr>
                <w:rFonts w:ascii="Times New Roman" w:hAnsi="Times New Roman" w:cs="Times New Roman"/>
              </w:rPr>
              <w:t>The data extracted from included studies and data used for all analyses are submitted as supporting information</w:t>
            </w:r>
          </w:p>
        </w:tc>
        <w:tc>
          <w:tcPr>
            <w:tcW w:w="1200" w:type="dxa"/>
            <w:tcBorders>
              <w:top w:val="single" w:sz="5" w:space="0" w:color="000000"/>
              <w:left w:val="single" w:sz="5" w:space="0" w:color="000000"/>
              <w:bottom w:val="double" w:sz="5" w:space="0" w:color="000000"/>
              <w:right w:val="single" w:sz="5" w:space="0" w:color="000000"/>
            </w:tcBorders>
          </w:tcPr>
          <w:p w:rsidR="006021C5" w:rsidRPr="009A631E" w:rsidRDefault="006021C5" w:rsidP="009A631E">
            <w:pPr>
              <w:pStyle w:val="Default"/>
              <w:spacing w:before="40" w:after="40" w:line="360" w:lineRule="auto"/>
              <w:rPr>
                <w:rFonts w:ascii="Times New Roman" w:hAnsi="Times New Roman" w:cs="Times New Roman"/>
                <w:color w:val="auto"/>
              </w:rPr>
            </w:pPr>
          </w:p>
        </w:tc>
      </w:tr>
    </w:tbl>
    <w:p w:rsidR="00FB3483" w:rsidRPr="009A631E" w:rsidRDefault="00FB3483" w:rsidP="009A631E">
      <w:pPr>
        <w:pStyle w:val="Default"/>
        <w:spacing w:line="360" w:lineRule="auto"/>
        <w:rPr>
          <w:rFonts w:ascii="Times New Roman" w:hAnsi="Times New Roman" w:cs="Times New Roman"/>
          <w:color w:val="auto"/>
        </w:rPr>
      </w:pPr>
    </w:p>
    <w:p w:rsidR="00FB3483" w:rsidRPr="009A631E" w:rsidRDefault="00FB3483" w:rsidP="009A631E">
      <w:pPr>
        <w:pStyle w:val="Default"/>
        <w:spacing w:line="360" w:lineRule="auto"/>
        <w:jc w:val="both"/>
        <w:rPr>
          <w:rFonts w:ascii="Times New Roman" w:hAnsi="Times New Roman" w:cs="Times New Roman"/>
          <w:color w:val="auto"/>
          <w:lang w:val="da-DK"/>
        </w:rPr>
      </w:pPr>
      <w:r w:rsidRPr="009A631E">
        <w:rPr>
          <w:rFonts w:ascii="Times New Roman" w:hAnsi="Times New Roman" w:cs="Times New Roman"/>
          <w:i/>
          <w:iCs/>
          <w:color w:val="auto"/>
        </w:rPr>
        <w:t xml:space="preserve">From: </w:t>
      </w:r>
      <w:r w:rsidR="00461576" w:rsidRPr="009A631E">
        <w:rPr>
          <w:rFonts w:ascii="Times New Roman" w:hAnsi="Times New Roman" w:cs="Times New Roman"/>
          <w:color w:val="auto"/>
        </w:rPr>
        <w:t>Page MJ, McKenzie JE, Bossuyt PM, Boutron I, Hoffmann TC, Mulrow CD, et al. The PRISMA 2020 statement: an updated guideline for reporting systematic reviews.</w:t>
      </w:r>
      <w:r w:rsidR="0077253C" w:rsidRPr="009A631E">
        <w:rPr>
          <w:rFonts w:ascii="Times New Roman" w:hAnsi="Times New Roman" w:cs="Times New Roman"/>
          <w:color w:val="auto"/>
        </w:rPr>
        <w:t xml:space="preserve"> BMJ 2021;372:n71</w:t>
      </w:r>
      <w:r w:rsidR="00461576" w:rsidRPr="009A631E">
        <w:rPr>
          <w:rFonts w:ascii="Times New Roman" w:hAnsi="Times New Roman" w:cs="Times New Roman"/>
          <w:color w:val="auto"/>
        </w:rPr>
        <w:t>.</w:t>
      </w:r>
      <w:r w:rsidR="0077253C" w:rsidRPr="009A631E">
        <w:rPr>
          <w:rFonts w:ascii="Times New Roman" w:hAnsi="Times New Roman" w:cs="Times New Roman"/>
          <w:color w:val="auto"/>
        </w:rPr>
        <w:t>doi: 10.1136/bmj.n71</w:t>
      </w:r>
    </w:p>
    <w:p w:rsidR="00FB3483" w:rsidRPr="009A631E" w:rsidRDefault="00FB3483" w:rsidP="009A631E">
      <w:pPr>
        <w:pStyle w:val="CM1"/>
        <w:spacing w:after="130" w:line="360" w:lineRule="auto"/>
        <w:jc w:val="center"/>
        <w:rPr>
          <w:rFonts w:ascii="Times New Roman" w:hAnsi="Times New Roman"/>
        </w:rPr>
      </w:pPr>
      <w:r w:rsidRPr="009A631E">
        <w:rPr>
          <w:rFonts w:ascii="Times New Roman" w:hAnsi="Times New Roman"/>
          <w:color w:val="333399"/>
        </w:rPr>
        <w:t>For more information, visit</w:t>
      </w:r>
      <w:r w:rsidR="00246C93" w:rsidRPr="009A631E">
        <w:rPr>
          <w:rFonts w:ascii="Times New Roman" w:hAnsi="Times New Roman"/>
          <w:color w:val="333399"/>
        </w:rPr>
        <w:t>:</w:t>
      </w:r>
      <w:hyperlink r:id="rId6" w:history="1">
        <w:r w:rsidR="00C22710" w:rsidRPr="009A631E">
          <w:rPr>
            <w:rStyle w:val="Hyperlink"/>
            <w:rFonts w:ascii="Times New Roman" w:hAnsi="Times New Roman"/>
            <w:lang w:val="da-DK"/>
          </w:rPr>
          <w:t>http://www.prisma-statement.org/</w:t>
        </w:r>
      </w:hyperlink>
    </w:p>
    <w:sectPr w:rsidR="00FB3483" w:rsidRPr="009A631E"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0D86" w:rsidRDefault="00AB0D86">
      <w:r>
        <w:separator/>
      </w:r>
    </w:p>
  </w:endnote>
  <w:endnote w:type="continuationSeparator" w:id="1">
    <w:p w:rsidR="00AB0D86" w:rsidRDefault="00AB0D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40502020204"/>
    <w:charset w:val="00"/>
    <w:family w:val="swiss"/>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0D86" w:rsidRDefault="00AB0D86">
      <w:r>
        <w:separator/>
      </w:r>
    </w:p>
  </w:footnote>
  <w:footnote w:type="continuationSeparator" w:id="1">
    <w:p w:rsidR="00AB0D86" w:rsidRDefault="00AB0D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930A31" w:rsidRDefault="00270A15" w:rsidP="00E324A8">
    <w:pPr>
      <w:pStyle w:val="CM2"/>
      <w:ind w:left="1080"/>
      <w:rPr>
        <w:rFonts w:ascii="Lucida Sans" w:hAnsi="Lucida Sans"/>
        <w:sz w:val="20"/>
        <w:szCs w:val="20"/>
      </w:rPr>
    </w:pPr>
    <w:r w:rsidRPr="00270A15">
      <w:rPr>
        <w:rFonts w:ascii="Lucida Sans" w:hAnsi="Lucida Sans"/>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56BAF"/>
    <w:rsid w:val="00077B44"/>
    <w:rsid w:val="00084459"/>
    <w:rsid w:val="000C5540"/>
    <w:rsid w:val="00152CDB"/>
    <w:rsid w:val="00165D5C"/>
    <w:rsid w:val="0017195C"/>
    <w:rsid w:val="0018323E"/>
    <w:rsid w:val="00190C83"/>
    <w:rsid w:val="00246C93"/>
    <w:rsid w:val="00256BAF"/>
    <w:rsid w:val="00270A15"/>
    <w:rsid w:val="00271AF8"/>
    <w:rsid w:val="002A2A06"/>
    <w:rsid w:val="003103C2"/>
    <w:rsid w:val="003516AD"/>
    <w:rsid w:val="00363B8D"/>
    <w:rsid w:val="003760FB"/>
    <w:rsid w:val="003B2B2C"/>
    <w:rsid w:val="003B79FF"/>
    <w:rsid w:val="00400A0B"/>
    <w:rsid w:val="00443C1D"/>
    <w:rsid w:val="00461576"/>
    <w:rsid w:val="004C1685"/>
    <w:rsid w:val="004E6B04"/>
    <w:rsid w:val="00500270"/>
    <w:rsid w:val="005078EE"/>
    <w:rsid w:val="00543476"/>
    <w:rsid w:val="00550BF1"/>
    <w:rsid w:val="00565E58"/>
    <w:rsid w:val="0059028D"/>
    <w:rsid w:val="0059633B"/>
    <w:rsid w:val="005979B8"/>
    <w:rsid w:val="006021C5"/>
    <w:rsid w:val="00604865"/>
    <w:rsid w:val="006C6BF1"/>
    <w:rsid w:val="006E5FE2"/>
    <w:rsid w:val="006F3BA6"/>
    <w:rsid w:val="00725C0A"/>
    <w:rsid w:val="00726794"/>
    <w:rsid w:val="0077253C"/>
    <w:rsid w:val="0080056A"/>
    <w:rsid w:val="00801F79"/>
    <w:rsid w:val="008412D5"/>
    <w:rsid w:val="00864F2F"/>
    <w:rsid w:val="008A3EAE"/>
    <w:rsid w:val="008E2C91"/>
    <w:rsid w:val="00930A31"/>
    <w:rsid w:val="00947707"/>
    <w:rsid w:val="009827E5"/>
    <w:rsid w:val="009A631E"/>
    <w:rsid w:val="00A215D2"/>
    <w:rsid w:val="00A53D05"/>
    <w:rsid w:val="00A86593"/>
    <w:rsid w:val="00AB0D86"/>
    <w:rsid w:val="00AB79CE"/>
    <w:rsid w:val="00AE4BBD"/>
    <w:rsid w:val="00B51910"/>
    <w:rsid w:val="00B72E74"/>
    <w:rsid w:val="00C22710"/>
    <w:rsid w:val="00C93529"/>
    <w:rsid w:val="00D95D84"/>
    <w:rsid w:val="00DC4F19"/>
    <w:rsid w:val="00E324A8"/>
    <w:rsid w:val="00E66E3A"/>
    <w:rsid w:val="00EB610E"/>
    <w:rsid w:val="00F113FE"/>
    <w:rsid w:val="00F67C14"/>
    <w:rsid w:val="00FB34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A53D05"/>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D05"/>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A53D05"/>
    <w:rPr>
      <w:rFonts w:cs="Times New Roman"/>
      <w:color w:val="auto"/>
    </w:rPr>
  </w:style>
  <w:style w:type="paragraph" w:customStyle="1" w:styleId="CM2">
    <w:name w:val="CM2"/>
    <w:basedOn w:val="Default"/>
    <w:next w:val="Default"/>
    <w:rsid w:val="00A53D05"/>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BalloonText">
    <w:name w:val="Balloon Text"/>
    <w:basedOn w:val="Normal"/>
    <w:link w:val="BalloonTextChar"/>
    <w:uiPriority w:val="99"/>
    <w:unhideWhenUsed/>
    <w:rsid w:val="00864F2F"/>
    <w:rPr>
      <w:rFonts w:ascii="Tahoma" w:eastAsiaTheme="minorHAnsi" w:hAnsi="Tahoma" w:cs="Tahoma"/>
      <w:sz w:val="16"/>
      <w:szCs w:val="16"/>
      <w:lang w:val="en-US" w:eastAsia="en-US"/>
    </w:rPr>
  </w:style>
  <w:style w:type="character" w:customStyle="1" w:styleId="BalloonTextChar">
    <w:name w:val="Balloon Text Char"/>
    <w:basedOn w:val="DefaultParagraphFont"/>
    <w:link w:val="BalloonText"/>
    <w:uiPriority w:val="99"/>
    <w:rsid w:val="00864F2F"/>
    <w:rPr>
      <w:rFonts w:ascii="Tahoma" w:eastAsiaTheme="minorHAnsi" w:hAnsi="Tahoma" w:cs="Tahoma"/>
      <w:sz w:val="16"/>
      <w:szCs w:val="16"/>
      <w:lang w:val="en-US" w:eastAsia="en-US"/>
    </w:rPr>
  </w:style>
  <w:style w:type="table" w:styleId="TableGrid">
    <w:name w:val="Table Grid"/>
    <w:basedOn w:val="TableNormal"/>
    <w:uiPriority w:val="59"/>
    <w:rsid w:val="0059633B"/>
    <w:rPr>
      <w:rFonts w:asciiTheme="minorHAnsi" w:eastAsiaTheme="minorEastAsia" w:hAnsiTheme="minorHAnsi" w:cstheme="minorBidi"/>
      <w:sz w:val="22"/>
      <w:szCs w:val="22"/>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6700</Words>
  <Characters>38191</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44802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DELL</cp:lastModifiedBy>
  <cp:revision>7</cp:revision>
  <cp:lastPrinted>2020-11-24T03:02:00Z</cp:lastPrinted>
  <dcterms:created xsi:type="dcterms:W3CDTF">2022-10-09T13:42:00Z</dcterms:created>
  <dcterms:modified xsi:type="dcterms:W3CDTF">2022-10-16T09:49:00Z</dcterms:modified>
</cp:coreProperties>
</file>