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67002" w14:textId="1423B992" w:rsidR="00770B58" w:rsidRPr="00770B58" w:rsidRDefault="00770B58" w:rsidP="00770B58">
      <w:pPr>
        <w:suppressLineNumbers/>
        <w:spacing w:before="240" w:after="360"/>
        <w:jc w:val="center"/>
        <w:rPr>
          <w:rFonts w:eastAsia="宋体" w:cs="Times New Roman"/>
          <w:b/>
          <w:bCs/>
          <w:sz w:val="32"/>
          <w:szCs w:val="32"/>
        </w:rPr>
      </w:pPr>
      <w:bookmarkStart w:id="0" w:name="_Hlk116029859"/>
      <w:r w:rsidRPr="00770B58">
        <w:rPr>
          <w:rFonts w:eastAsia="宋体" w:cs="Times New Roman"/>
          <w:b/>
          <w:bCs/>
          <w:sz w:val="32"/>
          <w:szCs w:val="32"/>
        </w:rPr>
        <w:t>Identifying liver metastasis-</w:t>
      </w:r>
      <w:r w:rsidRPr="00770B58">
        <w:rPr>
          <w:rFonts w:eastAsia="宋体" w:cs="Times New Roman"/>
          <w:b/>
          <w:bCs/>
          <w:sz w:val="32"/>
          <w:szCs w:val="32"/>
          <w:lang w:eastAsia="zh-CN"/>
        </w:rPr>
        <w:t>related</w:t>
      </w:r>
      <w:r w:rsidRPr="00770B58">
        <w:rPr>
          <w:rFonts w:eastAsia="宋体" w:cs="Times New Roman"/>
          <w:b/>
          <w:bCs/>
          <w:sz w:val="32"/>
          <w:szCs w:val="32"/>
        </w:rPr>
        <w:t xml:space="preserve"> hub genes in breast cancer and characterizing</w:t>
      </w:r>
      <w:r w:rsidRPr="00770B58">
        <w:rPr>
          <w:rFonts w:eastAsia="宋体" w:cs="Times New Roman"/>
          <w:b/>
          <w:bCs/>
          <w:i/>
          <w:iCs/>
          <w:sz w:val="32"/>
          <w:szCs w:val="32"/>
        </w:rPr>
        <w:t xml:space="preserve"> SPARCL1</w:t>
      </w:r>
      <w:r w:rsidRPr="00770B58">
        <w:rPr>
          <w:rFonts w:eastAsia="宋体" w:cs="Times New Roman"/>
          <w:b/>
          <w:bCs/>
          <w:sz w:val="32"/>
          <w:szCs w:val="32"/>
        </w:rPr>
        <w:t xml:space="preserve"> as a potential prognostic biomarker</w:t>
      </w:r>
      <w:bookmarkEnd w:id="0"/>
    </w:p>
    <w:p w14:paraId="18561051" w14:textId="63A775F6" w:rsidR="00770B58" w:rsidRDefault="00770B58" w:rsidP="00770B58">
      <w:pPr>
        <w:spacing w:before="240"/>
        <w:rPr>
          <w:rFonts w:eastAsia="宋体" w:cs="Times New Roman"/>
          <w:b/>
          <w:sz w:val="20"/>
          <w:szCs w:val="20"/>
          <w:vertAlign w:val="superscript"/>
        </w:rPr>
      </w:pPr>
      <w:proofErr w:type="spellStart"/>
      <w:r w:rsidRPr="00770B58">
        <w:rPr>
          <w:rFonts w:eastAsia="宋体" w:cs="Times New Roman"/>
          <w:b/>
          <w:sz w:val="20"/>
          <w:szCs w:val="20"/>
        </w:rPr>
        <w:t>M</w:t>
      </w:r>
      <w:r w:rsidRPr="00770B58">
        <w:rPr>
          <w:rFonts w:eastAsia="宋体" w:cs="Times New Roman"/>
          <w:b/>
          <w:sz w:val="20"/>
          <w:szCs w:val="20"/>
          <w:lang w:eastAsia="zh-CN"/>
        </w:rPr>
        <w:t>ingkuan</w:t>
      </w:r>
      <w:proofErr w:type="spellEnd"/>
      <w:r w:rsidRPr="00770B58">
        <w:rPr>
          <w:rFonts w:eastAsia="宋体" w:cs="Times New Roman"/>
          <w:b/>
          <w:sz w:val="20"/>
          <w:szCs w:val="20"/>
        </w:rPr>
        <w:t xml:space="preserve"> Chen</w:t>
      </w:r>
      <w:r w:rsidRPr="00770B58">
        <w:rPr>
          <w:rFonts w:eastAsia="宋体" w:cs="Times New Roman"/>
          <w:b/>
          <w:sz w:val="20"/>
          <w:szCs w:val="20"/>
          <w:vertAlign w:val="superscript"/>
        </w:rPr>
        <w:t>1,†</w:t>
      </w:r>
      <w:r w:rsidRPr="00770B58">
        <w:rPr>
          <w:rFonts w:eastAsia="宋体" w:cs="Times New Roman"/>
          <w:b/>
          <w:sz w:val="20"/>
          <w:szCs w:val="20"/>
        </w:rPr>
        <w:t xml:space="preserve">, </w:t>
      </w:r>
      <w:proofErr w:type="spellStart"/>
      <w:r w:rsidRPr="00770B58">
        <w:rPr>
          <w:rFonts w:eastAsia="宋体" w:cs="Times New Roman"/>
          <w:b/>
          <w:sz w:val="20"/>
          <w:szCs w:val="20"/>
        </w:rPr>
        <w:t>Wenfang</w:t>
      </w:r>
      <w:proofErr w:type="spellEnd"/>
      <w:r w:rsidRPr="00770B58">
        <w:rPr>
          <w:rFonts w:eastAsia="宋体" w:cs="Times New Roman"/>
          <w:b/>
          <w:sz w:val="20"/>
          <w:szCs w:val="20"/>
        </w:rPr>
        <w:t xml:space="preserve"> Zhen</w:t>
      </w:r>
      <w:r w:rsidRPr="00770B58">
        <w:rPr>
          <w:rFonts w:eastAsia="宋体" w:cs="Times New Roman"/>
          <w:b/>
          <w:sz w:val="20"/>
          <w:szCs w:val="20"/>
          <w:lang w:eastAsia="zh-CN"/>
        </w:rPr>
        <w:t>g</w:t>
      </w:r>
      <w:r w:rsidRPr="00770B58">
        <w:rPr>
          <w:rFonts w:eastAsia="宋体" w:cs="Times New Roman"/>
          <w:b/>
          <w:sz w:val="20"/>
          <w:szCs w:val="20"/>
          <w:vertAlign w:val="superscript"/>
        </w:rPr>
        <w:t>1,†</w:t>
      </w:r>
      <w:r w:rsidRPr="00770B58">
        <w:rPr>
          <w:rFonts w:eastAsia="宋体" w:cs="Times New Roman"/>
          <w:b/>
          <w:sz w:val="20"/>
          <w:szCs w:val="20"/>
        </w:rPr>
        <w:t>, Lin Fang</w:t>
      </w:r>
      <w:r w:rsidRPr="00770B58">
        <w:rPr>
          <w:rFonts w:eastAsia="宋体" w:cs="Times New Roman"/>
          <w:b/>
          <w:sz w:val="20"/>
          <w:szCs w:val="20"/>
          <w:vertAlign w:val="superscript"/>
        </w:rPr>
        <w:t>1*</w:t>
      </w:r>
    </w:p>
    <w:p w14:paraId="39C8CD2B" w14:textId="77777777" w:rsidR="00770B58" w:rsidRPr="00770B58" w:rsidRDefault="00770B58" w:rsidP="00770B58">
      <w:pPr>
        <w:spacing w:before="240" w:after="0"/>
        <w:rPr>
          <w:rFonts w:eastAsia="宋体" w:cs="Times New Roman"/>
          <w:sz w:val="20"/>
          <w:szCs w:val="20"/>
        </w:rPr>
      </w:pPr>
      <w:r w:rsidRPr="00770B58">
        <w:rPr>
          <w:rFonts w:eastAsia="宋体" w:cs="Times New Roman"/>
          <w:sz w:val="20"/>
          <w:szCs w:val="20"/>
          <w:vertAlign w:val="superscript"/>
        </w:rPr>
        <w:t>1</w:t>
      </w:r>
      <w:r w:rsidRPr="00770B58">
        <w:rPr>
          <w:rFonts w:eastAsia="宋体" w:cs="Times New Roman"/>
          <w:color w:val="212121"/>
          <w:sz w:val="20"/>
          <w:szCs w:val="20"/>
          <w:shd w:val="clear" w:color="auto" w:fill="FFFFFF"/>
        </w:rPr>
        <w:t xml:space="preserve"> </w:t>
      </w:r>
      <w:r w:rsidRPr="00770B58">
        <w:rPr>
          <w:rFonts w:eastAsia="宋体" w:cs="Times New Roman"/>
          <w:sz w:val="20"/>
          <w:szCs w:val="20"/>
        </w:rPr>
        <w:t>Department of Breast and Thyroid Surgery, Shanghai Tenth People's Hospital, Tongji University School of Medicine, Shanghai, China</w:t>
      </w:r>
    </w:p>
    <w:p w14:paraId="6773AB5B" w14:textId="77777777" w:rsidR="00770B58" w:rsidRPr="00770B58" w:rsidRDefault="00770B58" w:rsidP="00770B58">
      <w:pPr>
        <w:rPr>
          <w:rFonts w:eastAsia="宋体" w:cs="Times New Roman"/>
          <w:b/>
          <w:sz w:val="20"/>
          <w:szCs w:val="20"/>
        </w:rPr>
      </w:pPr>
      <w:r w:rsidRPr="00770B58">
        <w:rPr>
          <w:rFonts w:eastAsia="宋体" w:cs="Arial"/>
          <w:sz w:val="20"/>
          <w:szCs w:val="20"/>
          <w:vertAlign w:val="superscript"/>
        </w:rPr>
        <w:t>†</w:t>
      </w:r>
      <w:r w:rsidRPr="00770B58">
        <w:rPr>
          <w:rFonts w:eastAsia="宋体" w:cs="Times New Roman"/>
          <w:sz w:val="20"/>
          <w:szCs w:val="20"/>
        </w:rPr>
        <w:t>These authors</w:t>
      </w:r>
      <w:r w:rsidRPr="00770B58">
        <w:rPr>
          <w:rFonts w:eastAsia="宋体" w:cs="Times New Roman"/>
          <w:sz w:val="20"/>
          <w:szCs w:val="20"/>
          <w:lang w:eastAsia="zh-CN"/>
        </w:rPr>
        <w:t xml:space="preserve"> contributed equally to this work.</w:t>
      </w:r>
    </w:p>
    <w:p w14:paraId="5B81BFDD" w14:textId="1F1FF602" w:rsidR="00770B58" w:rsidRDefault="00770B58" w:rsidP="00770B58">
      <w:pPr>
        <w:spacing w:before="240" w:after="0"/>
        <w:rPr>
          <w:rFonts w:eastAsia="宋体" w:cs="Times New Roman"/>
          <w:sz w:val="20"/>
          <w:szCs w:val="20"/>
        </w:rPr>
      </w:pPr>
      <w:r w:rsidRPr="00770B58">
        <w:rPr>
          <w:rFonts w:eastAsia="宋体" w:cs="Times New Roman"/>
          <w:b/>
          <w:sz w:val="20"/>
          <w:szCs w:val="20"/>
        </w:rPr>
        <w:t xml:space="preserve">* Correspondence: </w:t>
      </w:r>
      <w:hyperlink r:id="rId6" w:history="1">
        <w:r w:rsidR="00D04F85" w:rsidRPr="00770B58">
          <w:rPr>
            <w:rStyle w:val="ab"/>
            <w:rFonts w:eastAsia="宋体" w:cs="Times New Roman"/>
            <w:sz w:val="20"/>
            <w:szCs w:val="20"/>
          </w:rPr>
          <w:t>fanglin2017@126.com</w:t>
        </w:r>
      </w:hyperlink>
    </w:p>
    <w:p w14:paraId="4E8FA827" w14:textId="77777777" w:rsidR="00D04F85" w:rsidRPr="00D04F85" w:rsidRDefault="00D04F85" w:rsidP="00D04F85">
      <w:pPr>
        <w:spacing w:before="240" w:after="0"/>
        <w:rPr>
          <w:rFonts w:eastAsia="Yu Mincho" w:cs="Times New Roman"/>
          <w:b/>
          <w:bCs/>
          <w:i/>
          <w:iCs/>
          <w:sz w:val="20"/>
          <w:szCs w:val="20"/>
          <w:lang w:eastAsia="ja-JP"/>
        </w:rPr>
      </w:pPr>
      <w:r w:rsidRPr="00D04F85">
        <w:rPr>
          <w:b/>
          <w:bCs/>
          <w:i/>
          <w:iCs/>
          <w:sz w:val="20"/>
          <w:szCs w:val="20"/>
          <w:lang w:eastAsia="ja-JP"/>
        </w:rPr>
        <w:t>Journal of Cancer Research and Clinical Oncology</w:t>
      </w:r>
    </w:p>
    <w:p w14:paraId="18EBB640" w14:textId="3617EA98" w:rsidR="00D04F85" w:rsidRPr="00D04F85" w:rsidRDefault="002758D5" w:rsidP="00D04F85">
      <w:pPr>
        <w:spacing w:before="240" w:after="0"/>
        <w:rPr>
          <w:rFonts w:hint="eastAsia"/>
          <w:i/>
          <w:iCs/>
          <w:sz w:val="20"/>
          <w:szCs w:val="20"/>
          <w:lang w:eastAsia="ja-JP"/>
        </w:rPr>
      </w:pPr>
      <w:r>
        <w:rPr>
          <w:rFonts w:cs="Times New Roman"/>
          <w:noProof/>
          <w:szCs w:val="24"/>
        </w:rPr>
        <w:drawing>
          <wp:anchor distT="0" distB="0" distL="114300" distR="114300" simplePos="0" relativeHeight="251663360" behindDoc="0" locked="0" layoutInCell="1" allowOverlap="1" wp14:anchorId="1EC4BDA3" wp14:editId="183B7A4C">
            <wp:simplePos x="0" y="0"/>
            <wp:positionH relativeFrom="column">
              <wp:posOffset>0</wp:posOffset>
            </wp:positionH>
            <wp:positionV relativeFrom="paragraph">
              <wp:posOffset>428625</wp:posOffset>
            </wp:positionV>
            <wp:extent cx="6264000" cy="3800451"/>
            <wp:effectExtent l="0" t="0" r="3810" b="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4000" cy="38004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B10D0B" w14:textId="1B229646" w:rsidR="0036199B" w:rsidRPr="0088627B" w:rsidRDefault="0036199B" w:rsidP="0036199B">
      <w:pPr>
        <w:rPr>
          <w:rFonts w:cs="Times New Roman"/>
          <w:sz w:val="20"/>
          <w:szCs w:val="20"/>
        </w:rPr>
      </w:pPr>
      <w:r w:rsidRPr="0088627B">
        <w:rPr>
          <w:rFonts w:cs="Times New Roman"/>
          <w:b/>
          <w:bCs/>
          <w:sz w:val="20"/>
          <w:szCs w:val="20"/>
        </w:rPr>
        <w:t>Fig</w:t>
      </w:r>
      <w:r w:rsidR="0088627B" w:rsidRPr="0088627B">
        <w:rPr>
          <w:rFonts w:cs="Times New Roman"/>
          <w:b/>
          <w:bCs/>
          <w:sz w:val="20"/>
          <w:szCs w:val="20"/>
        </w:rPr>
        <w:t>.</w:t>
      </w:r>
      <w:r w:rsidRPr="0088627B">
        <w:rPr>
          <w:rFonts w:cs="Times New Roman"/>
          <w:b/>
          <w:bCs/>
          <w:sz w:val="20"/>
          <w:szCs w:val="20"/>
        </w:rPr>
        <w:t xml:space="preserve"> 1</w:t>
      </w:r>
      <w:r w:rsidRPr="0088627B">
        <w:rPr>
          <w:rFonts w:cs="Times New Roman"/>
          <w:sz w:val="20"/>
          <w:szCs w:val="20"/>
        </w:rPr>
        <w:t xml:space="preserve"> Protein-protein interaction network of the 332 DEGs identified in breast</w:t>
      </w:r>
      <w:r w:rsidR="004C3955" w:rsidRPr="0088627B">
        <w:rPr>
          <w:rFonts w:cs="Times New Roman"/>
          <w:sz w:val="20"/>
          <w:szCs w:val="20"/>
        </w:rPr>
        <w:t xml:space="preserve"> </w:t>
      </w:r>
      <w:r w:rsidRPr="0088627B">
        <w:rPr>
          <w:rFonts w:cs="Times New Roman"/>
          <w:sz w:val="20"/>
          <w:szCs w:val="20"/>
        </w:rPr>
        <w:t xml:space="preserve">cancer liver metastasis. </w:t>
      </w:r>
      <w:r w:rsidRPr="0088627B">
        <w:rPr>
          <w:rFonts w:eastAsia="宋体" w:cs="Times New Roman"/>
          <w:sz w:val="20"/>
          <w:szCs w:val="20"/>
        </w:rPr>
        <w:t>Each node represents one gene,</w:t>
      </w:r>
      <w:r w:rsidRPr="0088627B">
        <w:rPr>
          <w:sz w:val="20"/>
          <w:szCs w:val="20"/>
        </w:rPr>
        <w:t xml:space="preserve"> and the edges between nodes represent interaction</w:t>
      </w:r>
      <w:r w:rsidRPr="0088627B">
        <w:rPr>
          <w:rFonts w:eastAsia="宋体" w:cs="Times New Roman"/>
          <w:sz w:val="20"/>
          <w:szCs w:val="20"/>
        </w:rPr>
        <w:t>s.</w:t>
      </w:r>
      <w:r w:rsidRPr="0088627B">
        <w:rPr>
          <w:rFonts w:cs="Times New Roman"/>
          <w:sz w:val="20"/>
          <w:szCs w:val="20"/>
        </w:rPr>
        <w:t xml:space="preserve"> Blue and red indicate down- and up-regulated DEGs, respectively. PPI: protein-protein interaction</w:t>
      </w:r>
    </w:p>
    <w:p w14:paraId="6D705F45" w14:textId="4DE86B3B" w:rsidR="0036199B" w:rsidRDefault="00D61473" w:rsidP="00F80D70">
      <w:pPr>
        <w:spacing w:line="320" w:lineRule="exact"/>
        <w:rPr>
          <w:rFonts w:eastAsia="宋体" w:cs="Times New Roman"/>
        </w:rPr>
      </w:pPr>
      <w:r>
        <w:rPr>
          <w:rFonts w:eastAsia="宋体" w:cs="Times New Roman"/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6866A33A" wp14:editId="7B976B22">
            <wp:simplePos x="0" y="0"/>
            <wp:positionH relativeFrom="column">
              <wp:posOffset>0</wp:posOffset>
            </wp:positionH>
            <wp:positionV relativeFrom="paragraph">
              <wp:posOffset>357505</wp:posOffset>
            </wp:positionV>
            <wp:extent cx="6264000" cy="2825281"/>
            <wp:effectExtent l="0" t="0" r="3810" b="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4000" cy="28252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0170C2" w14:textId="77777777" w:rsidR="00D04F85" w:rsidRDefault="00FA27A4" w:rsidP="00D04F85">
      <w:pPr>
        <w:spacing w:line="320" w:lineRule="exact"/>
        <w:rPr>
          <w:rFonts w:eastAsia="宋体" w:cs="Times New Roman"/>
          <w:sz w:val="20"/>
          <w:szCs w:val="20"/>
        </w:rPr>
      </w:pPr>
      <w:r w:rsidRPr="0088627B">
        <w:rPr>
          <w:rFonts w:eastAsia="宋体" w:cs="Times New Roman"/>
          <w:b/>
          <w:bCs/>
          <w:sz w:val="20"/>
          <w:szCs w:val="20"/>
        </w:rPr>
        <w:t>Fig</w:t>
      </w:r>
      <w:r w:rsidR="0088627B" w:rsidRPr="0088627B">
        <w:rPr>
          <w:rFonts w:eastAsia="宋体" w:cs="Times New Roman"/>
          <w:b/>
          <w:bCs/>
          <w:sz w:val="20"/>
          <w:szCs w:val="20"/>
        </w:rPr>
        <w:t>.</w:t>
      </w:r>
      <w:r w:rsidRPr="0088627B">
        <w:rPr>
          <w:rFonts w:eastAsia="宋体" w:cs="Times New Roman"/>
          <w:b/>
          <w:bCs/>
          <w:sz w:val="20"/>
          <w:szCs w:val="20"/>
        </w:rPr>
        <w:t xml:space="preserve"> </w:t>
      </w:r>
      <w:r w:rsidR="0036199B" w:rsidRPr="0088627B">
        <w:rPr>
          <w:rFonts w:eastAsia="宋体" w:cs="Times New Roman"/>
          <w:b/>
          <w:bCs/>
          <w:sz w:val="20"/>
          <w:szCs w:val="20"/>
        </w:rPr>
        <w:t>2</w:t>
      </w:r>
      <w:r w:rsidRPr="0088627B">
        <w:rPr>
          <w:rFonts w:eastAsia="宋体" w:cs="Times New Roman"/>
          <w:sz w:val="20"/>
          <w:szCs w:val="20"/>
        </w:rPr>
        <w:t xml:space="preserve"> DEGs of BC liver metastasis identified from GSE58708.</w:t>
      </w:r>
      <w:r w:rsidRPr="0088627B">
        <w:rPr>
          <w:rFonts w:cs="Times New Roman"/>
          <w:sz w:val="20"/>
          <w:szCs w:val="20"/>
        </w:rPr>
        <w:t xml:space="preserve"> </w:t>
      </w:r>
      <w:r w:rsidR="00D61473">
        <w:rPr>
          <w:rFonts w:eastAsia="宋体" w:cs="Times New Roman" w:hint="eastAsia"/>
          <w:b/>
          <w:bCs/>
          <w:sz w:val="20"/>
          <w:szCs w:val="20"/>
          <w:lang w:eastAsia="zh-CN"/>
        </w:rPr>
        <w:t>a</w:t>
      </w:r>
      <w:r w:rsidRPr="0088627B">
        <w:rPr>
          <w:rFonts w:eastAsia="宋体" w:cs="Times New Roman"/>
          <w:sz w:val="20"/>
          <w:szCs w:val="20"/>
        </w:rPr>
        <w:t xml:space="preserve"> volcano plot of the 683 DEGs, </w:t>
      </w:r>
      <w:r w:rsidRPr="0088627B">
        <w:rPr>
          <w:rFonts w:cs="Times New Roman"/>
          <w:sz w:val="20"/>
          <w:szCs w:val="20"/>
        </w:rPr>
        <w:t>including 410 up-regulated and 273 down-regulated genes,</w:t>
      </w:r>
      <w:r w:rsidRPr="0088627B">
        <w:rPr>
          <w:rFonts w:eastAsia="宋体" w:cs="Times New Roman"/>
          <w:sz w:val="20"/>
          <w:szCs w:val="20"/>
        </w:rPr>
        <w:t xml:space="preserve"> blue indicates down-regulated DEGs, red indicates up-regulated DEGs,</w:t>
      </w:r>
      <w:r w:rsidRPr="0088627B">
        <w:rPr>
          <w:rFonts w:cs="Times New Roman"/>
          <w:sz w:val="20"/>
          <w:szCs w:val="20"/>
        </w:rPr>
        <w:t xml:space="preserve"> t</w:t>
      </w:r>
      <w:r w:rsidRPr="0088627B">
        <w:rPr>
          <w:rFonts w:eastAsia="宋体" w:cs="Times New Roman"/>
          <w:sz w:val="20"/>
          <w:szCs w:val="20"/>
        </w:rPr>
        <w:t xml:space="preserve">he cut-off criteria is </w:t>
      </w:r>
      <w:proofErr w:type="spellStart"/>
      <w:r w:rsidRPr="0088627B">
        <w:rPr>
          <w:rFonts w:eastAsia="宋体" w:cs="Times New Roman"/>
          <w:sz w:val="20"/>
          <w:szCs w:val="20"/>
        </w:rPr>
        <w:t>adj.</w:t>
      </w:r>
      <w:r w:rsidRPr="0088627B">
        <w:rPr>
          <w:rFonts w:eastAsia="宋体" w:cs="Times New Roman"/>
          <w:i/>
          <w:iCs/>
          <w:sz w:val="20"/>
          <w:szCs w:val="20"/>
        </w:rPr>
        <w:t>P</w:t>
      </w:r>
      <w:r w:rsidRPr="0088627B">
        <w:rPr>
          <w:rFonts w:eastAsia="宋体" w:cs="Times New Roman"/>
          <w:sz w:val="20"/>
          <w:szCs w:val="20"/>
        </w:rPr>
        <w:t>.Val</w:t>
      </w:r>
      <w:proofErr w:type="spellEnd"/>
      <w:r w:rsidRPr="0088627B">
        <w:rPr>
          <w:rFonts w:eastAsia="宋体" w:cs="Times New Roman"/>
          <w:sz w:val="20"/>
          <w:szCs w:val="20"/>
        </w:rPr>
        <w:t xml:space="preserve"> &lt; 0.05 and |log</w:t>
      </w:r>
      <w:r w:rsidRPr="0088627B">
        <w:rPr>
          <w:rFonts w:eastAsia="宋体" w:cs="Times New Roman"/>
          <w:sz w:val="20"/>
          <w:szCs w:val="20"/>
          <w:vertAlign w:val="subscript"/>
        </w:rPr>
        <w:t>2</w:t>
      </w:r>
      <w:r w:rsidRPr="0088627B">
        <w:rPr>
          <w:rFonts w:eastAsia="宋体" w:cs="Times New Roman"/>
          <w:sz w:val="20"/>
          <w:szCs w:val="20"/>
        </w:rPr>
        <w:t xml:space="preserve">FC|&gt;2.0. </w:t>
      </w:r>
      <w:r w:rsidR="00D61473">
        <w:rPr>
          <w:rFonts w:eastAsia="宋体" w:cs="Times New Roman"/>
          <w:b/>
          <w:bCs/>
          <w:sz w:val="20"/>
          <w:szCs w:val="20"/>
        </w:rPr>
        <w:t>b</w:t>
      </w:r>
      <w:r w:rsidRPr="0088627B">
        <w:rPr>
          <w:rFonts w:eastAsia="宋体" w:cs="Times New Roman"/>
          <w:sz w:val="20"/>
          <w:szCs w:val="20"/>
        </w:rPr>
        <w:t xml:space="preserve"> Heatmap of the DEGs, blue indicates down-regulated DEGs, red indicates up-regulated DEGs.</w:t>
      </w:r>
      <w:r w:rsidRPr="0088627B">
        <w:rPr>
          <w:rFonts w:cs="Times New Roman"/>
          <w:sz w:val="20"/>
          <w:szCs w:val="20"/>
        </w:rPr>
        <w:t xml:space="preserve"> </w:t>
      </w:r>
      <w:r w:rsidRPr="0088627B">
        <w:rPr>
          <w:rFonts w:eastAsia="宋体" w:cs="Times New Roman"/>
          <w:sz w:val="20"/>
          <w:szCs w:val="20"/>
        </w:rPr>
        <w:t>DEGs: differentially expressed genes</w:t>
      </w:r>
    </w:p>
    <w:p w14:paraId="0366D631" w14:textId="4DE2C737" w:rsidR="004525BD" w:rsidRPr="00D04F85" w:rsidRDefault="00D61473" w:rsidP="00D04F85">
      <w:pPr>
        <w:spacing w:line="320" w:lineRule="exact"/>
        <w:rPr>
          <w:rFonts w:eastAsia="宋体" w:cs="Times New Roman"/>
          <w:sz w:val="20"/>
          <w:szCs w:val="20"/>
        </w:rPr>
      </w:pPr>
      <w:r>
        <w:rPr>
          <w:rFonts w:cs="Times New Roman"/>
          <w:noProof/>
          <w:szCs w:val="24"/>
        </w:rPr>
        <w:drawing>
          <wp:anchor distT="0" distB="0" distL="114300" distR="114300" simplePos="0" relativeHeight="251665408" behindDoc="0" locked="0" layoutInCell="1" allowOverlap="1" wp14:anchorId="6CADA58F" wp14:editId="30E89CC4">
            <wp:simplePos x="0" y="0"/>
            <wp:positionH relativeFrom="column">
              <wp:posOffset>0</wp:posOffset>
            </wp:positionH>
            <wp:positionV relativeFrom="paragraph">
              <wp:posOffset>350520</wp:posOffset>
            </wp:positionV>
            <wp:extent cx="5277612" cy="2880360"/>
            <wp:effectExtent l="0" t="0" r="0" b="0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7612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33D09F" w14:textId="331A53EC" w:rsidR="004525BD" w:rsidRPr="0088627B" w:rsidRDefault="004525BD" w:rsidP="004525BD">
      <w:pPr>
        <w:rPr>
          <w:rFonts w:cs="Times New Roman"/>
          <w:sz w:val="20"/>
          <w:szCs w:val="20"/>
        </w:rPr>
      </w:pPr>
      <w:r w:rsidRPr="0088627B">
        <w:rPr>
          <w:rFonts w:cs="Times New Roman"/>
          <w:b/>
          <w:bCs/>
          <w:sz w:val="20"/>
          <w:szCs w:val="20"/>
        </w:rPr>
        <w:t>Fig</w:t>
      </w:r>
      <w:r w:rsidR="0088627B" w:rsidRPr="0088627B">
        <w:rPr>
          <w:rFonts w:cs="Times New Roman"/>
          <w:b/>
          <w:bCs/>
          <w:sz w:val="20"/>
          <w:szCs w:val="20"/>
        </w:rPr>
        <w:t>.</w:t>
      </w:r>
      <w:r w:rsidRPr="0088627B">
        <w:rPr>
          <w:rFonts w:cs="Times New Roman"/>
          <w:b/>
          <w:bCs/>
          <w:sz w:val="20"/>
          <w:szCs w:val="20"/>
        </w:rPr>
        <w:t xml:space="preserve"> </w:t>
      </w:r>
      <w:r w:rsidR="00333220" w:rsidRPr="0088627B">
        <w:rPr>
          <w:rFonts w:cs="Times New Roman"/>
          <w:b/>
          <w:bCs/>
          <w:sz w:val="20"/>
          <w:szCs w:val="20"/>
        </w:rPr>
        <w:t>3</w:t>
      </w:r>
      <w:r w:rsidRPr="0088627B">
        <w:rPr>
          <w:rFonts w:cs="Times New Roman"/>
          <w:b/>
          <w:bCs/>
          <w:sz w:val="20"/>
          <w:szCs w:val="20"/>
        </w:rPr>
        <w:t xml:space="preserve"> </w:t>
      </w:r>
      <w:r w:rsidR="0088627B">
        <w:rPr>
          <w:rFonts w:cs="Times New Roman"/>
          <w:sz w:val="20"/>
          <w:szCs w:val="20"/>
        </w:rPr>
        <w:t xml:space="preserve">Validation of the </w:t>
      </w:r>
      <w:r w:rsidR="0088627B" w:rsidRPr="0088627B">
        <w:rPr>
          <w:rFonts w:cs="Times New Roman"/>
          <w:i/>
          <w:iCs/>
          <w:sz w:val="20"/>
          <w:szCs w:val="20"/>
        </w:rPr>
        <w:t>SPARCL1</w:t>
      </w:r>
      <w:r w:rsidR="0088627B">
        <w:rPr>
          <w:rFonts w:cs="Times New Roman"/>
          <w:sz w:val="20"/>
          <w:szCs w:val="20"/>
        </w:rPr>
        <w:t xml:space="preserve"> expression in liver metastasis and BC tissues.</w:t>
      </w:r>
      <w:r w:rsidR="0088627B" w:rsidRPr="00AC3D91">
        <w:rPr>
          <w:rFonts w:cs="Times New Roman"/>
          <w:b/>
          <w:bCs/>
          <w:sz w:val="20"/>
          <w:szCs w:val="20"/>
        </w:rPr>
        <w:t xml:space="preserve"> </w:t>
      </w:r>
      <w:proofErr w:type="spellStart"/>
      <w:r w:rsidR="00D61473">
        <w:rPr>
          <w:rFonts w:cs="Times New Roman"/>
          <w:b/>
          <w:bCs/>
          <w:sz w:val="20"/>
          <w:szCs w:val="20"/>
        </w:rPr>
        <w:t>a</w:t>
      </w:r>
      <w:proofErr w:type="spellEnd"/>
      <w:r w:rsidR="00CE771D" w:rsidRPr="00AC3D91">
        <w:rPr>
          <w:rFonts w:cs="Times New Roman"/>
          <w:b/>
          <w:bCs/>
          <w:sz w:val="20"/>
          <w:szCs w:val="20"/>
        </w:rPr>
        <w:t xml:space="preserve"> </w:t>
      </w:r>
      <w:r w:rsidRPr="0088627B">
        <w:rPr>
          <w:rFonts w:cs="Times New Roman"/>
          <w:sz w:val="20"/>
          <w:szCs w:val="20"/>
        </w:rPr>
        <w:t xml:space="preserve">The expression of </w:t>
      </w:r>
      <w:r w:rsidRPr="0088627B">
        <w:rPr>
          <w:rFonts w:cs="Times New Roman"/>
          <w:i/>
          <w:iCs/>
          <w:sz w:val="20"/>
          <w:szCs w:val="20"/>
        </w:rPr>
        <w:t>SPARCL1</w:t>
      </w:r>
      <w:r w:rsidRPr="0088627B">
        <w:rPr>
          <w:rFonts w:cs="Times New Roman"/>
          <w:sz w:val="20"/>
          <w:szCs w:val="20"/>
        </w:rPr>
        <w:t xml:space="preserve"> </w:t>
      </w:r>
      <w:r w:rsidR="00CE771D">
        <w:rPr>
          <w:rFonts w:cs="Times New Roman"/>
          <w:sz w:val="20"/>
          <w:szCs w:val="20"/>
        </w:rPr>
        <w:t>between</w:t>
      </w:r>
      <w:r w:rsidRPr="0088627B">
        <w:rPr>
          <w:rFonts w:cs="Times New Roman"/>
          <w:sz w:val="20"/>
          <w:szCs w:val="20"/>
        </w:rPr>
        <w:t xml:space="preserve"> liver metastasis and primary tissues</w:t>
      </w:r>
      <w:r w:rsidR="00CE771D">
        <w:rPr>
          <w:rFonts w:cs="Times New Roman"/>
          <w:sz w:val="20"/>
          <w:szCs w:val="20"/>
        </w:rPr>
        <w:t xml:space="preserve"> in GSE58708</w:t>
      </w:r>
      <w:r w:rsidRPr="0088627B">
        <w:rPr>
          <w:rFonts w:cs="Times New Roman"/>
          <w:sz w:val="20"/>
          <w:szCs w:val="20"/>
        </w:rPr>
        <w:t xml:space="preserve">. </w:t>
      </w:r>
      <w:r w:rsidR="00D61473">
        <w:rPr>
          <w:rFonts w:cs="Times New Roman"/>
          <w:b/>
          <w:bCs/>
          <w:sz w:val="20"/>
          <w:szCs w:val="20"/>
        </w:rPr>
        <w:t>b</w:t>
      </w:r>
      <w:r w:rsidR="00CE771D">
        <w:rPr>
          <w:rFonts w:cs="Times New Roman"/>
          <w:sz w:val="20"/>
          <w:szCs w:val="20"/>
        </w:rPr>
        <w:t xml:space="preserve"> </w:t>
      </w:r>
      <w:r w:rsidRPr="0088627B">
        <w:rPr>
          <w:rFonts w:cs="Times New Roman"/>
          <w:sz w:val="20"/>
          <w:szCs w:val="20"/>
        </w:rPr>
        <w:t xml:space="preserve">The expression of </w:t>
      </w:r>
      <w:r w:rsidRPr="0088627B">
        <w:rPr>
          <w:rFonts w:cs="Times New Roman"/>
          <w:i/>
          <w:iCs/>
          <w:sz w:val="20"/>
          <w:szCs w:val="20"/>
        </w:rPr>
        <w:t>SPARCL1</w:t>
      </w:r>
      <w:r w:rsidRPr="0088627B">
        <w:rPr>
          <w:rFonts w:cs="Times New Roman"/>
          <w:sz w:val="20"/>
          <w:szCs w:val="20"/>
        </w:rPr>
        <w:t xml:space="preserve"> </w:t>
      </w:r>
      <w:r w:rsidR="00CE771D">
        <w:rPr>
          <w:rFonts w:cs="Times New Roman"/>
          <w:sz w:val="20"/>
          <w:szCs w:val="20"/>
        </w:rPr>
        <w:t>between</w:t>
      </w:r>
      <w:r w:rsidRPr="0088627B">
        <w:rPr>
          <w:rFonts w:cs="Times New Roman"/>
          <w:sz w:val="20"/>
          <w:szCs w:val="20"/>
        </w:rPr>
        <w:t xml:space="preserve"> BC tissues and normal tissues</w:t>
      </w:r>
      <w:r w:rsidR="00CE771D">
        <w:rPr>
          <w:rFonts w:cs="Times New Roman"/>
          <w:sz w:val="20"/>
          <w:szCs w:val="20"/>
        </w:rPr>
        <w:t xml:space="preserve"> in TCGA</w:t>
      </w:r>
      <w:r w:rsidRPr="0088627B">
        <w:rPr>
          <w:rFonts w:cs="Times New Roman"/>
          <w:sz w:val="20"/>
          <w:szCs w:val="20"/>
        </w:rPr>
        <w:t xml:space="preserve">. Metastasis: liver metastasis of BC, primary: primary tumor of BC, NT: normal tissue, BRCA: breast carcinoma, </w:t>
      </w:r>
      <w:proofErr w:type="spellStart"/>
      <w:r w:rsidRPr="0088627B">
        <w:rPr>
          <w:rFonts w:cs="Times New Roman"/>
          <w:i/>
          <w:iCs/>
          <w:sz w:val="20"/>
          <w:szCs w:val="20"/>
        </w:rPr>
        <w:t>p</w:t>
      </w:r>
      <w:r w:rsidRPr="0088627B">
        <w:rPr>
          <w:rFonts w:cs="Times New Roman"/>
          <w:sz w:val="20"/>
          <w:szCs w:val="20"/>
        </w:rPr>
        <w:t>.adj</w:t>
      </w:r>
      <w:proofErr w:type="spellEnd"/>
      <w:r w:rsidRPr="0088627B">
        <w:rPr>
          <w:rFonts w:cs="Times New Roman"/>
          <w:sz w:val="20"/>
          <w:szCs w:val="20"/>
        </w:rPr>
        <w:t xml:space="preserve">: adjusted </w:t>
      </w:r>
      <w:r w:rsidRPr="0088627B">
        <w:rPr>
          <w:rFonts w:cs="Times New Roman"/>
          <w:i/>
          <w:iCs/>
          <w:sz w:val="20"/>
          <w:szCs w:val="20"/>
        </w:rPr>
        <w:t>p</w:t>
      </w:r>
      <w:r w:rsidRPr="0088627B">
        <w:rPr>
          <w:rFonts w:cs="Times New Roman"/>
          <w:sz w:val="20"/>
          <w:szCs w:val="20"/>
        </w:rPr>
        <w:t>-value</w:t>
      </w:r>
    </w:p>
    <w:p w14:paraId="211A276A" w14:textId="77777777" w:rsidR="004525BD" w:rsidRPr="00F80D70" w:rsidRDefault="004525BD" w:rsidP="00F80D70">
      <w:pPr>
        <w:spacing w:line="320" w:lineRule="exact"/>
        <w:rPr>
          <w:rFonts w:ascii="黑体" w:eastAsia="黑体"/>
          <w:b/>
          <w:bCs/>
          <w:noProof/>
          <w:sz w:val="32"/>
          <w:szCs w:val="32"/>
        </w:rPr>
      </w:pPr>
    </w:p>
    <w:sectPr w:rsidR="004525BD" w:rsidRPr="00F80D70">
      <w:pgSz w:w="11906" w:h="16838"/>
      <w:pgMar w:top="1440" w:right="1797" w:bottom="1440" w:left="1797" w:header="1134" w:footer="68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73713" w14:textId="77777777" w:rsidR="003E786F" w:rsidRDefault="003E786F" w:rsidP="00BC0DD5">
      <w:r>
        <w:separator/>
      </w:r>
    </w:p>
  </w:endnote>
  <w:endnote w:type="continuationSeparator" w:id="0">
    <w:p w14:paraId="0D10D3CF" w14:textId="77777777" w:rsidR="003E786F" w:rsidRDefault="003E786F" w:rsidP="00BC0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62439" w14:textId="77777777" w:rsidR="003E786F" w:rsidRDefault="003E786F" w:rsidP="00BC0DD5">
      <w:r>
        <w:separator/>
      </w:r>
    </w:p>
  </w:footnote>
  <w:footnote w:type="continuationSeparator" w:id="0">
    <w:p w14:paraId="04548CE3" w14:textId="77777777" w:rsidR="003E786F" w:rsidRDefault="003E786F" w:rsidP="00BC0D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A3E"/>
    <w:rsid w:val="0007617D"/>
    <w:rsid w:val="000815FF"/>
    <w:rsid w:val="001D49AE"/>
    <w:rsid w:val="0022104F"/>
    <w:rsid w:val="002758D5"/>
    <w:rsid w:val="002B76D4"/>
    <w:rsid w:val="002E5201"/>
    <w:rsid w:val="00315030"/>
    <w:rsid w:val="00333220"/>
    <w:rsid w:val="0036199B"/>
    <w:rsid w:val="003A254B"/>
    <w:rsid w:val="003E786F"/>
    <w:rsid w:val="004525BD"/>
    <w:rsid w:val="00495823"/>
    <w:rsid w:val="004B7544"/>
    <w:rsid w:val="004C3955"/>
    <w:rsid w:val="00582204"/>
    <w:rsid w:val="005E6ABC"/>
    <w:rsid w:val="00617A3E"/>
    <w:rsid w:val="0065553F"/>
    <w:rsid w:val="00670AAA"/>
    <w:rsid w:val="006A2C32"/>
    <w:rsid w:val="00770B58"/>
    <w:rsid w:val="007901B0"/>
    <w:rsid w:val="007C4DEF"/>
    <w:rsid w:val="007D2F96"/>
    <w:rsid w:val="0088627B"/>
    <w:rsid w:val="009238EB"/>
    <w:rsid w:val="00952CFD"/>
    <w:rsid w:val="009A2DC6"/>
    <w:rsid w:val="009F2C90"/>
    <w:rsid w:val="00A252F4"/>
    <w:rsid w:val="00A54DA1"/>
    <w:rsid w:val="00A9033C"/>
    <w:rsid w:val="00AC3D91"/>
    <w:rsid w:val="00B92D7D"/>
    <w:rsid w:val="00B97598"/>
    <w:rsid w:val="00BC0DD5"/>
    <w:rsid w:val="00BD5A2C"/>
    <w:rsid w:val="00CB0DBF"/>
    <w:rsid w:val="00CE771D"/>
    <w:rsid w:val="00D04F85"/>
    <w:rsid w:val="00D05B52"/>
    <w:rsid w:val="00D3566E"/>
    <w:rsid w:val="00D464C0"/>
    <w:rsid w:val="00D57C3F"/>
    <w:rsid w:val="00D61473"/>
    <w:rsid w:val="00EC1D5D"/>
    <w:rsid w:val="00EE011D"/>
    <w:rsid w:val="00EF7900"/>
    <w:rsid w:val="00F071A9"/>
    <w:rsid w:val="00F80D70"/>
    <w:rsid w:val="00FA27A4"/>
    <w:rsid w:val="00FC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A4949B"/>
  <w15:chartTrackingRefBased/>
  <w15:docId w15:val="{B65BD5F8-8A28-4167-A06B-4B741ECE3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99B"/>
    <w:pPr>
      <w:spacing w:before="120" w:after="240"/>
    </w:pPr>
    <w:rPr>
      <w:rFonts w:ascii="Times New Roman" w:hAnsi="Times New Roman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0DD5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after="0"/>
      <w:jc w:val="center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BC0DD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C0DD5"/>
    <w:pPr>
      <w:widowControl w:val="0"/>
      <w:tabs>
        <w:tab w:val="center" w:pos="4153"/>
        <w:tab w:val="right" w:pos="8306"/>
      </w:tabs>
      <w:snapToGrid w:val="0"/>
      <w:spacing w:before="0" w:after="0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BC0DD5"/>
    <w:rPr>
      <w:sz w:val="18"/>
      <w:szCs w:val="18"/>
    </w:rPr>
  </w:style>
  <w:style w:type="paragraph" w:styleId="a7">
    <w:name w:val="List Paragraph"/>
    <w:basedOn w:val="a"/>
    <w:uiPriority w:val="34"/>
    <w:qFormat/>
    <w:rsid w:val="0065553F"/>
    <w:pPr>
      <w:widowControl w:val="0"/>
      <w:spacing w:before="0" w:after="0"/>
      <w:ind w:firstLineChars="200" w:firstLine="420"/>
      <w:jc w:val="both"/>
    </w:pPr>
    <w:rPr>
      <w:rFonts w:asciiTheme="minorHAnsi" w:hAnsiTheme="minorHAnsi"/>
      <w:kern w:val="2"/>
      <w:sz w:val="21"/>
      <w:lang w:eastAsia="zh-CN"/>
    </w:rPr>
  </w:style>
  <w:style w:type="character" w:styleId="a8">
    <w:name w:val="annotation reference"/>
    <w:basedOn w:val="a0"/>
    <w:uiPriority w:val="99"/>
    <w:semiHidden/>
    <w:unhideWhenUsed/>
    <w:rsid w:val="0036199B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36199B"/>
    <w:rPr>
      <w:sz w:val="20"/>
      <w:szCs w:val="20"/>
    </w:rPr>
  </w:style>
  <w:style w:type="character" w:customStyle="1" w:styleId="aa">
    <w:name w:val="批注文字 字符"/>
    <w:basedOn w:val="a0"/>
    <w:link w:val="a9"/>
    <w:uiPriority w:val="99"/>
    <w:rsid w:val="0036199B"/>
    <w:rPr>
      <w:rFonts w:ascii="Times New Roman" w:hAnsi="Times New Roman"/>
      <w:kern w:val="0"/>
      <w:sz w:val="20"/>
      <w:szCs w:val="20"/>
      <w:lang w:eastAsia="en-US"/>
    </w:rPr>
  </w:style>
  <w:style w:type="character" w:styleId="ab">
    <w:name w:val="Hyperlink"/>
    <w:basedOn w:val="a0"/>
    <w:uiPriority w:val="99"/>
    <w:unhideWhenUsed/>
    <w:rsid w:val="00770B58"/>
    <w:rPr>
      <w:color w:val="0000FF"/>
      <w:u w:val="single"/>
    </w:rPr>
  </w:style>
  <w:style w:type="paragraph" w:styleId="ac">
    <w:name w:val="annotation subject"/>
    <w:basedOn w:val="a9"/>
    <w:next w:val="a9"/>
    <w:link w:val="ad"/>
    <w:uiPriority w:val="99"/>
    <w:semiHidden/>
    <w:unhideWhenUsed/>
    <w:rsid w:val="00770B58"/>
    <w:rPr>
      <w:b/>
      <w:bCs/>
      <w:sz w:val="24"/>
      <w:szCs w:val="22"/>
    </w:rPr>
  </w:style>
  <w:style w:type="character" w:customStyle="1" w:styleId="ad">
    <w:name w:val="批注主题 字符"/>
    <w:basedOn w:val="aa"/>
    <w:link w:val="ac"/>
    <w:uiPriority w:val="99"/>
    <w:semiHidden/>
    <w:rsid w:val="00770B58"/>
    <w:rPr>
      <w:rFonts w:ascii="Times New Roman" w:hAnsi="Times New Roman"/>
      <w:b/>
      <w:bCs/>
      <w:kern w:val="0"/>
      <w:sz w:val="24"/>
      <w:szCs w:val="20"/>
      <w:lang w:eastAsia="en-US"/>
    </w:rPr>
  </w:style>
  <w:style w:type="character" w:styleId="ae">
    <w:name w:val="Unresolved Mention"/>
    <w:basedOn w:val="a0"/>
    <w:uiPriority w:val="99"/>
    <w:semiHidden/>
    <w:unhideWhenUsed/>
    <w:rsid w:val="00D04F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anglin2017@126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Akon</dc:creator>
  <cp:keywords/>
  <dc:description/>
  <cp:lastModifiedBy>陈 铭宽</cp:lastModifiedBy>
  <cp:revision>23</cp:revision>
  <dcterms:created xsi:type="dcterms:W3CDTF">2022-04-23T11:52:00Z</dcterms:created>
  <dcterms:modified xsi:type="dcterms:W3CDTF">2022-10-16T13:15:00Z</dcterms:modified>
</cp:coreProperties>
</file>