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909CC" w14:textId="77777777" w:rsidR="0089615D" w:rsidRDefault="0089615D" w:rsidP="0089615D">
      <w:pPr>
        <w:jc w:val="center"/>
        <w:rPr>
          <w:b w:val="0"/>
          <w:bCs w:val="0"/>
          <w:sz w:val="52"/>
          <w:szCs w:val="52"/>
        </w:rPr>
      </w:pPr>
      <w:bookmarkStart w:id="0" w:name="_Hlk96527719"/>
      <w:bookmarkEnd w:id="0"/>
    </w:p>
    <w:p w14:paraId="4A8A44F8" w14:textId="77777777" w:rsidR="0089615D" w:rsidRDefault="0089615D" w:rsidP="0089615D">
      <w:pPr>
        <w:jc w:val="center"/>
        <w:rPr>
          <w:b w:val="0"/>
          <w:bCs w:val="0"/>
          <w:sz w:val="52"/>
          <w:szCs w:val="52"/>
        </w:rPr>
      </w:pPr>
    </w:p>
    <w:p w14:paraId="3E046F58" w14:textId="77777777" w:rsidR="0089615D" w:rsidRDefault="0089615D" w:rsidP="0089615D">
      <w:pPr>
        <w:jc w:val="center"/>
        <w:rPr>
          <w:b w:val="0"/>
          <w:bCs w:val="0"/>
          <w:sz w:val="52"/>
          <w:szCs w:val="52"/>
        </w:rPr>
      </w:pPr>
    </w:p>
    <w:p w14:paraId="18514F4A" w14:textId="77777777" w:rsidR="0089615D" w:rsidRDefault="0089615D" w:rsidP="0089615D">
      <w:pPr>
        <w:jc w:val="center"/>
        <w:rPr>
          <w:b w:val="0"/>
          <w:bCs w:val="0"/>
          <w:sz w:val="52"/>
          <w:szCs w:val="52"/>
        </w:rPr>
      </w:pPr>
    </w:p>
    <w:p w14:paraId="0C9FB02E" w14:textId="77777777" w:rsidR="0089615D" w:rsidRDefault="0089615D" w:rsidP="0089615D">
      <w:pPr>
        <w:jc w:val="center"/>
        <w:rPr>
          <w:b w:val="0"/>
          <w:bCs w:val="0"/>
          <w:sz w:val="52"/>
          <w:szCs w:val="52"/>
        </w:rPr>
      </w:pPr>
    </w:p>
    <w:p w14:paraId="3EE00BEC" w14:textId="77777777" w:rsidR="00684CDD" w:rsidRPr="00B35BA3" w:rsidRDefault="00684CDD" w:rsidP="0089615D">
      <w:pPr>
        <w:jc w:val="center"/>
        <w:rPr>
          <w:sz w:val="48"/>
          <w:szCs w:val="48"/>
        </w:rPr>
      </w:pPr>
      <w:r w:rsidRPr="00B35BA3">
        <w:rPr>
          <w:sz w:val="48"/>
          <w:szCs w:val="48"/>
        </w:rPr>
        <w:t>STANDARDS FOR EVALUATING THE QUALITY OF UNDERGRADUATE NURSING E-LEARNING PROGRAMMES IN KENYA</w:t>
      </w:r>
    </w:p>
    <w:p w14:paraId="74AAB34E" w14:textId="7E1975EB" w:rsidR="0089615D" w:rsidRPr="00B35BA3" w:rsidRDefault="0089615D" w:rsidP="0089615D">
      <w:pPr>
        <w:jc w:val="center"/>
        <w:rPr>
          <w:sz w:val="48"/>
          <w:szCs w:val="48"/>
        </w:rPr>
      </w:pPr>
      <w:r w:rsidRPr="00B35BA3">
        <w:rPr>
          <w:sz w:val="48"/>
          <w:szCs w:val="48"/>
        </w:rPr>
        <w:t>M. Mulu &amp;</w:t>
      </w:r>
      <w:r w:rsidR="00E34720" w:rsidRPr="00B35BA3">
        <w:rPr>
          <w:sz w:val="48"/>
          <w:szCs w:val="48"/>
        </w:rPr>
        <w:t>Dr.</w:t>
      </w:r>
      <w:r w:rsidRPr="00B35BA3">
        <w:rPr>
          <w:sz w:val="48"/>
          <w:szCs w:val="48"/>
        </w:rPr>
        <w:t xml:space="preserve"> C.</w:t>
      </w:r>
      <w:r w:rsidR="00E34720" w:rsidRPr="00B35BA3">
        <w:rPr>
          <w:sz w:val="48"/>
          <w:szCs w:val="48"/>
        </w:rPr>
        <w:t>N.</w:t>
      </w:r>
      <w:r w:rsidRPr="00B35BA3">
        <w:rPr>
          <w:sz w:val="48"/>
          <w:szCs w:val="48"/>
        </w:rPr>
        <w:t xml:space="preserve"> Nyoni</w:t>
      </w:r>
    </w:p>
    <w:p w14:paraId="53AD9D76" w14:textId="613D049F" w:rsidR="0089615D" w:rsidRPr="00B35BA3" w:rsidRDefault="0089615D" w:rsidP="0089615D">
      <w:pPr>
        <w:jc w:val="center"/>
        <w:rPr>
          <w:sz w:val="48"/>
          <w:szCs w:val="48"/>
        </w:rPr>
      </w:pPr>
      <w:r w:rsidRPr="00B35BA3">
        <w:rPr>
          <w:sz w:val="48"/>
          <w:szCs w:val="48"/>
        </w:rPr>
        <w:t>School of Nursing</w:t>
      </w:r>
    </w:p>
    <w:p w14:paraId="467EA7E3" w14:textId="779CCA07" w:rsidR="0089615D" w:rsidRPr="00B35BA3" w:rsidRDefault="0089615D" w:rsidP="0089615D">
      <w:pPr>
        <w:jc w:val="center"/>
        <w:rPr>
          <w:sz w:val="48"/>
          <w:szCs w:val="48"/>
        </w:rPr>
      </w:pPr>
      <w:r w:rsidRPr="00B35BA3">
        <w:rPr>
          <w:sz w:val="48"/>
          <w:szCs w:val="48"/>
        </w:rPr>
        <w:t>University of the Free State</w:t>
      </w:r>
    </w:p>
    <w:p w14:paraId="54FF6CDF" w14:textId="66008A71" w:rsidR="0089615D" w:rsidRDefault="0089615D" w:rsidP="0089615D">
      <w:pPr>
        <w:jc w:val="center"/>
        <w:rPr>
          <w:b w:val="0"/>
          <w:bCs w:val="0"/>
          <w:sz w:val="52"/>
          <w:szCs w:val="52"/>
        </w:rPr>
      </w:pPr>
    </w:p>
    <w:p w14:paraId="3DCBEC50" w14:textId="53359C0B" w:rsidR="0089615D" w:rsidRDefault="0089615D" w:rsidP="0089615D">
      <w:pPr>
        <w:jc w:val="center"/>
        <w:rPr>
          <w:b w:val="0"/>
          <w:bCs w:val="0"/>
          <w:sz w:val="52"/>
          <w:szCs w:val="52"/>
        </w:rPr>
      </w:pPr>
    </w:p>
    <w:p w14:paraId="4AB029D0" w14:textId="6340E5E7" w:rsidR="0089615D" w:rsidRDefault="0089615D" w:rsidP="0089615D">
      <w:pPr>
        <w:jc w:val="center"/>
        <w:rPr>
          <w:b w:val="0"/>
          <w:bCs w:val="0"/>
          <w:sz w:val="52"/>
          <w:szCs w:val="52"/>
        </w:rPr>
      </w:pPr>
    </w:p>
    <w:p w14:paraId="4BC0CAD9" w14:textId="3E32D14E" w:rsidR="0089615D" w:rsidRDefault="0089615D" w:rsidP="0089615D">
      <w:pPr>
        <w:jc w:val="center"/>
        <w:rPr>
          <w:b w:val="0"/>
          <w:bCs w:val="0"/>
          <w:sz w:val="52"/>
          <w:szCs w:val="52"/>
        </w:rPr>
      </w:pPr>
    </w:p>
    <w:p w14:paraId="6DA2EBF9" w14:textId="3413C258" w:rsidR="0089615D" w:rsidRDefault="0089615D" w:rsidP="00F8661A">
      <w:pPr>
        <w:rPr>
          <w:b w:val="0"/>
          <w:bCs w:val="0"/>
          <w:sz w:val="52"/>
          <w:szCs w:val="52"/>
        </w:rPr>
      </w:pPr>
    </w:p>
    <w:p w14:paraId="7513830E" w14:textId="77777777" w:rsidR="00F8661A" w:rsidRDefault="00F8661A" w:rsidP="00F8661A">
      <w:pPr>
        <w:rPr>
          <w:b w:val="0"/>
          <w:bCs w:val="0"/>
          <w:sz w:val="52"/>
          <w:szCs w:val="52"/>
        </w:rPr>
      </w:pPr>
    </w:p>
    <w:p w14:paraId="43FDEAE3" w14:textId="77777777" w:rsidR="00B35BA3" w:rsidRDefault="00B35BA3" w:rsidP="00580B66">
      <w:pPr>
        <w:jc w:val="both"/>
      </w:pPr>
    </w:p>
    <w:p w14:paraId="3A7E6221" w14:textId="630F3F12" w:rsidR="0089615D" w:rsidRPr="00FF40F7" w:rsidRDefault="0089615D" w:rsidP="0089615D">
      <w:r w:rsidRPr="0089615D">
        <w:lastRenderedPageBreak/>
        <w:t xml:space="preserve">Standard </w:t>
      </w:r>
      <w:r w:rsidR="009D1D70" w:rsidRPr="0089615D">
        <w:t>Development Process</w:t>
      </w:r>
    </w:p>
    <w:p w14:paraId="486F988C" w14:textId="136C679A" w:rsidR="00025F5C" w:rsidRDefault="00025F5C" w:rsidP="00471B16">
      <w:pPr>
        <w:jc w:val="both"/>
        <w:rPr>
          <w:b w:val="0"/>
          <w:bCs w:val="0"/>
        </w:rPr>
      </w:pPr>
      <w:r>
        <w:rPr>
          <w:b w:val="0"/>
          <w:bCs w:val="0"/>
        </w:rPr>
        <w:t xml:space="preserve">The standard development process was an iterative process that began with the identification of </w:t>
      </w:r>
      <w:r w:rsidR="009201A4">
        <w:rPr>
          <w:b w:val="0"/>
          <w:bCs w:val="0"/>
        </w:rPr>
        <w:t xml:space="preserve">a </w:t>
      </w:r>
      <w:r>
        <w:rPr>
          <w:b w:val="0"/>
          <w:bCs w:val="0"/>
        </w:rPr>
        <w:t>broad area used in evaluating the quality of e-learning health sciences programmes and courses in LMICs through an integrative review. The first phase identified six broad themes related to the evaluation of e-learning health science programmes. These identified themes formed the bases of the domains in which the standards presented in the document were formulated. The formulation of these standards</w:t>
      </w:r>
      <w:r w:rsidR="00DE17E8">
        <w:rPr>
          <w:b w:val="0"/>
          <w:bCs w:val="0"/>
        </w:rPr>
        <w:t xml:space="preserve"> was informed by the literature and underpinned by the input, process and outcome model. An iterative process between the candidate and the research promoter results in draft 0 of the standards.</w:t>
      </w:r>
    </w:p>
    <w:p w14:paraId="26446643" w14:textId="1A8DA6B3" w:rsidR="00025F5C" w:rsidRPr="00593734" w:rsidRDefault="00DE17E8" w:rsidP="00471B16">
      <w:pPr>
        <w:jc w:val="both"/>
        <w:rPr>
          <w:b w:val="0"/>
          <w:bCs w:val="0"/>
        </w:rPr>
      </w:pPr>
      <w:r>
        <w:rPr>
          <w:b w:val="0"/>
          <w:bCs w:val="0"/>
        </w:rPr>
        <w:t xml:space="preserve">The next phase of the standard development process involved the validation of the developed standards through an expert panel in the form of a modified Delphi technique. The expert panel includes health professions education experts, nursing education experts and electronic, online, </w:t>
      </w:r>
      <w:r w:rsidR="00AE001A" w:rsidRPr="00593734">
        <w:rPr>
          <w:b w:val="0"/>
          <w:bCs w:val="0"/>
        </w:rPr>
        <w:t xml:space="preserve">and </w:t>
      </w:r>
      <w:r w:rsidRPr="00593734">
        <w:rPr>
          <w:b w:val="0"/>
          <w:bCs w:val="0"/>
        </w:rPr>
        <w:t xml:space="preserve">virtual education experts from LMICs. </w:t>
      </w:r>
      <w:r w:rsidR="009201A4" w:rsidRPr="00593734">
        <w:rPr>
          <w:b w:val="0"/>
          <w:bCs w:val="0"/>
        </w:rPr>
        <w:t>A consensus</w:t>
      </w:r>
      <w:r w:rsidRPr="00593734">
        <w:rPr>
          <w:b w:val="0"/>
          <w:bCs w:val="0"/>
        </w:rPr>
        <w:t xml:space="preserve"> of 80% on each criterion will be expected.</w:t>
      </w:r>
    </w:p>
    <w:p w14:paraId="685F91CE" w14:textId="021FC90A" w:rsidR="009201A4" w:rsidRDefault="009201A4" w:rsidP="00025F5C">
      <w:pPr>
        <w:jc w:val="both"/>
        <w:rPr>
          <w:b w:val="0"/>
          <w:bCs w:val="0"/>
        </w:rPr>
      </w:pPr>
      <w:r w:rsidRPr="00593734">
        <w:rPr>
          <w:b w:val="0"/>
          <w:bCs w:val="0"/>
        </w:rPr>
        <w:t xml:space="preserve">The final phase of the study will be the piloting of these developed standards at </w:t>
      </w:r>
      <w:r w:rsidR="00857011" w:rsidRPr="00593734">
        <w:rPr>
          <w:b w:val="0"/>
          <w:bCs w:val="0"/>
        </w:rPr>
        <w:t>Kenya Methodist university</w:t>
      </w:r>
      <w:r w:rsidRPr="00593734">
        <w:rPr>
          <w:b w:val="0"/>
          <w:bCs w:val="0"/>
        </w:rPr>
        <w:t xml:space="preserve"> Kenya</w:t>
      </w:r>
      <w:r w:rsidR="00857011" w:rsidRPr="00593734">
        <w:rPr>
          <w:b w:val="0"/>
          <w:bCs w:val="0"/>
        </w:rPr>
        <w:t>, a leader in e-learning in the region</w:t>
      </w:r>
      <w:r w:rsidRPr="00593734">
        <w:rPr>
          <w:b w:val="0"/>
          <w:bCs w:val="0"/>
        </w:rPr>
        <w:t xml:space="preserve">. </w:t>
      </w:r>
      <w:r w:rsidR="00857011" w:rsidRPr="00593734">
        <w:rPr>
          <w:b w:val="0"/>
          <w:bCs w:val="0"/>
        </w:rPr>
        <w:t xml:space="preserve">The aim of the last phase would be to check the feasibility, usability, and practicability of the developed programme. The study will use a checklist to collect data on the various themes identified below. The samples required will be </w:t>
      </w:r>
      <w:r w:rsidR="00AE001A" w:rsidRPr="00593734">
        <w:rPr>
          <w:b w:val="0"/>
          <w:bCs w:val="0"/>
        </w:rPr>
        <w:t xml:space="preserve">the </w:t>
      </w:r>
      <w:r w:rsidR="00857011" w:rsidRPr="00593734">
        <w:rPr>
          <w:b w:val="0"/>
          <w:bCs w:val="0"/>
        </w:rPr>
        <w:t xml:space="preserve">chair of the department, lecturers, learners, and support staff of the e-learning programme. </w:t>
      </w:r>
      <w:r w:rsidR="00AE001A" w:rsidRPr="00593734">
        <w:rPr>
          <w:b w:val="0"/>
          <w:bCs w:val="0"/>
        </w:rPr>
        <w:t xml:space="preserve">Due to the guidelines on data collection for standard development, a research assistant will be used to reduce bias in the process and improve rigour. </w:t>
      </w:r>
      <w:r w:rsidR="00857011" w:rsidRPr="00593734">
        <w:rPr>
          <w:b w:val="0"/>
          <w:bCs w:val="0"/>
        </w:rPr>
        <w:t xml:space="preserve">The result will give us information on the feasibility, usability, and practicability of these developed standards and this is what will be reported.  </w:t>
      </w:r>
      <w:r w:rsidRPr="00593734">
        <w:rPr>
          <w:b w:val="0"/>
          <w:bCs w:val="0"/>
        </w:rPr>
        <w:t xml:space="preserve">The identified institutions </w:t>
      </w:r>
      <w:r w:rsidR="00BB1CD2" w:rsidRPr="00593734">
        <w:rPr>
          <w:b w:val="0"/>
          <w:bCs w:val="0"/>
        </w:rPr>
        <w:t>offer</w:t>
      </w:r>
      <w:r w:rsidRPr="00593734">
        <w:rPr>
          <w:b w:val="0"/>
          <w:bCs w:val="0"/>
        </w:rPr>
        <w:t xml:space="preserve"> an upgrading programme for nurses from diploma to degree. The standard development process can be summarised below:</w:t>
      </w:r>
    </w:p>
    <w:p w14:paraId="5A9B41DC" w14:textId="77777777" w:rsidR="006912CA" w:rsidRDefault="006912CA" w:rsidP="0089615D">
      <w:pPr>
        <w:rPr>
          <w:b w:val="0"/>
          <w:bCs w:val="0"/>
        </w:rPr>
      </w:pPr>
    </w:p>
    <w:p w14:paraId="0BC0491B" w14:textId="77777777" w:rsidR="006912CA" w:rsidRDefault="006912CA" w:rsidP="0089615D">
      <w:pPr>
        <w:rPr>
          <w:b w:val="0"/>
          <w:bCs w:val="0"/>
        </w:rPr>
      </w:pPr>
      <w:r w:rsidRPr="005E12AE">
        <w:rPr>
          <w:b w:val="0"/>
          <w:bCs w:val="0"/>
          <w:noProof/>
        </w:rPr>
        <w:drawing>
          <wp:inline distT="0" distB="0" distL="0" distR="0" wp14:anchorId="48E5BB2A" wp14:editId="304A05C9">
            <wp:extent cx="5486400" cy="3152775"/>
            <wp:effectExtent l="0" t="0" r="0" b="9525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224FDBF2" w14:textId="0E05995C" w:rsidR="0089615D" w:rsidRDefault="00564828" w:rsidP="0089615D">
      <w:pPr>
        <w:rPr>
          <w:b w:val="0"/>
          <w:bCs w:val="0"/>
        </w:rPr>
      </w:pPr>
      <w:r>
        <w:rPr>
          <w:b w:val="0"/>
          <w:bCs w:val="0"/>
        </w:rPr>
        <w:t xml:space="preserve">Fig. </w:t>
      </w:r>
      <w:r w:rsidR="006C7713">
        <w:rPr>
          <w:b w:val="0"/>
          <w:bCs w:val="0"/>
        </w:rPr>
        <w:t>S</w:t>
      </w:r>
      <w:r>
        <w:rPr>
          <w:b w:val="0"/>
          <w:bCs w:val="0"/>
        </w:rPr>
        <w:t>1 Standard development process</w:t>
      </w:r>
    </w:p>
    <w:p w14:paraId="31BE7A6A" w14:textId="77777777" w:rsidR="002C5DE1" w:rsidRDefault="002C5DE1" w:rsidP="0089615D">
      <w:pPr>
        <w:rPr>
          <w:b w:val="0"/>
          <w:bCs w:val="0"/>
        </w:rPr>
      </w:pPr>
    </w:p>
    <w:p w14:paraId="16FCCBE4" w14:textId="21385615" w:rsidR="002C5DE1" w:rsidRPr="002C5DE1" w:rsidRDefault="002C5DE1" w:rsidP="0089615D">
      <w:r w:rsidRPr="002C5DE1">
        <w:lastRenderedPageBreak/>
        <w:t xml:space="preserve">The </w:t>
      </w:r>
      <w:r w:rsidR="005E12AE" w:rsidRPr="002C5DE1">
        <w:t>Standard</w:t>
      </w:r>
      <w:r w:rsidR="005E12AE">
        <w:t xml:space="preserve"> Domains</w:t>
      </w:r>
    </w:p>
    <w:p w14:paraId="35A30199" w14:textId="24E7EEC4" w:rsidR="006912CA" w:rsidRDefault="006912CA" w:rsidP="0089615D">
      <w:pPr>
        <w:rPr>
          <w:b w:val="0"/>
          <w:bCs w:val="0"/>
        </w:rPr>
      </w:pPr>
      <w:r>
        <w:rPr>
          <w:b w:val="0"/>
          <w:bCs w:val="0"/>
        </w:rPr>
        <w:t xml:space="preserve">The </w:t>
      </w:r>
      <w:r w:rsidR="002C5DE1">
        <w:rPr>
          <w:b w:val="0"/>
          <w:bCs w:val="0"/>
        </w:rPr>
        <w:t xml:space="preserve">six </w:t>
      </w:r>
      <w:r w:rsidR="000503C4">
        <w:rPr>
          <w:b w:val="0"/>
          <w:bCs w:val="0"/>
        </w:rPr>
        <w:t>evaluation-related</w:t>
      </w:r>
      <w:r w:rsidR="002C5DE1">
        <w:rPr>
          <w:b w:val="0"/>
          <w:bCs w:val="0"/>
        </w:rPr>
        <w:t xml:space="preserve"> domains identified were curriculum planning, </w:t>
      </w:r>
      <w:r w:rsidR="00682A5B">
        <w:rPr>
          <w:b w:val="0"/>
          <w:bCs w:val="0"/>
        </w:rPr>
        <w:t>educator proficiency</w:t>
      </w:r>
      <w:r w:rsidR="002C5DE1">
        <w:rPr>
          <w:b w:val="0"/>
          <w:bCs w:val="0"/>
        </w:rPr>
        <w:t>, learner proficiency, infrastructure for learning, support</w:t>
      </w:r>
      <w:r w:rsidR="00B35BA3">
        <w:rPr>
          <w:b w:val="0"/>
          <w:bCs w:val="0"/>
        </w:rPr>
        <w:t>,</w:t>
      </w:r>
      <w:r w:rsidR="002C5DE1">
        <w:rPr>
          <w:b w:val="0"/>
          <w:bCs w:val="0"/>
        </w:rPr>
        <w:t xml:space="preserve"> and </w:t>
      </w:r>
      <w:r w:rsidR="00BF0DD1">
        <w:rPr>
          <w:b w:val="0"/>
          <w:bCs w:val="0"/>
        </w:rPr>
        <w:t>assessment</w:t>
      </w:r>
      <w:r w:rsidR="002C5DE1">
        <w:rPr>
          <w:b w:val="0"/>
          <w:bCs w:val="0"/>
        </w:rPr>
        <w:t>.</w:t>
      </w:r>
      <w:r w:rsidR="00261F23">
        <w:rPr>
          <w:b w:val="0"/>
          <w:bCs w:val="0"/>
        </w:rPr>
        <w:t xml:space="preserve"> </w:t>
      </w:r>
    </w:p>
    <w:p w14:paraId="1B6E0916" w14:textId="675F4B36" w:rsidR="0089615D" w:rsidRDefault="0089615D" w:rsidP="0089615D">
      <w:pPr>
        <w:rPr>
          <w:b w:val="0"/>
          <w:bCs w:val="0"/>
        </w:rPr>
      </w:pPr>
    </w:p>
    <w:p w14:paraId="24329B50" w14:textId="6040321F" w:rsidR="0089615D" w:rsidRDefault="00261F23" w:rsidP="0089615D">
      <w:pPr>
        <w:rPr>
          <w:b w:val="0"/>
          <w:bCs w:val="0"/>
        </w:rPr>
      </w:pPr>
      <w:r w:rsidRPr="005E12AE">
        <w:rPr>
          <w:b w:val="0"/>
          <w:bCs w:val="0"/>
          <w:noProof/>
          <w:shd w:val="clear" w:color="auto" w:fill="FFF2CC" w:themeFill="accent4" w:themeFillTint="33"/>
        </w:rPr>
        <w:drawing>
          <wp:inline distT="0" distB="0" distL="0" distR="0" wp14:anchorId="339E2EA7" wp14:editId="500AB054">
            <wp:extent cx="5857875" cy="4171950"/>
            <wp:effectExtent l="0" t="57150" r="0" b="38100"/>
            <wp:docPr id="8" name="Diagram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14:paraId="0DBF22F7" w14:textId="2D8AB67D" w:rsidR="002C5DE1" w:rsidRDefault="001D1356" w:rsidP="0089615D">
      <w:pPr>
        <w:rPr>
          <w:b w:val="0"/>
          <w:bCs w:val="0"/>
        </w:rPr>
      </w:pPr>
      <w:r>
        <w:rPr>
          <w:b w:val="0"/>
          <w:bCs w:val="0"/>
        </w:rPr>
        <w:t xml:space="preserve">Fig. </w:t>
      </w:r>
      <w:r w:rsidR="006C7713">
        <w:rPr>
          <w:b w:val="0"/>
          <w:bCs w:val="0"/>
        </w:rPr>
        <w:t>S2</w:t>
      </w:r>
      <w:r w:rsidR="000503C4">
        <w:rPr>
          <w:b w:val="0"/>
          <w:bCs w:val="0"/>
        </w:rPr>
        <w:t xml:space="preserve"> </w:t>
      </w:r>
      <w:r>
        <w:rPr>
          <w:b w:val="0"/>
          <w:bCs w:val="0"/>
        </w:rPr>
        <w:t>Standard</w:t>
      </w:r>
      <w:r w:rsidR="00EE4C63">
        <w:rPr>
          <w:b w:val="0"/>
          <w:bCs w:val="0"/>
        </w:rPr>
        <w:t xml:space="preserve"> broad domains</w:t>
      </w:r>
    </w:p>
    <w:p w14:paraId="2376E48C" w14:textId="77777777" w:rsidR="002C5DE1" w:rsidRDefault="002C5DE1" w:rsidP="0089615D">
      <w:pPr>
        <w:rPr>
          <w:b w:val="0"/>
          <w:bCs w:val="0"/>
        </w:rPr>
      </w:pPr>
    </w:p>
    <w:p w14:paraId="33F04B39" w14:textId="77777777" w:rsidR="002C5DE1" w:rsidRDefault="002C5DE1" w:rsidP="0089615D">
      <w:pPr>
        <w:rPr>
          <w:b w:val="0"/>
          <w:bCs w:val="0"/>
        </w:rPr>
      </w:pPr>
    </w:p>
    <w:p w14:paraId="3EFD6F3E" w14:textId="77777777" w:rsidR="002C5DE1" w:rsidRDefault="002C5DE1" w:rsidP="0089615D">
      <w:pPr>
        <w:rPr>
          <w:b w:val="0"/>
          <w:bCs w:val="0"/>
        </w:rPr>
      </w:pPr>
    </w:p>
    <w:p w14:paraId="31A3E372" w14:textId="3E10EA9F" w:rsidR="004F0701" w:rsidRDefault="00BF0DD1" w:rsidP="0089615D">
      <w:pPr>
        <w:rPr>
          <w:b w:val="0"/>
          <w:bCs w:val="0"/>
        </w:rPr>
      </w:pPr>
      <w:r>
        <w:rPr>
          <w:b w:val="0"/>
          <w:bCs w:val="0"/>
        </w:rPr>
        <w:br w:type="page"/>
      </w:r>
      <w:r w:rsidR="004F0701" w:rsidRPr="004F0701">
        <w:rPr>
          <w:b w:val="0"/>
          <w:bCs w:val="0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CF333B" wp14:editId="02438EC7">
                <wp:simplePos x="0" y="0"/>
                <wp:positionH relativeFrom="margin">
                  <wp:align>left</wp:align>
                </wp:positionH>
                <wp:positionV relativeFrom="paragraph">
                  <wp:posOffset>276225</wp:posOffset>
                </wp:positionV>
                <wp:extent cx="5448300" cy="760730"/>
                <wp:effectExtent l="0" t="0" r="19050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0" cy="760730"/>
                        </a:xfrm>
                        <a:prstGeom prst="rect">
                          <a:avLst/>
                        </a:prstGeom>
                        <a:solidFill>
                          <a:srgbClr val="FF66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F91E9" w14:textId="5D7D3A3F" w:rsidR="004F0701" w:rsidRPr="005A09C3" w:rsidRDefault="004F0701">
                            <w:pPr>
                              <w:rPr>
                                <w:lang w:val="en-US"/>
                              </w:rPr>
                            </w:pPr>
                            <w:r w:rsidRPr="005A09C3">
                              <w:rPr>
                                <w:lang w:val="en-US"/>
                              </w:rPr>
                              <w:t>Descriptor:</w:t>
                            </w:r>
                            <w:r w:rsidR="005E12AE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5A09C3">
                              <w:rPr>
                                <w:lang w:val="en-US"/>
                              </w:rPr>
                              <w:t xml:space="preserve"> </w:t>
                            </w:r>
                            <w:r w:rsidR="005E12AE">
                              <w:rPr>
                                <w:lang w:val="en-US"/>
                              </w:rPr>
                              <w:t xml:space="preserve">Curricula is designed, implemented and evaluated to achieve proficiencies and objectives for the e-learning undergraduate </w:t>
                            </w:r>
                            <w:r w:rsidR="00B13DB8">
                              <w:rPr>
                                <w:lang w:val="en-US"/>
                              </w:rPr>
                              <w:t xml:space="preserve">nursing </w:t>
                            </w:r>
                            <w:r w:rsidR="005E12AE">
                              <w:rPr>
                                <w:lang w:val="en-US"/>
                              </w:rPr>
                              <w:t>programme.</w:t>
                            </w:r>
                            <w:r w:rsidR="002C3812">
                              <w:rPr>
                                <w:lang w:val="en-US"/>
                              </w:rPr>
                              <w:t xml:space="preserve"> </w:t>
                            </w:r>
                            <w:r w:rsidR="005E12AE"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CF33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1.75pt;width:429pt;height:59.9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" fillcolor="#f60">
                <v:textbox>
                  <w:txbxContent>
                    <w:p w14:paraId="3F1F91E9" w14:textId="5D7D3A3F" w:rsidR="004F0701" w:rsidRPr="005A09C3" w:rsidRDefault="004F0701">
                      <w:pPr>
                        <w:rPr>
                          <w:lang w:val="en-US"/>
                        </w:rPr>
                      </w:pPr>
                      <w:r w:rsidRPr="005A09C3">
                        <w:rPr>
                          <w:lang w:val="en-US"/>
                        </w:rPr>
                        <w:t>Descriptor:</w:t>
                      </w:r>
                      <w:r w:rsidR="005E12AE">
                        <w:rPr>
                          <w:lang w:val="en-US"/>
                        </w:rPr>
                        <w:t xml:space="preserve"> </w:t>
                      </w:r>
                      <w:r w:rsidRPr="005A09C3">
                        <w:rPr>
                          <w:lang w:val="en-US"/>
                        </w:rPr>
                        <w:t xml:space="preserve"> </w:t>
                      </w:r>
                      <w:r w:rsidR="005E12AE">
                        <w:rPr>
                          <w:lang w:val="en-US"/>
                        </w:rPr>
                        <w:t xml:space="preserve">Curricula is designed, implemented and evaluated to achieve proficiencies and objectives for the e-learning undergraduate </w:t>
                      </w:r>
                      <w:r w:rsidR="00B13DB8">
                        <w:rPr>
                          <w:lang w:val="en-US"/>
                        </w:rPr>
                        <w:t xml:space="preserve">nursing </w:t>
                      </w:r>
                      <w:r w:rsidR="005E12AE">
                        <w:rPr>
                          <w:lang w:val="en-US"/>
                        </w:rPr>
                        <w:t>programme.</w:t>
                      </w:r>
                      <w:r w:rsidR="002C3812">
                        <w:rPr>
                          <w:lang w:val="en-US"/>
                        </w:rPr>
                        <w:t xml:space="preserve"> </w:t>
                      </w:r>
                      <w:r w:rsidR="005E12AE">
                        <w:rPr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F0701" w:rsidRPr="004F0701">
        <w:t>STANDARD 1: CURRICULUM PLANNING</w:t>
      </w:r>
    </w:p>
    <w:p w14:paraId="408B25C1" w14:textId="1F2BCE5B" w:rsidR="00F92296" w:rsidRPr="00045022" w:rsidRDefault="00F92296" w:rsidP="00F92296">
      <w:r w:rsidRPr="00045022">
        <w:t>Requirements</w:t>
      </w:r>
      <w:r w:rsidR="00045022">
        <w:t>:</w:t>
      </w:r>
    </w:p>
    <w:p w14:paraId="51A0E6A2" w14:textId="23ED5D80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Wider consultation of stakeholders, including potential learners in the</w:t>
      </w:r>
      <w:r>
        <w:rPr>
          <w:b w:val="0"/>
          <w:bCs w:val="0"/>
        </w:rPr>
        <w:t xml:space="preserve"> </w:t>
      </w:r>
      <w:r w:rsidRPr="000F5078">
        <w:rPr>
          <w:b w:val="0"/>
          <w:bCs w:val="0"/>
        </w:rPr>
        <w:t>curriculum/programme development.</w:t>
      </w:r>
    </w:p>
    <w:p w14:paraId="24BCC851" w14:textId="0FFBFEEE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Module content is aligned with national priorities and the clinical environment.</w:t>
      </w:r>
    </w:p>
    <w:p w14:paraId="795DA1BD" w14:textId="2F1F01ED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Principles and guidelines for developing the course/curriculum are well known.</w:t>
      </w:r>
    </w:p>
    <w:p w14:paraId="1812D975" w14:textId="337B7818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Course material developed for the e-learning environment.</w:t>
      </w:r>
    </w:p>
    <w:p w14:paraId="262D127B" w14:textId="06E2346C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Regular review of the programmes.</w:t>
      </w:r>
    </w:p>
    <w:p w14:paraId="2A2ABC45" w14:textId="309F6161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A policy is available on teaching and learning strategies that employ a variety of</w:t>
      </w:r>
    </w:p>
    <w:p w14:paraId="448576C3" w14:textId="77777777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innovative teaching approaches.</w:t>
      </w:r>
    </w:p>
    <w:p w14:paraId="1AF64E9E" w14:textId="409C1126" w:rsidR="000F5078" w:rsidRPr="00EC70C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 xml:space="preserve">The e-learning programme is approved by relevant internal and external structures </w:t>
      </w:r>
      <w:r w:rsidR="00EC70C8">
        <w:rPr>
          <w:b w:val="0"/>
          <w:bCs w:val="0"/>
        </w:rPr>
        <w:t xml:space="preserve">that </w:t>
      </w:r>
      <w:r w:rsidRPr="000F5078">
        <w:rPr>
          <w:b w:val="0"/>
          <w:bCs w:val="0"/>
        </w:rPr>
        <w:t>have</w:t>
      </w:r>
      <w:r w:rsidR="00EC70C8">
        <w:rPr>
          <w:b w:val="0"/>
          <w:bCs w:val="0"/>
        </w:rPr>
        <w:t xml:space="preserve"> </w:t>
      </w:r>
      <w:r w:rsidRPr="00EC70C8">
        <w:rPr>
          <w:b w:val="0"/>
          <w:bCs w:val="0"/>
        </w:rPr>
        <w:t>approved programmes in the institution.</w:t>
      </w:r>
    </w:p>
    <w:p w14:paraId="2F9CFF5A" w14:textId="77777777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Strategies are in place for regular monitoring of course plans and designs.</w:t>
      </w:r>
    </w:p>
    <w:p w14:paraId="34FCDDE3" w14:textId="31C6AA7A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Course plan and design reflect best e-learning practices.</w:t>
      </w:r>
    </w:p>
    <w:p w14:paraId="63D91E29" w14:textId="2A115EF7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A comprehensive assessment policy should be integrated in the e-learning programme.</w:t>
      </w:r>
    </w:p>
    <w:p w14:paraId="1B66FCCA" w14:textId="66D23F97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Structures to enhance the security of online assessments.</w:t>
      </w:r>
    </w:p>
    <w:p w14:paraId="58FC8874" w14:textId="5AA49C9D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Assessment methods are aligned with best practices.</w:t>
      </w:r>
    </w:p>
    <w:p w14:paraId="6B0BB762" w14:textId="44EA9981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Moderation of assessment practices.</w:t>
      </w:r>
    </w:p>
    <w:p w14:paraId="3B87245C" w14:textId="27DA911A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Learner satisfaction with the quality of assessments is considered.</w:t>
      </w:r>
    </w:p>
    <w:p w14:paraId="4A8ABDB4" w14:textId="71ADB356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A system is available to enhance self-directness among all learners aligned with the</w:t>
      </w:r>
    </w:p>
    <w:p w14:paraId="479C8BE4" w14:textId="77777777" w:rsidR="000F5078" w:rsidRPr="000F5078" w:rsidRDefault="000F5078" w:rsidP="000F5078">
      <w:pPr>
        <w:pStyle w:val="ListParagraph"/>
        <w:rPr>
          <w:b w:val="0"/>
          <w:bCs w:val="0"/>
        </w:rPr>
      </w:pPr>
      <w:r w:rsidRPr="000F5078">
        <w:rPr>
          <w:b w:val="0"/>
          <w:bCs w:val="0"/>
        </w:rPr>
        <w:t>learning outcomes.</w:t>
      </w:r>
    </w:p>
    <w:p w14:paraId="1F39F470" w14:textId="77777777" w:rsid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Learners have access to course content.</w:t>
      </w:r>
    </w:p>
    <w:p w14:paraId="75EB1958" w14:textId="572AC7A5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Course content is current, regularly evaluated and updated.</w:t>
      </w:r>
    </w:p>
    <w:p w14:paraId="57383B21" w14:textId="34EB9C20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Educators are involved in course content development.</w:t>
      </w:r>
    </w:p>
    <w:p w14:paraId="23414C10" w14:textId="198EFDA5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There is evidence of developing problem-solving skills in learning and teaching material.</w:t>
      </w:r>
    </w:p>
    <w:p w14:paraId="1B0FCAF2" w14:textId="0A5FFAC5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Learners are facilitated on self-directed learning using electronic resources.</w:t>
      </w:r>
    </w:p>
    <w:p w14:paraId="5E38771D" w14:textId="30CE7DE3" w:rsid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Course material integrates authentic clinical examples.</w:t>
      </w:r>
    </w:p>
    <w:p w14:paraId="021C3076" w14:textId="1B3A19EC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Various teaching modalities are integrated to support problem-solving.</w:t>
      </w:r>
    </w:p>
    <w:p w14:paraId="0E7BCD2D" w14:textId="5CF50E2A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E-learning programme is socially responsive and accountable.</w:t>
      </w:r>
    </w:p>
    <w:p w14:paraId="3E7AF491" w14:textId="205C068E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E-learning programme policy, rules and regulations are available.</w:t>
      </w:r>
    </w:p>
    <w:p w14:paraId="7955F19F" w14:textId="606E369A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E-learning programme policy, rules and regulations are explicit and available to</w:t>
      </w:r>
      <w:r>
        <w:rPr>
          <w:b w:val="0"/>
          <w:bCs w:val="0"/>
        </w:rPr>
        <w:t xml:space="preserve"> </w:t>
      </w:r>
      <w:r w:rsidRPr="000F5078">
        <w:rPr>
          <w:b w:val="0"/>
          <w:bCs w:val="0"/>
        </w:rPr>
        <w:t>educators and learners.</w:t>
      </w:r>
    </w:p>
    <w:p w14:paraId="71236083" w14:textId="26DA6261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E-learning programme goals are aligned with national and local statutory requirements.</w:t>
      </w:r>
    </w:p>
    <w:p w14:paraId="7CC02D73" w14:textId="5D8F7BE8" w:rsid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There is evidence of the integration of educational goals in the design and development</w:t>
      </w:r>
      <w:r>
        <w:rPr>
          <w:b w:val="0"/>
          <w:bCs w:val="0"/>
        </w:rPr>
        <w:t xml:space="preserve"> </w:t>
      </w:r>
      <w:r w:rsidRPr="000F5078">
        <w:rPr>
          <w:b w:val="0"/>
          <w:bCs w:val="0"/>
        </w:rPr>
        <w:t>of e-learning material.</w:t>
      </w:r>
    </w:p>
    <w:p w14:paraId="3CE7A589" w14:textId="77777777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Educational goals are regularly reviewed and updated.</w:t>
      </w:r>
    </w:p>
    <w:p w14:paraId="64914F97" w14:textId="50D1348F" w:rsidR="000F5078" w:rsidRPr="000F5078" w:rsidRDefault="000F5078" w:rsidP="000F5078">
      <w:pPr>
        <w:pStyle w:val="ListParagraph"/>
        <w:numPr>
          <w:ilvl w:val="1"/>
          <w:numId w:val="2"/>
        </w:numPr>
        <w:rPr>
          <w:b w:val="0"/>
          <w:bCs w:val="0"/>
        </w:rPr>
      </w:pPr>
      <w:r w:rsidRPr="000F5078">
        <w:rPr>
          <w:b w:val="0"/>
          <w:bCs w:val="0"/>
        </w:rPr>
        <w:t>E-learning programme provides opportunities for student collaboration</w:t>
      </w:r>
    </w:p>
    <w:p w14:paraId="39117769" w14:textId="77777777" w:rsidR="000F5078" w:rsidRDefault="000F5078" w:rsidP="000F5078">
      <w:pPr>
        <w:pStyle w:val="ListParagraph"/>
        <w:rPr>
          <w:b w:val="0"/>
          <w:bCs w:val="0"/>
        </w:rPr>
      </w:pPr>
    </w:p>
    <w:p w14:paraId="2B8F8FE6" w14:textId="77777777" w:rsidR="000F5078" w:rsidRDefault="000F5078" w:rsidP="000F5078">
      <w:pPr>
        <w:pStyle w:val="ListParagraph"/>
        <w:rPr>
          <w:b w:val="0"/>
          <w:bCs w:val="0"/>
        </w:rPr>
      </w:pPr>
    </w:p>
    <w:p w14:paraId="5F60CD9C" w14:textId="77777777" w:rsidR="000F5078" w:rsidRDefault="000F5078" w:rsidP="000F5078">
      <w:pPr>
        <w:pStyle w:val="ListParagraph"/>
        <w:rPr>
          <w:b w:val="0"/>
          <w:bCs w:val="0"/>
        </w:rPr>
      </w:pPr>
    </w:p>
    <w:p w14:paraId="24D23F2E" w14:textId="77777777" w:rsidR="000F5078" w:rsidRDefault="000F5078" w:rsidP="000F5078">
      <w:pPr>
        <w:pStyle w:val="ListParagraph"/>
        <w:rPr>
          <w:b w:val="0"/>
          <w:bCs w:val="0"/>
        </w:rPr>
      </w:pPr>
    </w:p>
    <w:p w14:paraId="1C352812" w14:textId="17B7A8FB" w:rsidR="00596875" w:rsidRDefault="00596875" w:rsidP="000F5078">
      <w:pPr>
        <w:pStyle w:val="ListParagraph"/>
        <w:rPr>
          <w:b w:val="0"/>
          <w:bCs w:val="0"/>
        </w:rPr>
      </w:pPr>
    </w:p>
    <w:p w14:paraId="5126AD6C" w14:textId="77777777" w:rsidR="002C0642" w:rsidRDefault="002C0642" w:rsidP="00D44B9B"/>
    <w:p w14:paraId="77B2FBFB" w14:textId="397ED10D" w:rsidR="00D44B9B" w:rsidRPr="00D40DB1" w:rsidRDefault="00D44B9B" w:rsidP="00D44B9B">
      <w:r w:rsidRPr="00D40DB1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44EF3B7" wp14:editId="78CA8C6F">
                <wp:simplePos x="0" y="0"/>
                <wp:positionH relativeFrom="margin">
                  <wp:align>left</wp:align>
                </wp:positionH>
                <wp:positionV relativeFrom="paragraph">
                  <wp:posOffset>306070</wp:posOffset>
                </wp:positionV>
                <wp:extent cx="5895975" cy="885825"/>
                <wp:effectExtent l="0" t="0" r="28575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885825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B06953" w14:textId="786AE4AA" w:rsidR="00D44B9B" w:rsidRPr="00596875" w:rsidRDefault="00596875">
                            <w:pPr>
                              <w:rPr>
                                <w:lang w:val="en-US"/>
                              </w:rPr>
                            </w:pPr>
                            <w:r w:rsidRPr="00252BCA">
                              <w:rPr>
                                <w:color w:val="FFFFFF" w:themeColor="background1"/>
                                <w:lang w:val="en-US"/>
                              </w:rPr>
                              <w:t xml:space="preserve">Descriptor: </w:t>
                            </w:r>
                            <w:r w:rsidR="005E12AE" w:rsidRPr="00252BCA">
                              <w:rPr>
                                <w:color w:val="FFFFFF" w:themeColor="background1"/>
                                <w:lang w:val="en-US"/>
                              </w:rPr>
                              <w:t xml:space="preserve">The quality of staff recruited in the programme, working conditions in </w:t>
                            </w:r>
                            <w:r w:rsidR="00252BCA" w:rsidRPr="00252BCA">
                              <w:rPr>
                                <w:color w:val="FFFFFF" w:themeColor="background1"/>
                                <w:lang w:val="en-US"/>
                              </w:rPr>
                              <w:t>place and</w:t>
                            </w:r>
                            <w:r w:rsidR="005E12AE" w:rsidRPr="00252BCA">
                              <w:rPr>
                                <w:color w:val="FFFFFF" w:themeColor="background1"/>
                                <w:lang w:val="en-US"/>
                              </w:rPr>
                              <w:t xml:space="preserve"> the </w:t>
                            </w:r>
                            <w:r w:rsidR="00252BCA" w:rsidRPr="00252BCA">
                              <w:rPr>
                                <w:color w:val="FFFFFF" w:themeColor="background1"/>
                                <w:lang w:val="en-US"/>
                              </w:rPr>
                              <w:t>teaching strategy is adequately benchmarked, monitored and evaluated. P</w:t>
                            </w:r>
                            <w:r w:rsidR="005E12AE" w:rsidRPr="00252BCA">
                              <w:rPr>
                                <w:color w:val="FFFFFF" w:themeColor="background1"/>
                                <w:lang w:val="en-US"/>
                              </w:rPr>
                              <w:t xml:space="preserve">rofessional development approaches in place </w:t>
                            </w:r>
                            <w:r w:rsidR="00252BCA" w:rsidRPr="00252BCA">
                              <w:rPr>
                                <w:color w:val="FFFFFF" w:themeColor="background1"/>
                                <w:lang w:val="en-US"/>
                              </w:rPr>
                              <w:t>enable the programme to meet its stated objectives.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EF3B7" id="_x0000_s1027" type="#_x0000_t202" style="position:absolute;margin-left:0;margin-top:24.1pt;width:464.25pt;height:69.7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" fillcolor="#969696">
                <v:textbox>
                  <w:txbxContent>
                    <w:p w14:paraId="2DB06953" w14:textId="786AE4AA" w:rsidR="00D44B9B" w:rsidRPr="00596875" w:rsidRDefault="00596875">
                      <w:pPr>
                        <w:rPr>
                          <w:lang w:val="en-US"/>
                        </w:rPr>
                      </w:pPr>
                      <w:r w:rsidRPr="00252BCA">
                        <w:rPr>
                          <w:color w:val="FFFFFF" w:themeColor="background1"/>
                          <w:lang w:val="en-US"/>
                        </w:rPr>
                        <w:t xml:space="preserve">Descriptor: </w:t>
                      </w:r>
                      <w:r w:rsidR="005E12AE" w:rsidRPr="00252BCA">
                        <w:rPr>
                          <w:color w:val="FFFFFF" w:themeColor="background1"/>
                          <w:lang w:val="en-US"/>
                        </w:rPr>
                        <w:t xml:space="preserve">The quality of staff recruited in the programme, working conditions in </w:t>
                      </w:r>
                      <w:r w:rsidR="00252BCA" w:rsidRPr="00252BCA">
                        <w:rPr>
                          <w:color w:val="FFFFFF" w:themeColor="background1"/>
                          <w:lang w:val="en-US"/>
                        </w:rPr>
                        <w:t>place and</w:t>
                      </w:r>
                      <w:r w:rsidR="005E12AE" w:rsidRPr="00252BCA">
                        <w:rPr>
                          <w:color w:val="FFFFFF" w:themeColor="background1"/>
                          <w:lang w:val="en-US"/>
                        </w:rPr>
                        <w:t xml:space="preserve"> the </w:t>
                      </w:r>
                      <w:r w:rsidR="00252BCA" w:rsidRPr="00252BCA">
                        <w:rPr>
                          <w:color w:val="FFFFFF" w:themeColor="background1"/>
                          <w:lang w:val="en-US"/>
                        </w:rPr>
                        <w:t>teaching strategy is adequately benchmarked, monitored and evaluated. P</w:t>
                      </w:r>
                      <w:r w:rsidR="005E12AE" w:rsidRPr="00252BCA">
                        <w:rPr>
                          <w:color w:val="FFFFFF" w:themeColor="background1"/>
                          <w:lang w:val="en-US"/>
                        </w:rPr>
                        <w:t xml:space="preserve">rofessional development approaches in place </w:t>
                      </w:r>
                      <w:r w:rsidR="00252BCA" w:rsidRPr="00252BCA">
                        <w:rPr>
                          <w:color w:val="FFFFFF" w:themeColor="background1"/>
                          <w:lang w:val="en-US"/>
                        </w:rPr>
                        <w:t>enable the programme to meet its stated objectives.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40DB1">
        <w:t>STANDARD 2: PROFICIENCY OF EDUCATOR</w:t>
      </w:r>
    </w:p>
    <w:p w14:paraId="0BDDCAB3" w14:textId="38A816E8" w:rsidR="00596875" w:rsidRPr="007238F2" w:rsidRDefault="007238F2" w:rsidP="00D44B9B">
      <w:bookmarkStart w:id="1" w:name="_Hlk96496423"/>
      <w:r w:rsidRPr="007238F2">
        <w:t>Requirements</w:t>
      </w:r>
      <w:r w:rsidR="004E69CA">
        <w:t>:</w:t>
      </w:r>
    </w:p>
    <w:bookmarkEnd w:id="1"/>
    <w:p w14:paraId="6D11E1C9" w14:textId="44D2BDD3" w:rsidR="000F5078" w:rsidRPr="000F5078" w:rsidRDefault="000F5078" w:rsidP="000F5078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0F5078">
        <w:rPr>
          <w:b w:val="0"/>
          <w:bCs w:val="0"/>
        </w:rPr>
        <w:t>Educators on-job training on proficiency in the use of technology in education.</w:t>
      </w:r>
    </w:p>
    <w:p w14:paraId="13D3FBCD" w14:textId="2FB985A1" w:rsidR="000F5078" w:rsidRPr="000F5078" w:rsidRDefault="000F5078" w:rsidP="000F5078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0F5078">
        <w:rPr>
          <w:b w:val="0"/>
          <w:bCs w:val="0"/>
        </w:rPr>
        <w:t>Human resource (HR) policy supports the recruitment of educators with appropriate</w:t>
      </w:r>
      <w:r>
        <w:rPr>
          <w:b w:val="0"/>
          <w:bCs w:val="0"/>
        </w:rPr>
        <w:t xml:space="preserve"> </w:t>
      </w:r>
      <w:r w:rsidRPr="000F5078">
        <w:rPr>
          <w:b w:val="0"/>
          <w:bCs w:val="0"/>
        </w:rPr>
        <w:t>professional expertise for e-learning programmes.</w:t>
      </w:r>
    </w:p>
    <w:p w14:paraId="44A63648" w14:textId="6955AF5F" w:rsidR="000F5078" w:rsidRPr="000F5078" w:rsidRDefault="000F5078" w:rsidP="000F5078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0F5078">
        <w:rPr>
          <w:b w:val="0"/>
          <w:bCs w:val="0"/>
        </w:rPr>
        <w:t>A strategy is available for Continuing Professional Development of technology enhanced</w:t>
      </w:r>
      <w:r>
        <w:rPr>
          <w:b w:val="0"/>
          <w:bCs w:val="0"/>
        </w:rPr>
        <w:t xml:space="preserve"> </w:t>
      </w:r>
      <w:r w:rsidRPr="000F5078">
        <w:rPr>
          <w:b w:val="0"/>
          <w:bCs w:val="0"/>
        </w:rPr>
        <w:t>education and facilitation of learning.</w:t>
      </w:r>
    </w:p>
    <w:p w14:paraId="5D3F6F73" w14:textId="664A1791" w:rsidR="000F5078" w:rsidRPr="000F5078" w:rsidRDefault="000F5078" w:rsidP="000F5078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0F5078">
        <w:rPr>
          <w:b w:val="0"/>
          <w:bCs w:val="0"/>
        </w:rPr>
        <w:t>Class size enables effective learning for each learner, utilising available teaching and</w:t>
      </w:r>
      <w:r>
        <w:rPr>
          <w:b w:val="0"/>
          <w:bCs w:val="0"/>
        </w:rPr>
        <w:t xml:space="preserve"> </w:t>
      </w:r>
      <w:r w:rsidRPr="000F5078">
        <w:rPr>
          <w:b w:val="0"/>
          <w:bCs w:val="0"/>
        </w:rPr>
        <w:t>learning resources for theoretical and clinical units.</w:t>
      </w:r>
    </w:p>
    <w:p w14:paraId="4DBCAFD9" w14:textId="1EC52F84" w:rsidR="000F5078" w:rsidRPr="000F5078" w:rsidRDefault="000F5078" w:rsidP="000F5078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0F5078">
        <w:rPr>
          <w:b w:val="0"/>
          <w:bCs w:val="0"/>
        </w:rPr>
        <w:t>Institutional strategy for orientation and continuous support related to responsibilities,</w:t>
      </w:r>
      <w:r>
        <w:rPr>
          <w:b w:val="0"/>
          <w:bCs w:val="0"/>
        </w:rPr>
        <w:t xml:space="preserve"> </w:t>
      </w:r>
      <w:r w:rsidRPr="000F5078">
        <w:rPr>
          <w:b w:val="0"/>
          <w:bCs w:val="0"/>
        </w:rPr>
        <w:t>institutional expectations, and computer skills.</w:t>
      </w:r>
    </w:p>
    <w:p w14:paraId="5AB2F63E" w14:textId="73546AE1" w:rsidR="000F5078" w:rsidRPr="000F5078" w:rsidRDefault="000F5078" w:rsidP="000F5078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0F5078">
        <w:rPr>
          <w:b w:val="0"/>
          <w:bCs w:val="0"/>
        </w:rPr>
        <w:t>Institutional strategy and policies should be in place to determine the e-learning needs of</w:t>
      </w:r>
    </w:p>
    <w:p w14:paraId="6B6F8F94" w14:textId="77777777" w:rsidR="000F5078" w:rsidRDefault="000F5078" w:rsidP="000F5078">
      <w:pPr>
        <w:pStyle w:val="ListParagraph"/>
        <w:rPr>
          <w:b w:val="0"/>
          <w:bCs w:val="0"/>
        </w:rPr>
      </w:pPr>
      <w:r w:rsidRPr="000F5078">
        <w:rPr>
          <w:b w:val="0"/>
          <w:bCs w:val="0"/>
        </w:rPr>
        <w:t>educators.</w:t>
      </w:r>
    </w:p>
    <w:p w14:paraId="6C70EF82" w14:textId="254DD166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Strategic plan for the institution/programme reflects the needs of educators related to</w:t>
      </w:r>
      <w:r>
        <w:rPr>
          <w:b w:val="0"/>
          <w:bCs w:val="0"/>
        </w:rPr>
        <w:t xml:space="preserve"> </w:t>
      </w:r>
      <w:r w:rsidRPr="00312C41">
        <w:rPr>
          <w:b w:val="0"/>
          <w:bCs w:val="0"/>
        </w:rPr>
        <w:t>facilitating e-learning.</w:t>
      </w:r>
    </w:p>
    <w:p w14:paraId="43A14A62" w14:textId="44F59D1A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A strategy that monitors professionalism during class facilitation is available.</w:t>
      </w:r>
    </w:p>
    <w:p w14:paraId="1DAF6AB2" w14:textId="56D5BECB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All educators must be registered as professionals by a local professional body.</w:t>
      </w:r>
    </w:p>
    <w:p w14:paraId="367132B1" w14:textId="28BE2444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Institutional policy to provide educators with access to various appropriate teaching</w:t>
      </w:r>
      <w:r>
        <w:rPr>
          <w:b w:val="0"/>
          <w:bCs w:val="0"/>
        </w:rPr>
        <w:t xml:space="preserve"> </w:t>
      </w:r>
      <w:r w:rsidRPr="00312C41">
        <w:rPr>
          <w:b w:val="0"/>
          <w:bCs w:val="0"/>
        </w:rPr>
        <w:t>resources, including innovative digital tools.</w:t>
      </w:r>
    </w:p>
    <w:p w14:paraId="2FB27ADB" w14:textId="170BCD36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Integrate learners’ knowledge of different digital tools in learning.</w:t>
      </w:r>
    </w:p>
    <w:p w14:paraId="7DBF3571" w14:textId="7AD83C21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Institutional policies that support equitable workload distribution allocation/ workload</w:t>
      </w:r>
      <w:r>
        <w:rPr>
          <w:b w:val="0"/>
          <w:bCs w:val="0"/>
        </w:rPr>
        <w:t xml:space="preserve"> </w:t>
      </w:r>
      <w:r w:rsidRPr="00312C41">
        <w:rPr>
          <w:b w:val="0"/>
          <w:bCs w:val="0"/>
        </w:rPr>
        <w:t>allocation model.</w:t>
      </w:r>
    </w:p>
    <w:p w14:paraId="2B722504" w14:textId="18AB95A1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Institutional strategy to provide minimum equipment required by educators.</w:t>
      </w:r>
    </w:p>
    <w:p w14:paraId="5502D2C2" w14:textId="0A4D515C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A strategy is in place for the evaluation of educator competence in facilitation.</w:t>
      </w:r>
    </w:p>
    <w:p w14:paraId="685C412E" w14:textId="38C312D4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Institutional policy on e-learning-specific teaching methods, strategies, and approaches.</w:t>
      </w:r>
    </w:p>
    <w:p w14:paraId="363D6059" w14:textId="55BF5BD0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Availability of teaching and learning resources, including timely access to information</w:t>
      </w:r>
    </w:p>
    <w:p w14:paraId="6BA5F99E" w14:textId="77777777" w:rsidR="00312C41" w:rsidRPr="00312C41" w:rsidRDefault="00312C41" w:rsidP="00312C41">
      <w:pPr>
        <w:pStyle w:val="ListParagraph"/>
        <w:rPr>
          <w:b w:val="0"/>
          <w:bCs w:val="0"/>
        </w:rPr>
      </w:pPr>
      <w:r w:rsidRPr="00312C41">
        <w:rPr>
          <w:b w:val="0"/>
          <w:bCs w:val="0"/>
        </w:rPr>
        <w:t>technology (IT) facilities for educators and learners.</w:t>
      </w:r>
    </w:p>
    <w:p w14:paraId="59660095" w14:textId="1B080B0E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A system for monitoring and evaluating the teaching process and a feedback mechanism</w:t>
      </w:r>
    </w:p>
    <w:p w14:paraId="39313A68" w14:textId="77777777" w:rsidR="00312C41" w:rsidRPr="00312C41" w:rsidRDefault="00312C41" w:rsidP="00312C41">
      <w:pPr>
        <w:pStyle w:val="ListParagraph"/>
        <w:rPr>
          <w:b w:val="0"/>
          <w:bCs w:val="0"/>
        </w:rPr>
      </w:pPr>
      <w:r w:rsidRPr="00312C41">
        <w:rPr>
          <w:b w:val="0"/>
          <w:bCs w:val="0"/>
        </w:rPr>
        <w:t>to improve educator development initiatives.</w:t>
      </w:r>
    </w:p>
    <w:p w14:paraId="309A7F4C" w14:textId="0E334DED" w:rsidR="00312C41" w:rsidRP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The variety of teaching strategies are consistent with the profession's current</w:t>
      </w:r>
    </w:p>
    <w:p w14:paraId="32126672" w14:textId="77777777" w:rsidR="00312C41" w:rsidRPr="00312C41" w:rsidRDefault="00312C41" w:rsidP="00312C41">
      <w:pPr>
        <w:pStyle w:val="ListParagraph"/>
        <w:rPr>
          <w:b w:val="0"/>
          <w:bCs w:val="0"/>
        </w:rPr>
      </w:pPr>
      <w:r w:rsidRPr="00312C41">
        <w:rPr>
          <w:b w:val="0"/>
          <w:bCs w:val="0"/>
        </w:rPr>
        <w:t>knowledge and fundamental theoretical aspects.</w:t>
      </w:r>
    </w:p>
    <w:p w14:paraId="79A1A6D7" w14:textId="77777777" w:rsidR="00312C41" w:rsidRDefault="00312C41" w:rsidP="00312C41">
      <w:pPr>
        <w:pStyle w:val="ListParagraph"/>
        <w:numPr>
          <w:ilvl w:val="1"/>
          <w:numId w:val="9"/>
        </w:numPr>
        <w:rPr>
          <w:b w:val="0"/>
          <w:bCs w:val="0"/>
        </w:rPr>
      </w:pPr>
      <w:r w:rsidRPr="00312C41">
        <w:rPr>
          <w:b w:val="0"/>
          <w:bCs w:val="0"/>
        </w:rPr>
        <w:t>Learner evaluation of educator professionalism.</w:t>
      </w:r>
    </w:p>
    <w:p w14:paraId="60A5A376" w14:textId="062C9B2B" w:rsidR="00D44B9B" w:rsidRPr="001F03C1" w:rsidRDefault="00D44B9B" w:rsidP="00D44B9B">
      <w:pPr>
        <w:rPr>
          <w:b w:val="0"/>
          <w:bCs w:val="0"/>
        </w:rPr>
      </w:pPr>
    </w:p>
    <w:p w14:paraId="330BB49D" w14:textId="77777777" w:rsidR="00BF0DD1" w:rsidRDefault="00BF0DD1" w:rsidP="00D44B9B">
      <w:pPr>
        <w:rPr>
          <w:b w:val="0"/>
          <w:bCs w:val="0"/>
        </w:rPr>
      </w:pPr>
    </w:p>
    <w:p w14:paraId="3C2A45BC" w14:textId="77777777" w:rsidR="00F867ED" w:rsidRDefault="00F867ED" w:rsidP="00D44B9B"/>
    <w:p w14:paraId="7EF574C0" w14:textId="77777777" w:rsidR="00F867ED" w:rsidRDefault="00F867ED" w:rsidP="00D44B9B"/>
    <w:p w14:paraId="1F0EDAC5" w14:textId="77777777" w:rsidR="00F867ED" w:rsidRDefault="00F867ED" w:rsidP="00D44B9B"/>
    <w:p w14:paraId="1A9891FC" w14:textId="3DA22FF7" w:rsidR="00FA7BD2" w:rsidRPr="00F867ED" w:rsidRDefault="00BF0DD1" w:rsidP="00D44B9B">
      <w:r>
        <w:lastRenderedPageBreak/>
        <w:t>S</w:t>
      </w:r>
      <w:r w:rsidR="00FA7BD2" w:rsidRPr="00D40DB1">
        <w:t>TANDARD 3: LEARNER PROFICIENCY AND ATTITUDE</w:t>
      </w:r>
      <w:r w:rsidR="00FA7BD2" w:rsidRPr="00D40DB1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20E5964" wp14:editId="2806D1A7">
                <wp:simplePos x="0" y="0"/>
                <wp:positionH relativeFrom="column">
                  <wp:posOffset>-33655</wp:posOffset>
                </wp:positionH>
                <wp:positionV relativeFrom="paragraph">
                  <wp:posOffset>400050</wp:posOffset>
                </wp:positionV>
                <wp:extent cx="5581650" cy="866775"/>
                <wp:effectExtent l="0" t="0" r="19050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650" cy="8667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0A7550" w14:textId="20B6336D" w:rsidR="0047524A" w:rsidRDefault="00252BCA" w:rsidP="00FA7BD2">
                            <w:pPr>
                              <w:jc w:val="both"/>
                            </w:pPr>
                            <w:r>
                              <w:t xml:space="preserve">Descriptor: </w:t>
                            </w:r>
                            <w:r w:rsidR="001750B5">
                              <w:t>Learners are provided with a variety of learning opportunities, empowered to develop resilience, reflective and caring attitudes to enable them achieve proficiencies in the</w:t>
                            </w:r>
                            <w:r w:rsidR="00FA7BD2">
                              <w:t xml:space="preserve"> e</w:t>
                            </w:r>
                            <w:r w:rsidR="001750B5">
                              <w:t>-learning programme and demonstrate professional behaviour</w:t>
                            </w:r>
                            <w:r w:rsidR="00676602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E5964" id="_x0000_s1028" type="#_x0000_t202" style="position:absolute;margin-left:-2.65pt;margin-top:31.5pt;width:439.5pt;height:6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" fillcolor="yellow">
                <v:textbox>
                  <w:txbxContent>
                    <w:p w14:paraId="720A7550" w14:textId="20B6336D" w:rsidR="0047524A" w:rsidRDefault="00252BCA" w:rsidP="00FA7BD2">
                      <w:pPr>
                        <w:jc w:val="both"/>
                      </w:pPr>
                      <w:r>
                        <w:t xml:space="preserve">Descriptor: </w:t>
                      </w:r>
                      <w:r w:rsidR="001750B5">
                        <w:t>Learners are provided with a variety of learning opportunities, empowered to develop resilience, reflective and caring attitudes to enable them achieve proficiencies in the</w:t>
                      </w:r>
                      <w:r w:rsidR="00FA7BD2">
                        <w:t xml:space="preserve"> e</w:t>
                      </w:r>
                      <w:r w:rsidR="001750B5">
                        <w:t>-learning programme and demonstrate professional behaviour</w:t>
                      </w:r>
                      <w:r w:rsidR="00676602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2B014F5" w14:textId="6C64CED5" w:rsidR="00731CAF" w:rsidRPr="007238F2" w:rsidRDefault="007238F2" w:rsidP="00731CAF">
      <w:r w:rsidRPr="007238F2">
        <w:t>Requirements</w:t>
      </w:r>
      <w:r w:rsidR="004E69CA">
        <w:t>:</w:t>
      </w:r>
    </w:p>
    <w:p w14:paraId="4E0340F1" w14:textId="5739CCBB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A policy is available for learners to receive individual academic support based on needs,</w:t>
      </w:r>
      <w:r>
        <w:rPr>
          <w:b w:val="0"/>
          <w:bCs w:val="0"/>
        </w:rPr>
        <w:t xml:space="preserve"> </w:t>
      </w:r>
      <w:r w:rsidRPr="0097080A">
        <w:rPr>
          <w:b w:val="0"/>
          <w:bCs w:val="0"/>
        </w:rPr>
        <w:t>strength, skills, and interests.</w:t>
      </w:r>
    </w:p>
    <w:p w14:paraId="6DDF43C0" w14:textId="286258EC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Learners are aware of the obligations and responsibilities of the programme at</w:t>
      </w:r>
    </w:p>
    <w:p w14:paraId="293713AA" w14:textId="77777777" w:rsidR="0097080A" w:rsidRPr="0097080A" w:rsidRDefault="0097080A" w:rsidP="0097080A">
      <w:pPr>
        <w:pStyle w:val="ListParagraph"/>
        <w:rPr>
          <w:b w:val="0"/>
          <w:bCs w:val="0"/>
        </w:rPr>
      </w:pPr>
      <w:r w:rsidRPr="0097080A">
        <w:rPr>
          <w:b w:val="0"/>
          <w:bCs w:val="0"/>
        </w:rPr>
        <w:t>registration.</w:t>
      </w:r>
    </w:p>
    <w:p w14:paraId="40FA1E6D" w14:textId="046466A8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Learner orientation on programme and technology requirements on admission.</w:t>
      </w:r>
    </w:p>
    <w:p w14:paraId="566E01E1" w14:textId="110C30D8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Learners are provided with course navigation options, an explanation of the purpose of</w:t>
      </w:r>
    </w:p>
    <w:p w14:paraId="554AFD1D" w14:textId="77777777" w:rsidR="0097080A" w:rsidRPr="0097080A" w:rsidRDefault="0097080A" w:rsidP="0097080A">
      <w:pPr>
        <w:pStyle w:val="ListParagraph"/>
        <w:rPr>
          <w:b w:val="0"/>
          <w:bCs w:val="0"/>
        </w:rPr>
      </w:pPr>
      <w:r w:rsidRPr="0097080A">
        <w:rPr>
          <w:b w:val="0"/>
          <w:bCs w:val="0"/>
        </w:rPr>
        <w:t>course material, how to navigate through the course, how to use the material and</w:t>
      </w:r>
    </w:p>
    <w:p w14:paraId="38DD1C59" w14:textId="77777777" w:rsidR="0097080A" w:rsidRPr="0097080A" w:rsidRDefault="0097080A" w:rsidP="0097080A">
      <w:pPr>
        <w:pStyle w:val="ListParagraph"/>
        <w:rPr>
          <w:b w:val="0"/>
          <w:bCs w:val="0"/>
        </w:rPr>
      </w:pPr>
      <w:r w:rsidRPr="0097080A">
        <w:rPr>
          <w:b w:val="0"/>
          <w:bCs w:val="0"/>
        </w:rPr>
        <w:t>expectations at the end of learning.</w:t>
      </w:r>
    </w:p>
    <w:p w14:paraId="159561DE" w14:textId="1809F687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Library access to broader electronic resources and literacy skills required to handle these</w:t>
      </w:r>
    </w:p>
    <w:p w14:paraId="1ED84BD4" w14:textId="77777777" w:rsidR="0097080A" w:rsidRPr="0097080A" w:rsidRDefault="0097080A" w:rsidP="0097080A">
      <w:pPr>
        <w:pStyle w:val="ListParagraph"/>
        <w:rPr>
          <w:b w:val="0"/>
          <w:bCs w:val="0"/>
        </w:rPr>
      </w:pPr>
      <w:r w:rsidRPr="0097080A">
        <w:rPr>
          <w:b w:val="0"/>
          <w:bCs w:val="0"/>
        </w:rPr>
        <w:t>resources appropriately.</w:t>
      </w:r>
    </w:p>
    <w:p w14:paraId="6AE1D71C" w14:textId="01DE34E0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Systems are available for learners to meet academic obligations before assessment.</w:t>
      </w:r>
    </w:p>
    <w:p w14:paraId="750637DE" w14:textId="3D8702A6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 xml:space="preserve"> Learners enrolled in the e-learning programme have access to course materials,</w:t>
      </w:r>
    </w:p>
    <w:p w14:paraId="0A9A32AB" w14:textId="77777777" w:rsidR="0097080A" w:rsidRPr="0097080A" w:rsidRDefault="0097080A" w:rsidP="0097080A">
      <w:pPr>
        <w:pStyle w:val="ListParagraph"/>
        <w:rPr>
          <w:b w:val="0"/>
          <w:bCs w:val="0"/>
        </w:rPr>
      </w:pPr>
      <w:r w:rsidRPr="0097080A">
        <w:rPr>
          <w:b w:val="0"/>
          <w:bCs w:val="0"/>
        </w:rPr>
        <w:t>educators and relevant technology, enabling them to succeed in the programme.</w:t>
      </w:r>
    </w:p>
    <w:p w14:paraId="589676B4" w14:textId="37098697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Technology-enhanced approaches integrate various apporaches to cater for the different</w:t>
      </w:r>
    </w:p>
    <w:p w14:paraId="1F54B427" w14:textId="77777777" w:rsidR="0097080A" w:rsidRPr="0097080A" w:rsidRDefault="0097080A" w:rsidP="0097080A">
      <w:pPr>
        <w:pStyle w:val="ListParagraph"/>
        <w:rPr>
          <w:b w:val="0"/>
          <w:bCs w:val="0"/>
        </w:rPr>
      </w:pPr>
      <w:r w:rsidRPr="0097080A">
        <w:rPr>
          <w:b w:val="0"/>
          <w:bCs w:val="0"/>
        </w:rPr>
        <w:t>learning styles.</w:t>
      </w:r>
    </w:p>
    <w:p w14:paraId="0F901111" w14:textId="1F5157F7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Opportunity for learners to measure their progress and satisfaction with the programme.</w:t>
      </w:r>
    </w:p>
    <w:p w14:paraId="24EB64F0" w14:textId="17D92636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Learning activities focus on the learners’ needs towards achieving measurable learning</w:t>
      </w:r>
    </w:p>
    <w:p w14:paraId="758C01A8" w14:textId="77777777" w:rsidR="0097080A" w:rsidRPr="0097080A" w:rsidRDefault="0097080A" w:rsidP="0097080A">
      <w:pPr>
        <w:pStyle w:val="ListParagraph"/>
        <w:rPr>
          <w:b w:val="0"/>
          <w:bCs w:val="0"/>
        </w:rPr>
      </w:pPr>
      <w:r w:rsidRPr="0097080A">
        <w:rPr>
          <w:b w:val="0"/>
          <w:bCs w:val="0"/>
        </w:rPr>
        <w:t>outcomes.</w:t>
      </w:r>
    </w:p>
    <w:p w14:paraId="17288C42" w14:textId="4FA9E5B0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Assessments are aligned with the learning outcomes.</w:t>
      </w:r>
    </w:p>
    <w:p w14:paraId="09998E21" w14:textId="29C2CCFA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Technology, media and course tools support learning outcomes while incorporating</w:t>
      </w:r>
    </w:p>
    <w:p w14:paraId="62EE4CC5" w14:textId="77777777" w:rsidR="0097080A" w:rsidRPr="0097080A" w:rsidRDefault="0097080A" w:rsidP="0097080A">
      <w:pPr>
        <w:pStyle w:val="ListParagraph"/>
        <w:rPr>
          <w:b w:val="0"/>
          <w:bCs w:val="0"/>
        </w:rPr>
      </w:pPr>
      <w:r w:rsidRPr="0097080A">
        <w:rPr>
          <w:b w:val="0"/>
          <w:bCs w:val="0"/>
        </w:rPr>
        <w:t>learner interests and guiding learners to active learning.</w:t>
      </w:r>
    </w:p>
    <w:p w14:paraId="6B041807" w14:textId="7AC9171F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There is a system in place for the learners’ evaluation of the use of digital tools.</w:t>
      </w:r>
    </w:p>
    <w:p w14:paraId="171AA50E" w14:textId="23AD8656" w:rsidR="0097080A" w:rsidRPr="0097080A" w:rsidRDefault="0097080A" w:rsidP="0097080A">
      <w:pPr>
        <w:pStyle w:val="ListParagraph"/>
        <w:numPr>
          <w:ilvl w:val="1"/>
          <w:numId w:val="14"/>
        </w:numPr>
        <w:rPr>
          <w:b w:val="0"/>
          <w:bCs w:val="0"/>
        </w:rPr>
      </w:pPr>
      <w:r w:rsidRPr="0097080A">
        <w:rPr>
          <w:b w:val="0"/>
          <w:bCs w:val="0"/>
        </w:rPr>
        <w:t>Learner surveys during and at the course completion stage depict a robust e-learning</w:t>
      </w:r>
    </w:p>
    <w:p w14:paraId="79A12902" w14:textId="743ABBC3" w:rsidR="00BF0DD1" w:rsidRDefault="0097080A" w:rsidP="0097080A">
      <w:pPr>
        <w:pStyle w:val="ListParagraph"/>
        <w:rPr>
          <w:b w:val="0"/>
          <w:bCs w:val="0"/>
        </w:rPr>
      </w:pPr>
      <w:r w:rsidRPr="0097080A">
        <w:rPr>
          <w:b w:val="0"/>
          <w:bCs w:val="0"/>
        </w:rPr>
        <w:t>programme supporting learners’ interests.</w:t>
      </w:r>
      <w:r w:rsidR="00537026">
        <w:rPr>
          <w:b w:val="0"/>
          <w:bCs w:val="0"/>
        </w:rPr>
        <w:t>.</w:t>
      </w:r>
    </w:p>
    <w:p w14:paraId="1BAB2F67" w14:textId="11464A94" w:rsidR="00BF0DD1" w:rsidRPr="00BF0DD1" w:rsidRDefault="00BF0DD1" w:rsidP="00BF0DD1">
      <w:pPr>
        <w:rPr>
          <w:b w:val="0"/>
          <w:bCs w:val="0"/>
        </w:rPr>
      </w:pPr>
      <w:r>
        <w:rPr>
          <w:b w:val="0"/>
          <w:bCs w:val="0"/>
        </w:rPr>
        <w:br w:type="page"/>
      </w:r>
    </w:p>
    <w:p w14:paraId="1DB3D023" w14:textId="16449C45" w:rsidR="00F867ED" w:rsidRPr="00F867ED" w:rsidRDefault="0030327E" w:rsidP="00537026">
      <w:r w:rsidRPr="00CC3D07">
        <w:rPr>
          <w:b w:val="0"/>
          <w:bCs w:val="0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CAFFDE8" wp14:editId="4A174A68">
                <wp:simplePos x="0" y="0"/>
                <wp:positionH relativeFrom="margin">
                  <wp:align>right</wp:align>
                </wp:positionH>
                <wp:positionV relativeFrom="paragraph">
                  <wp:posOffset>466090</wp:posOffset>
                </wp:positionV>
                <wp:extent cx="5715000" cy="857250"/>
                <wp:effectExtent l="0" t="0" r="19050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85725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A9F7AA" w14:textId="002D6BE3" w:rsidR="00CC3D07" w:rsidRPr="00760462" w:rsidRDefault="00760462" w:rsidP="00707475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Descriptors: </w:t>
                            </w:r>
                            <w:r w:rsidR="00D93DA0">
                              <w:rPr>
                                <w:lang w:val="en-US"/>
                              </w:rPr>
                              <w:t xml:space="preserve">Provision of human, financial </w:t>
                            </w:r>
                            <w:r w:rsidR="00707475">
                              <w:rPr>
                                <w:lang w:val="en-US"/>
                              </w:rPr>
                              <w:t>technological,</w:t>
                            </w:r>
                            <w:r w:rsidR="00D93DA0">
                              <w:rPr>
                                <w:lang w:val="en-US"/>
                              </w:rPr>
                              <w:t xml:space="preserve"> </w:t>
                            </w:r>
                            <w:r w:rsidR="00676602">
                              <w:rPr>
                                <w:lang w:val="en-US"/>
                              </w:rPr>
                              <w:t>infrastructure and physical resources used in the</w:t>
                            </w:r>
                            <w:r w:rsidR="00DD0F7F">
                              <w:rPr>
                                <w:lang w:val="en-US"/>
                              </w:rPr>
                              <w:t xml:space="preserve"> delivery of the programme are suitable for the intended purpose and have the potential to enable the programme to achieve its stated objective.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FFDE8" id="_x0000_s1029" type="#_x0000_t202" style="position:absolute;margin-left:398.8pt;margin-top:36.7pt;width:450pt;height:67.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" fillcolor="#9cf">
                <v:textbox>
                  <w:txbxContent>
                    <w:p w14:paraId="1BA9F7AA" w14:textId="002D6BE3" w:rsidR="00CC3D07" w:rsidRPr="00760462" w:rsidRDefault="00760462" w:rsidP="00707475">
                      <w:pPr>
                        <w:jc w:val="both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Descriptors: </w:t>
                      </w:r>
                      <w:r w:rsidR="00D93DA0">
                        <w:rPr>
                          <w:lang w:val="en-US"/>
                        </w:rPr>
                        <w:t xml:space="preserve">Provision of human, financial </w:t>
                      </w:r>
                      <w:r w:rsidR="00707475">
                        <w:rPr>
                          <w:lang w:val="en-US"/>
                        </w:rPr>
                        <w:t>technological,</w:t>
                      </w:r>
                      <w:r w:rsidR="00D93DA0">
                        <w:rPr>
                          <w:lang w:val="en-US"/>
                        </w:rPr>
                        <w:t xml:space="preserve"> </w:t>
                      </w:r>
                      <w:r w:rsidR="00676602">
                        <w:rPr>
                          <w:lang w:val="en-US"/>
                        </w:rPr>
                        <w:t>infrastructure and physical resources used in the</w:t>
                      </w:r>
                      <w:r w:rsidR="00DD0F7F">
                        <w:rPr>
                          <w:lang w:val="en-US"/>
                        </w:rPr>
                        <w:t xml:space="preserve"> delivery of the programme are suitable for the intended purpose and have the potential to enable the programme to achieve its stated objective.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C3D07" w:rsidRPr="00CC3D07">
        <w:t>STANDARD 4:  INFRASTRUCTURE FOR LEARNING</w:t>
      </w:r>
    </w:p>
    <w:p w14:paraId="7678816B" w14:textId="22708B44" w:rsidR="007238F2" w:rsidRPr="007238F2" w:rsidRDefault="007238F2" w:rsidP="007238F2">
      <w:r w:rsidRPr="007238F2">
        <w:t>Requirements</w:t>
      </w:r>
      <w:r w:rsidR="004E69CA">
        <w:t>:</w:t>
      </w:r>
      <w:r w:rsidRPr="007238F2">
        <w:t xml:space="preserve"> </w:t>
      </w:r>
    </w:p>
    <w:p w14:paraId="7AC6ADFE" w14:textId="4F0D065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4.1 </w:t>
      </w:r>
      <w:r w:rsidRPr="0097080A">
        <w:rPr>
          <w:b w:val="0"/>
          <w:bCs w:val="0"/>
        </w:rPr>
        <w:t>Policies, plans, and structures ensure that the management and maintenance of</w:t>
      </w:r>
    </w:p>
    <w:p w14:paraId="330DE9A0" w14:textId="40F94F24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Pr="0097080A">
        <w:rPr>
          <w:b w:val="0"/>
          <w:bCs w:val="0"/>
        </w:rPr>
        <w:t>equipment and resources create an enabling environment for facilitating learning.</w:t>
      </w:r>
    </w:p>
    <w:p w14:paraId="37C87ECF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4.2 Availability of equipment to enable innovative teaching and learning methods.</w:t>
      </w:r>
    </w:p>
    <w:p w14:paraId="21B5A351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4.3 Systems and sustainable funding are available for the regular maintenance and upgrading</w:t>
      </w:r>
    </w:p>
    <w:p w14:paraId="50472547" w14:textId="446EA1E0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Pr="0097080A">
        <w:rPr>
          <w:b w:val="0"/>
          <w:bCs w:val="0"/>
        </w:rPr>
        <w:t>of infrastructure.</w:t>
      </w:r>
    </w:p>
    <w:p w14:paraId="546E003D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4.4 Accessible internet connectivity on and off campus.</w:t>
      </w:r>
    </w:p>
    <w:p w14:paraId="1B0C1022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4.5 A learning management system (LMS) is accessible on and off-campus.</w:t>
      </w:r>
    </w:p>
    <w:p w14:paraId="38D3B860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4.6 Periodic updates to upgrade the quality of the LMS to ensure continued teaching and</w:t>
      </w:r>
    </w:p>
    <w:p w14:paraId="2D55146A" w14:textId="067883E9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Pr="0097080A">
        <w:rPr>
          <w:b w:val="0"/>
          <w:bCs w:val="0"/>
        </w:rPr>
        <w:t>learning.</w:t>
      </w:r>
    </w:p>
    <w:p w14:paraId="33FD02AC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4.7 The curriculum clearly states minimum technology requirements and required technical</w:t>
      </w:r>
    </w:p>
    <w:p w14:paraId="0C5C4400" w14:textId="43B6B879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</w:t>
      </w:r>
      <w:r w:rsidRPr="0097080A">
        <w:rPr>
          <w:b w:val="0"/>
          <w:bCs w:val="0"/>
        </w:rPr>
        <w:t>infrastructure.</w:t>
      </w:r>
    </w:p>
    <w:p w14:paraId="4AA95A5D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4.8 Monitoring learner participation in the course to determine whether participation is</w:t>
      </w:r>
    </w:p>
    <w:p w14:paraId="5DFC7B9F" w14:textId="07F04843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</w:t>
      </w:r>
      <w:r w:rsidRPr="0097080A">
        <w:rPr>
          <w:b w:val="0"/>
          <w:bCs w:val="0"/>
        </w:rPr>
        <w:t>impeded due to technology and offer solutions.</w:t>
      </w:r>
    </w:p>
    <w:p w14:paraId="3A1F7ACC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4.9 Technological support is efficiently managed by qualified staff to ensure the operation of</w:t>
      </w:r>
    </w:p>
    <w:p w14:paraId="64B6BD7F" w14:textId="6CAD0DAE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Pr="0097080A">
        <w:rPr>
          <w:b w:val="0"/>
          <w:bCs w:val="0"/>
        </w:rPr>
        <w:t>technical aspects.</w:t>
      </w:r>
    </w:p>
    <w:p w14:paraId="5190A5B9" w14:textId="1BE8219E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4.10 The institution’s policy on IT is sufficient to ensure its ability to plan, administer and</w:t>
      </w:r>
    </w:p>
    <w:p w14:paraId="35329C53" w14:textId="6B968AF4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 </w:t>
      </w:r>
      <w:r w:rsidRPr="0097080A">
        <w:rPr>
          <w:b w:val="0"/>
          <w:bCs w:val="0"/>
        </w:rPr>
        <w:t>evaluate the e-learning programme.</w:t>
      </w:r>
    </w:p>
    <w:p w14:paraId="71A3E820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4.11 Partnerships with relevant organisations to strengthen network infrastructure within the</w:t>
      </w:r>
    </w:p>
    <w:p w14:paraId="380D1ADF" w14:textId="3C5EB776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</w:t>
      </w:r>
      <w:r w:rsidRPr="0097080A">
        <w:rPr>
          <w:b w:val="0"/>
          <w:bCs w:val="0"/>
        </w:rPr>
        <w:t>organisation.</w:t>
      </w:r>
    </w:p>
    <w:p w14:paraId="69CCB19B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4.12 Learners have access to libraries’ ICT facilities during the day and after-hours supported</w:t>
      </w:r>
    </w:p>
    <w:p w14:paraId="6CC663EB" w14:textId="6A5AEA1B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</w:t>
      </w:r>
      <w:r w:rsidRPr="0097080A">
        <w:rPr>
          <w:b w:val="0"/>
          <w:bCs w:val="0"/>
        </w:rPr>
        <w:t>by competent staff.</w:t>
      </w:r>
    </w:p>
    <w:p w14:paraId="11F41BB2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4.13 A transparent appraisal system to enhance the performance of administrative and</w:t>
      </w:r>
    </w:p>
    <w:p w14:paraId="5CD72FBD" w14:textId="4DC99BB8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 </w:t>
      </w:r>
      <w:r w:rsidRPr="0097080A">
        <w:rPr>
          <w:b w:val="0"/>
          <w:bCs w:val="0"/>
        </w:rPr>
        <w:t>support staff.</w:t>
      </w:r>
    </w:p>
    <w:p w14:paraId="464F48B7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4.14 Provision of adequate space and buildings to accommodate teaching staff, management</w:t>
      </w:r>
    </w:p>
    <w:p w14:paraId="6AA57343" w14:textId="1B4169ED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 </w:t>
      </w:r>
      <w:r w:rsidRPr="0097080A">
        <w:rPr>
          <w:b w:val="0"/>
          <w:bCs w:val="0"/>
        </w:rPr>
        <w:t>staff, support staff and process of teaching and learning.</w:t>
      </w:r>
    </w:p>
    <w:p w14:paraId="6843C8EC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4.15 Policy to ensure that learning material developed by educators is protected under</w:t>
      </w:r>
    </w:p>
    <w:p w14:paraId="0B80020B" w14:textId="03EE9233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</w:t>
      </w:r>
      <w:r w:rsidRPr="0097080A">
        <w:rPr>
          <w:b w:val="0"/>
          <w:bCs w:val="0"/>
        </w:rPr>
        <w:t>intellectual property and educators’ terms for authorship and rights are agreed upon and</w:t>
      </w:r>
    </w:p>
    <w:p w14:paraId="48DB2096" w14:textId="129837A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  </w:t>
      </w:r>
      <w:r w:rsidRPr="0097080A">
        <w:rPr>
          <w:b w:val="0"/>
          <w:bCs w:val="0"/>
        </w:rPr>
        <w:t>fulfilled.</w:t>
      </w:r>
    </w:p>
    <w:p w14:paraId="197DE400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4.16 All resources used in the course are appropriately cited and referenced.</w:t>
      </w:r>
    </w:p>
    <w:p w14:paraId="0DA08EBF" w14:textId="77777777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 w:rsidRPr="0097080A">
        <w:rPr>
          <w:b w:val="0"/>
          <w:bCs w:val="0"/>
        </w:rPr>
        <w:t>4.17 A staff development system is in place for administrative and support staff to align with</w:t>
      </w:r>
    </w:p>
    <w:p w14:paraId="6390F872" w14:textId="66C43CC9" w:rsidR="0097080A" w:rsidRPr="0097080A" w:rsidRDefault="0097080A" w:rsidP="0097080A">
      <w:pPr>
        <w:pStyle w:val="NoSpacing"/>
        <w:ind w:left="567" w:hanging="709"/>
        <w:rPr>
          <w:b w:val="0"/>
          <w:bCs w:val="0"/>
        </w:rPr>
      </w:pPr>
      <w:r>
        <w:rPr>
          <w:b w:val="0"/>
          <w:bCs w:val="0"/>
        </w:rPr>
        <w:t xml:space="preserve">        </w:t>
      </w:r>
      <w:r w:rsidRPr="0097080A">
        <w:rPr>
          <w:b w:val="0"/>
          <w:bCs w:val="0"/>
        </w:rPr>
        <w:t>best practices in e-learning.</w:t>
      </w:r>
    </w:p>
    <w:p w14:paraId="4E84187F" w14:textId="4B981D0F" w:rsidR="00CC3D07" w:rsidRDefault="0097080A" w:rsidP="0097080A">
      <w:pPr>
        <w:pStyle w:val="NoSpacing"/>
        <w:ind w:left="567" w:hanging="709"/>
      </w:pPr>
      <w:r w:rsidRPr="0097080A">
        <w:rPr>
          <w:b w:val="0"/>
          <w:bCs w:val="0"/>
        </w:rPr>
        <w:t>4.18 The Learning management system and supports a variety of content material.</w:t>
      </w:r>
    </w:p>
    <w:p w14:paraId="22FD16FD" w14:textId="6267A9D8" w:rsidR="00CC3D07" w:rsidRDefault="00CC3D07" w:rsidP="00CC3D07"/>
    <w:p w14:paraId="635FAEFB" w14:textId="1FBAFEF5" w:rsidR="00CC3D07" w:rsidRDefault="00CC3D07" w:rsidP="00CC3D07"/>
    <w:p w14:paraId="63D3B13A" w14:textId="4B42EF10" w:rsidR="0097080A" w:rsidRDefault="0097080A" w:rsidP="00CC3D07"/>
    <w:p w14:paraId="61DA0F5A" w14:textId="77777777" w:rsidR="0097080A" w:rsidRDefault="0097080A" w:rsidP="00CC3D07"/>
    <w:p w14:paraId="615A151E" w14:textId="57E9141C" w:rsidR="00F867ED" w:rsidRPr="00AB20C0" w:rsidRDefault="00CC3D07" w:rsidP="00CC3D07">
      <w:r w:rsidRPr="008A562D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AF38B15" wp14:editId="3D72F382">
                <wp:simplePos x="0" y="0"/>
                <wp:positionH relativeFrom="column">
                  <wp:posOffset>-104775</wp:posOffset>
                </wp:positionH>
                <wp:positionV relativeFrom="paragraph">
                  <wp:posOffset>295275</wp:posOffset>
                </wp:positionV>
                <wp:extent cx="5667375" cy="590550"/>
                <wp:effectExtent l="0" t="0" r="28575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7375" cy="590550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52668D" w14:textId="33241A1A" w:rsidR="00CC3D07" w:rsidRDefault="00DD0F7F">
                            <w:r>
                              <w:t xml:space="preserve">Descriptors: Technical support for all actors to enable a conducive learning environment and attainment of the stated objectives of the programme.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38B15" id="_x0000_s1030" type="#_x0000_t202" style="position:absolute;margin-left:-8.25pt;margin-top:23.25pt;width:446.25pt;height:46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" fillcolor="lime">
                <v:textbox>
                  <w:txbxContent>
                    <w:p w14:paraId="5D52668D" w14:textId="33241A1A" w:rsidR="00CC3D07" w:rsidRDefault="00DD0F7F">
                      <w:r>
                        <w:t xml:space="preserve">Descriptors: Technical support for all actors to enable a conducive learning environment and attainment of the stated objectives of the programme.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A562D">
        <w:t>STANDARD 5: SUPPORT</w:t>
      </w:r>
    </w:p>
    <w:p w14:paraId="76381B25" w14:textId="309CA19C" w:rsidR="00676735" w:rsidRPr="007238F2" w:rsidRDefault="007238F2" w:rsidP="00AB20C0">
      <w:r w:rsidRPr="007238F2">
        <w:t xml:space="preserve">Requirements </w:t>
      </w:r>
    </w:p>
    <w:p w14:paraId="42A0EB62" w14:textId="6F8A11D0" w:rsidR="000806F5" w:rsidRPr="000806F5" w:rsidRDefault="000806F5" w:rsidP="000806F5">
      <w:pPr>
        <w:rPr>
          <w:b w:val="0"/>
          <w:bCs w:val="0"/>
        </w:rPr>
      </w:pPr>
      <w:r>
        <w:rPr>
          <w:b w:val="0"/>
          <w:bCs w:val="0"/>
        </w:rPr>
        <w:t xml:space="preserve">5.1 </w:t>
      </w:r>
      <w:r w:rsidRPr="000806F5">
        <w:rPr>
          <w:b w:val="0"/>
          <w:bCs w:val="0"/>
        </w:rPr>
        <w:t>Technical support is provided for learners.</w:t>
      </w:r>
      <w:r w:rsidRPr="000806F5">
        <w:rPr>
          <w:b w:val="0"/>
          <w:bCs w:val="0"/>
        </w:rPr>
        <w:br/>
        <w:t>5.2 The course clearly articulates how to access help features for the course.</w:t>
      </w:r>
      <w:r w:rsidRPr="000806F5">
        <w:rPr>
          <w:b w:val="0"/>
          <w:bCs w:val="0"/>
        </w:rPr>
        <w:br/>
        <w:t>5.3 There is a system in place for regular training and support for learners on the use of the</w:t>
      </w:r>
      <w:r w:rsidRPr="000806F5">
        <w:rPr>
          <w:b w:val="0"/>
          <w:bCs w:val="0"/>
        </w:rPr>
        <w:br/>
        <w:t>learning management system.</w:t>
      </w:r>
      <w:r w:rsidRPr="000806F5">
        <w:rPr>
          <w:b w:val="0"/>
          <w:bCs w:val="0"/>
        </w:rPr>
        <w:br/>
        <w:t>5.4 The learners have access to learning, counselling and career services.</w:t>
      </w:r>
      <w:r w:rsidRPr="000806F5">
        <w:rPr>
          <w:b w:val="0"/>
          <w:bCs w:val="0"/>
        </w:rPr>
        <w:br/>
        <w:t>5.5 Support offered online provides learners with information on who to contact and the best</w:t>
      </w:r>
      <w:r w:rsidRPr="000806F5">
        <w:rPr>
          <w:b w:val="0"/>
          <w:bCs w:val="0"/>
        </w:rPr>
        <w:br/>
        <w:t>time to contact.</w:t>
      </w:r>
      <w:r w:rsidRPr="000806F5">
        <w:rPr>
          <w:b w:val="0"/>
          <w:bCs w:val="0"/>
        </w:rPr>
        <w:br/>
        <w:t>5.6 Support for educators to facilitate the learner-learner interactions by various modalities.</w:t>
      </w:r>
      <w:r w:rsidRPr="000806F5">
        <w:rPr>
          <w:b w:val="0"/>
          <w:bCs w:val="0"/>
        </w:rPr>
        <w:br/>
        <w:t>5.7 Remedial systems are in place to support learners who are not progressing as expected .</w:t>
      </w:r>
      <w:r w:rsidRPr="000806F5">
        <w:rPr>
          <w:b w:val="0"/>
          <w:bCs w:val="0"/>
        </w:rPr>
        <w:br/>
        <w:t>5.8 Monitoring students on e-learning platforms to ensure continuity and challenges</w:t>
      </w:r>
      <w:r w:rsidRPr="000806F5">
        <w:rPr>
          <w:b w:val="0"/>
          <w:bCs w:val="0"/>
        </w:rPr>
        <w:br/>
        <w:t>identified are resolved.</w:t>
      </w:r>
      <w:r w:rsidRPr="000806F5">
        <w:rPr>
          <w:b w:val="0"/>
          <w:bCs w:val="0"/>
        </w:rPr>
        <w:br/>
        <w:t>5.9 A complaint handling procedure exists and is well known to the learners and staff.</w:t>
      </w:r>
    </w:p>
    <w:p w14:paraId="2F204D8B" w14:textId="3272D70F" w:rsidR="002B0E24" w:rsidRDefault="000806F5" w:rsidP="000806F5">
      <w:pPr>
        <w:rPr>
          <w:b w:val="0"/>
          <w:bCs w:val="0"/>
        </w:rPr>
      </w:pPr>
      <w:r w:rsidRPr="000806F5">
        <w:rPr>
          <w:b w:val="0"/>
          <w:bCs w:val="0"/>
        </w:rPr>
        <w:t>5.10 Continous professional development for educators on navigation challenges whilst</w:t>
      </w:r>
      <w:r w:rsidRPr="000806F5">
        <w:rPr>
          <w:b w:val="0"/>
          <w:bCs w:val="0"/>
        </w:rPr>
        <w:br/>
        <w:t>accessing, interacting and preparing assessments on the LMS.</w:t>
      </w:r>
      <w:r w:rsidRPr="000806F5">
        <w:rPr>
          <w:b w:val="0"/>
          <w:bCs w:val="0"/>
        </w:rPr>
        <w:br/>
        <w:t>5.11 Institutional policy to offer support to administrative staff in infrastructure development</w:t>
      </w:r>
      <w:r w:rsidRPr="000806F5">
        <w:rPr>
          <w:b w:val="0"/>
          <w:bCs w:val="0"/>
        </w:rPr>
        <w:br/>
        <w:t>to support the e-learning programme.</w:t>
      </w:r>
      <w:r w:rsidRPr="000806F5">
        <w:rPr>
          <w:b w:val="0"/>
          <w:bCs w:val="0"/>
        </w:rPr>
        <w:br/>
        <w:t>5.12 A system is in place to support learning for students during work-integrated learning</w:t>
      </w:r>
      <w:r w:rsidRPr="000806F5">
        <w:rPr>
          <w:b w:val="0"/>
          <w:bCs w:val="0"/>
        </w:rPr>
        <w:br/>
        <w:t>5.13 Institutional partnership with technological companies to ensure administrative staff</w:t>
      </w:r>
      <w:r w:rsidRPr="000806F5">
        <w:rPr>
          <w:b w:val="0"/>
          <w:bCs w:val="0"/>
        </w:rPr>
        <w:br/>
        <w:t>have skill development relevant to support e-learning.</w:t>
      </w:r>
    </w:p>
    <w:p w14:paraId="15D0863E" w14:textId="4470A1A5" w:rsidR="0030327E" w:rsidRDefault="0030327E" w:rsidP="00CC3D07">
      <w:pPr>
        <w:rPr>
          <w:b w:val="0"/>
          <w:bCs w:val="0"/>
        </w:rPr>
      </w:pPr>
    </w:p>
    <w:p w14:paraId="2CAB6225" w14:textId="45E0F41E" w:rsidR="00D94F03" w:rsidRDefault="00D94F03" w:rsidP="00CC3D07">
      <w:pPr>
        <w:rPr>
          <w:b w:val="0"/>
          <w:bCs w:val="0"/>
        </w:rPr>
      </w:pPr>
    </w:p>
    <w:p w14:paraId="6201F219" w14:textId="7FB182B1" w:rsidR="00D94F03" w:rsidRDefault="00D94F03" w:rsidP="00CC3D07">
      <w:pPr>
        <w:rPr>
          <w:b w:val="0"/>
          <w:bCs w:val="0"/>
        </w:rPr>
      </w:pPr>
    </w:p>
    <w:p w14:paraId="718F1978" w14:textId="5AFE51F4" w:rsidR="00D94F03" w:rsidRDefault="00D94F03" w:rsidP="00CC3D07">
      <w:pPr>
        <w:rPr>
          <w:b w:val="0"/>
          <w:bCs w:val="0"/>
        </w:rPr>
      </w:pPr>
    </w:p>
    <w:p w14:paraId="699AE903" w14:textId="76E9FD17" w:rsidR="00532EE1" w:rsidRDefault="00532EE1" w:rsidP="00CC3D07">
      <w:pPr>
        <w:rPr>
          <w:b w:val="0"/>
          <w:bCs w:val="0"/>
        </w:rPr>
      </w:pPr>
    </w:p>
    <w:p w14:paraId="099F55DE" w14:textId="1EDA522C" w:rsidR="00532EE1" w:rsidRDefault="00532EE1" w:rsidP="00CC3D07">
      <w:pPr>
        <w:rPr>
          <w:b w:val="0"/>
          <w:bCs w:val="0"/>
        </w:rPr>
      </w:pPr>
    </w:p>
    <w:p w14:paraId="388F3455" w14:textId="68D76C41" w:rsidR="000806F5" w:rsidRDefault="000806F5" w:rsidP="00CC3D07">
      <w:pPr>
        <w:rPr>
          <w:b w:val="0"/>
          <w:bCs w:val="0"/>
        </w:rPr>
      </w:pPr>
    </w:p>
    <w:p w14:paraId="2B60EF7A" w14:textId="40CFEA72" w:rsidR="000806F5" w:rsidRDefault="000806F5" w:rsidP="00CC3D07">
      <w:pPr>
        <w:rPr>
          <w:b w:val="0"/>
          <w:bCs w:val="0"/>
        </w:rPr>
      </w:pPr>
    </w:p>
    <w:p w14:paraId="0361EA10" w14:textId="5E5D28B3" w:rsidR="000806F5" w:rsidRDefault="000806F5" w:rsidP="00CC3D07">
      <w:pPr>
        <w:rPr>
          <w:b w:val="0"/>
          <w:bCs w:val="0"/>
        </w:rPr>
      </w:pPr>
    </w:p>
    <w:p w14:paraId="36EF4068" w14:textId="77777777" w:rsidR="000806F5" w:rsidRDefault="000806F5" w:rsidP="00CC3D07">
      <w:pPr>
        <w:rPr>
          <w:b w:val="0"/>
          <w:bCs w:val="0"/>
        </w:rPr>
      </w:pPr>
    </w:p>
    <w:p w14:paraId="0359010D" w14:textId="77777777" w:rsidR="00D94F03" w:rsidRDefault="00D94F03" w:rsidP="00CC3D07">
      <w:pPr>
        <w:rPr>
          <w:b w:val="0"/>
          <w:bCs w:val="0"/>
        </w:rPr>
      </w:pPr>
    </w:p>
    <w:p w14:paraId="4AA18BC9" w14:textId="2B7B47B8" w:rsidR="0061382D" w:rsidRDefault="0061382D" w:rsidP="00CC3D07">
      <w:pPr>
        <w:rPr>
          <w:b w:val="0"/>
          <w:bCs w:val="0"/>
        </w:rPr>
      </w:pPr>
      <w:r w:rsidRPr="0061382D">
        <w:rPr>
          <w:b w:val="0"/>
          <w:bCs w:val="0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F5A30D4" wp14:editId="786E20C6">
                <wp:simplePos x="0" y="0"/>
                <wp:positionH relativeFrom="margin">
                  <wp:align>left</wp:align>
                </wp:positionH>
                <wp:positionV relativeFrom="paragraph">
                  <wp:posOffset>295275</wp:posOffset>
                </wp:positionV>
                <wp:extent cx="5514975" cy="742950"/>
                <wp:effectExtent l="0" t="0" r="28575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4975" cy="7429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15D9C0" w14:textId="7A1269A0" w:rsidR="0061382D" w:rsidRDefault="00DD0F7F">
                            <w:r>
                              <w:t xml:space="preserve">Descriptors: </w:t>
                            </w:r>
                            <w:r w:rsidR="00773B94">
                              <w:t>P</w:t>
                            </w:r>
                            <w:r w:rsidR="007A6EA8">
                              <w:t xml:space="preserve">rogramme evaluation is </w:t>
                            </w:r>
                            <w:r w:rsidR="0030327E">
                              <w:t xml:space="preserve">a </w:t>
                            </w:r>
                            <w:r w:rsidR="007A6EA8">
                              <w:t xml:space="preserve">sound, </w:t>
                            </w:r>
                            <w:r w:rsidR="00773B94">
                              <w:t>well-articulated</w:t>
                            </w:r>
                            <w:r w:rsidR="007A6EA8">
                              <w:t xml:space="preserve"> procedure to ensure quality </w:t>
                            </w:r>
                            <w:r w:rsidR="00773B94">
                              <w:t>assurance</w:t>
                            </w:r>
                            <w:r w:rsidR="007A6EA8">
                              <w:t>, program effectiveness and compliance wi</w:t>
                            </w:r>
                            <w:r w:rsidR="00773B94">
                              <w:t>th regulation authorities to enhance programme delivery.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A30D4" id="_x0000_s1031" type="#_x0000_t202" style="position:absolute;margin-left:0;margin-top:23.25pt;width:434.25pt;height:58.5pt;z-index:251669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" fillcolor="#c00000">
                <v:textbox>
                  <w:txbxContent>
                    <w:p w14:paraId="4115D9C0" w14:textId="7A1269A0" w:rsidR="0061382D" w:rsidRDefault="00DD0F7F">
                      <w:r>
                        <w:t xml:space="preserve">Descriptors: </w:t>
                      </w:r>
                      <w:r w:rsidR="00773B94">
                        <w:t>P</w:t>
                      </w:r>
                      <w:r w:rsidR="007A6EA8">
                        <w:t xml:space="preserve">rogramme evaluation is </w:t>
                      </w:r>
                      <w:r w:rsidR="0030327E">
                        <w:t xml:space="preserve">a </w:t>
                      </w:r>
                      <w:r w:rsidR="007A6EA8">
                        <w:t xml:space="preserve">sound, </w:t>
                      </w:r>
                      <w:r w:rsidR="00773B94">
                        <w:t>well-articulated</w:t>
                      </w:r>
                      <w:r w:rsidR="007A6EA8">
                        <w:t xml:space="preserve"> procedure to ensure quality </w:t>
                      </w:r>
                      <w:r w:rsidR="00773B94">
                        <w:t>assurance</w:t>
                      </w:r>
                      <w:r w:rsidR="007A6EA8">
                        <w:t>, program effectiveness and compliance wi</w:t>
                      </w:r>
                      <w:r w:rsidR="00773B94">
                        <w:t>th regulation authorities to enhance programme delivery.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1382D">
        <w:t>STANDARD 6: EVALUATION</w:t>
      </w:r>
    </w:p>
    <w:p w14:paraId="44E52C73" w14:textId="5BEE93F3" w:rsidR="007238F2" w:rsidRPr="007238F2" w:rsidRDefault="007238F2" w:rsidP="007238F2">
      <w:r w:rsidRPr="007238F2">
        <w:t xml:space="preserve">Requirements </w:t>
      </w:r>
    </w:p>
    <w:p w14:paraId="190BD602" w14:textId="7FDD43FB" w:rsidR="000D6D0A" w:rsidRPr="000D6D0A" w:rsidRDefault="000D6D0A" w:rsidP="007370E8">
      <w:pPr>
        <w:pStyle w:val="NoSpacing"/>
        <w:rPr>
          <w:b w:val="0"/>
          <w:bCs w:val="0"/>
        </w:rPr>
      </w:pPr>
      <w:r w:rsidRPr="000D6D0A">
        <w:rPr>
          <w:b w:val="0"/>
          <w:bCs w:val="0"/>
        </w:rPr>
        <w:t>6.1 Institutional procedures to monitor the use of learning infrastructure for computer and</w:t>
      </w:r>
    </w:p>
    <w:p w14:paraId="7401E378" w14:textId="54C9F2A8" w:rsidR="000D6D0A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="000D6D0A" w:rsidRPr="000D6D0A">
        <w:rPr>
          <w:b w:val="0"/>
          <w:bCs w:val="0"/>
        </w:rPr>
        <w:t>internet usage within the institution is for learning purposes.</w:t>
      </w:r>
    </w:p>
    <w:p w14:paraId="7089465E" w14:textId="78B5DD90" w:rsidR="000D6D0A" w:rsidRPr="000D6D0A" w:rsidRDefault="000D6D0A" w:rsidP="007370E8">
      <w:pPr>
        <w:pStyle w:val="NoSpacing"/>
        <w:rPr>
          <w:b w:val="0"/>
          <w:bCs w:val="0"/>
        </w:rPr>
      </w:pPr>
      <w:r w:rsidRPr="000D6D0A">
        <w:rPr>
          <w:b w:val="0"/>
          <w:bCs w:val="0"/>
        </w:rPr>
        <w:t>6.2 The Evaluation criteria of the e-learning programme implementation and strategic plan</w:t>
      </w:r>
    </w:p>
    <w:p w14:paraId="5D5D73DD" w14:textId="702367FC" w:rsidR="000D6D0A" w:rsidRPr="000D6D0A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="000D6D0A" w:rsidRPr="000D6D0A">
        <w:rPr>
          <w:b w:val="0"/>
          <w:bCs w:val="0"/>
        </w:rPr>
        <w:t>are implemented.</w:t>
      </w:r>
    </w:p>
    <w:p w14:paraId="6532DEE4" w14:textId="1B87EAE7" w:rsidR="000D6D0A" w:rsidRPr="007370E8" w:rsidRDefault="000D6D0A" w:rsidP="007370E8">
      <w:pPr>
        <w:pStyle w:val="NoSpacing"/>
        <w:rPr>
          <w:b w:val="0"/>
          <w:bCs w:val="0"/>
        </w:rPr>
      </w:pPr>
      <w:r w:rsidRPr="007370E8">
        <w:rPr>
          <w:b w:val="0"/>
          <w:bCs w:val="0"/>
        </w:rPr>
        <w:t>6.</w:t>
      </w:r>
      <w:r w:rsidR="007370E8">
        <w:rPr>
          <w:b w:val="0"/>
          <w:bCs w:val="0"/>
        </w:rPr>
        <w:t>3</w:t>
      </w:r>
      <w:r w:rsidRPr="007370E8">
        <w:rPr>
          <w:b w:val="0"/>
          <w:bCs w:val="0"/>
        </w:rPr>
        <w:t xml:space="preserve"> The quality of the internet should support efficient and effective learning within online</w:t>
      </w:r>
    </w:p>
    <w:p w14:paraId="6B9DC976" w14:textId="3BB839AD" w:rsidR="000D6D0A" w:rsidRPr="000D6D0A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="000D6D0A" w:rsidRPr="000D6D0A">
        <w:rPr>
          <w:b w:val="0"/>
          <w:bCs w:val="0"/>
        </w:rPr>
        <w:t>media.</w:t>
      </w:r>
    </w:p>
    <w:p w14:paraId="1F469EA4" w14:textId="10463347" w:rsidR="000D6D0A" w:rsidRPr="007370E8" w:rsidRDefault="000D6D0A" w:rsidP="007370E8">
      <w:pPr>
        <w:pStyle w:val="NoSpacing"/>
        <w:rPr>
          <w:b w:val="0"/>
          <w:bCs w:val="0"/>
        </w:rPr>
      </w:pPr>
      <w:r w:rsidRPr="007370E8">
        <w:rPr>
          <w:b w:val="0"/>
          <w:bCs w:val="0"/>
        </w:rPr>
        <w:t>6.</w:t>
      </w:r>
      <w:r w:rsidR="007370E8">
        <w:rPr>
          <w:b w:val="0"/>
          <w:bCs w:val="0"/>
        </w:rPr>
        <w:t>4</w:t>
      </w:r>
      <w:r w:rsidRPr="007370E8">
        <w:rPr>
          <w:b w:val="0"/>
          <w:bCs w:val="0"/>
        </w:rPr>
        <w:t xml:space="preserve"> Learners fulfil all academic and clinical obligations before final summative assessments.</w:t>
      </w:r>
    </w:p>
    <w:p w14:paraId="7340CD45" w14:textId="0F74E36F" w:rsidR="000D6D0A" w:rsidRPr="007370E8" w:rsidRDefault="000D6D0A" w:rsidP="007370E8">
      <w:pPr>
        <w:pStyle w:val="NoSpacing"/>
        <w:rPr>
          <w:b w:val="0"/>
          <w:bCs w:val="0"/>
        </w:rPr>
      </w:pPr>
      <w:r w:rsidRPr="007370E8">
        <w:rPr>
          <w:b w:val="0"/>
          <w:bCs w:val="0"/>
        </w:rPr>
        <w:t>6.</w:t>
      </w:r>
      <w:r w:rsidR="007370E8">
        <w:rPr>
          <w:b w:val="0"/>
          <w:bCs w:val="0"/>
        </w:rPr>
        <w:t>5</w:t>
      </w:r>
      <w:r w:rsidRPr="007370E8">
        <w:rPr>
          <w:b w:val="0"/>
          <w:bCs w:val="0"/>
        </w:rPr>
        <w:t xml:space="preserve"> Ensure that learners evaluate learning, assessment techniques and technology required</w:t>
      </w:r>
    </w:p>
    <w:p w14:paraId="180FCC27" w14:textId="5FA150FC" w:rsidR="000D6D0A" w:rsidRPr="000D6D0A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</w:t>
      </w:r>
      <w:r w:rsidR="000D6D0A" w:rsidRPr="000D6D0A">
        <w:rPr>
          <w:b w:val="0"/>
          <w:bCs w:val="0"/>
        </w:rPr>
        <w:t>for success in the e-learning programme.</w:t>
      </w:r>
    </w:p>
    <w:p w14:paraId="31179FDA" w14:textId="1BD71A40" w:rsidR="000D6D0A" w:rsidRPr="007370E8" w:rsidRDefault="000D6D0A" w:rsidP="007370E8">
      <w:pPr>
        <w:pStyle w:val="NoSpacing"/>
        <w:rPr>
          <w:b w:val="0"/>
          <w:bCs w:val="0"/>
        </w:rPr>
      </w:pPr>
      <w:r w:rsidRPr="007370E8">
        <w:rPr>
          <w:b w:val="0"/>
          <w:bCs w:val="0"/>
        </w:rPr>
        <w:t>6.</w:t>
      </w:r>
      <w:r w:rsidR="007370E8">
        <w:rPr>
          <w:b w:val="0"/>
          <w:bCs w:val="0"/>
        </w:rPr>
        <w:t>6</w:t>
      </w:r>
      <w:r w:rsidRPr="007370E8">
        <w:rPr>
          <w:b w:val="0"/>
          <w:bCs w:val="0"/>
        </w:rPr>
        <w:t xml:space="preserve"> Systems are available for regular review of programmes in consultation with stakeholders</w:t>
      </w:r>
    </w:p>
    <w:p w14:paraId="725C440F" w14:textId="6A6E8B96" w:rsidR="000D6D0A" w:rsidRPr="000D6D0A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="000D6D0A" w:rsidRPr="000D6D0A">
        <w:rPr>
          <w:b w:val="0"/>
          <w:bCs w:val="0"/>
        </w:rPr>
        <w:t>and professional associations.</w:t>
      </w:r>
    </w:p>
    <w:p w14:paraId="58ABF9CB" w14:textId="51EE3642" w:rsidR="000D6D0A" w:rsidRPr="007370E8" w:rsidRDefault="000D6D0A" w:rsidP="007370E8">
      <w:pPr>
        <w:pStyle w:val="NoSpacing"/>
        <w:rPr>
          <w:b w:val="0"/>
          <w:bCs w:val="0"/>
        </w:rPr>
      </w:pPr>
      <w:r w:rsidRPr="007370E8">
        <w:rPr>
          <w:b w:val="0"/>
          <w:bCs w:val="0"/>
        </w:rPr>
        <w:t>6.</w:t>
      </w:r>
      <w:r w:rsidR="007370E8">
        <w:rPr>
          <w:b w:val="0"/>
          <w:bCs w:val="0"/>
        </w:rPr>
        <w:t>7</w:t>
      </w:r>
      <w:r w:rsidRPr="007370E8">
        <w:rPr>
          <w:b w:val="0"/>
          <w:bCs w:val="0"/>
        </w:rPr>
        <w:t xml:space="preserve"> Institution to continuously improve e-learning programmes in terms of sufficient</w:t>
      </w:r>
    </w:p>
    <w:p w14:paraId="589AD4CF" w14:textId="2F109216" w:rsidR="000D6D0A" w:rsidRPr="000D6D0A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="000D6D0A" w:rsidRPr="000D6D0A">
        <w:rPr>
          <w:b w:val="0"/>
          <w:bCs w:val="0"/>
        </w:rPr>
        <w:t>investment in the course and material development, staff development and infrastructure</w:t>
      </w:r>
    </w:p>
    <w:p w14:paraId="46E2F0E6" w14:textId="5DC8F3F7" w:rsidR="000D6D0A" w:rsidRPr="000D6D0A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="000D6D0A" w:rsidRPr="000D6D0A">
        <w:rPr>
          <w:b w:val="0"/>
          <w:bCs w:val="0"/>
        </w:rPr>
        <w:t>development.</w:t>
      </w:r>
    </w:p>
    <w:p w14:paraId="0B409062" w14:textId="2900A67A" w:rsidR="000D6D0A" w:rsidRPr="007370E8" w:rsidRDefault="000D6D0A" w:rsidP="007370E8">
      <w:pPr>
        <w:pStyle w:val="NoSpacing"/>
        <w:rPr>
          <w:b w:val="0"/>
          <w:bCs w:val="0"/>
        </w:rPr>
      </w:pPr>
      <w:r w:rsidRPr="007370E8">
        <w:rPr>
          <w:b w:val="0"/>
          <w:bCs w:val="0"/>
        </w:rPr>
        <w:t>6.</w:t>
      </w:r>
      <w:r w:rsidR="007370E8">
        <w:rPr>
          <w:b w:val="0"/>
          <w:bCs w:val="0"/>
        </w:rPr>
        <w:t>8</w:t>
      </w:r>
      <w:r w:rsidRPr="007370E8">
        <w:rPr>
          <w:b w:val="0"/>
          <w:bCs w:val="0"/>
        </w:rPr>
        <w:t xml:space="preserve"> Evaluation Information from all stakeholders in the e-learning programme provides</w:t>
      </w:r>
    </w:p>
    <w:p w14:paraId="46EFB77F" w14:textId="1709B6CD" w:rsidR="000D6D0A" w:rsidRPr="000D6D0A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</w:t>
      </w:r>
      <w:r w:rsidR="000D6D0A" w:rsidRPr="000D6D0A">
        <w:rPr>
          <w:b w:val="0"/>
          <w:bCs w:val="0"/>
        </w:rPr>
        <w:t>information for strengthening e-learning.</w:t>
      </w:r>
    </w:p>
    <w:p w14:paraId="755F704E" w14:textId="7A598882" w:rsidR="000D6D0A" w:rsidRPr="007370E8" w:rsidRDefault="000D6D0A" w:rsidP="007370E8">
      <w:pPr>
        <w:pStyle w:val="NoSpacing"/>
        <w:rPr>
          <w:b w:val="0"/>
          <w:bCs w:val="0"/>
        </w:rPr>
      </w:pPr>
      <w:r w:rsidRPr="007370E8">
        <w:rPr>
          <w:b w:val="0"/>
          <w:bCs w:val="0"/>
        </w:rPr>
        <w:t>6.</w:t>
      </w:r>
      <w:r w:rsidR="007370E8">
        <w:rPr>
          <w:b w:val="0"/>
          <w:bCs w:val="0"/>
        </w:rPr>
        <w:t>9</w:t>
      </w:r>
      <w:r w:rsidRPr="007370E8">
        <w:rPr>
          <w:b w:val="0"/>
          <w:bCs w:val="0"/>
        </w:rPr>
        <w:t xml:space="preserve"> Demonstrate various evaluation methods that integrate information communication</w:t>
      </w:r>
    </w:p>
    <w:p w14:paraId="69645320" w14:textId="57F0FFA5" w:rsidR="000D6D0A" w:rsidRPr="000D6D0A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="000D6D0A" w:rsidRPr="000D6D0A">
        <w:rPr>
          <w:b w:val="0"/>
          <w:bCs w:val="0"/>
        </w:rPr>
        <w:t>technology (ICT) to enable learners to meet the programme learning outcomes.</w:t>
      </w:r>
    </w:p>
    <w:p w14:paraId="48D5D6F4" w14:textId="69220D3E" w:rsidR="000D6D0A" w:rsidRPr="007370E8" w:rsidRDefault="000D6D0A" w:rsidP="007370E8">
      <w:pPr>
        <w:pStyle w:val="NoSpacing"/>
        <w:rPr>
          <w:b w:val="0"/>
          <w:bCs w:val="0"/>
        </w:rPr>
      </w:pPr>
      <w:r w:rsidRPr="007370E8">
        <w:rPr>
          <w:b w:val="0"/>
          <w:bCs w:val="0"/>
        </w:rPr>
        <w:t>6.1</w:t>
      </w:r>
      <w:r w:rsidR="007370E8">
        <w:rPr>
          <w:b w:val="0"/>
          <w:bCs w:val="0"/>
        </w:rPr>
        <w:t>0</w:t>
      </w:r>
      <w:r w:rsidRPr="007370E8">
        <w:rPr>
          <w:b w:val="0"/>
          <w:bCs w:val="0"/>
        </w:rPr>
        <w:t xml:space="preserve"> Feedback solicited from students and gathered information is analysed for use in</w:t>
      </w:r>
    </w:p>
    <w:p w14:paraId="5D359D8C" w14:textId="19C8770F" w:rsidR="00734B1A" w:rsidRPr="003B2C81" w:rsidRDefault="007370E8" w:rsidP="007370E8">
      <w:pPr>
        <w:pStyle w:val="NoSpacing"/>
        <w:rPr>
          <w:b w:val="0"/>
          <w:bCs w:val="0"/>
        </w:rPr>
      </w:pPr>
      <w:r>
        <w:rPr>
          <w:b w:val="0"/>
          <w:bCs w:val="0"/>
        </w:rPr>
        <w:t xml:space="preserve">      </w:t>
      </w:r>
      <w:r w:rsidR="000D6D0A" w:rsidRPr="000D6D0A">
        <w:rPr>
          <w:b w:val="0"/>
          <w:bCs w:val="0"/>
        </w:rPr>
        <w:t>systematic educator, learner, and administrative support staff development initiatives.</w:t>
      </w:r>
    </w:p>
    <w:p w14:paraId="47249FEE" w14:textId="63184A85" w:rsidR="00CC3D07" w:rsidRDefault="00CC3D07" w:rsidP="007370E8">
      <w:pPr>
        <w:pStyle w:val="NoSpacing"/>
        <w:rPr>
          <w:b w:val="0"/>
          <w:bCs w:val="0"/>
        </w:rPr>
      </w:pPr>
    </w:p>
    <w:p w14:paraId="35EFC116" w14:textId="49CF2AA1" w:rsidR="00CC3D07" w:rsidRDefault="00CC3D07" w:rsidP="00CC3D07">
      <w:pPr>
        <w:rPr>
          <w:b w:val="0"/>
          <w:bCs w:val="0"/>
        </w:rPr>
      </w:pPr>
    </w:p>
    <w:p w14:paraId="31DB7046" w14:textId="05F879FC" w:rsidR="00FE396D" w:rsidRDefault="00FE396D" w:rsidP="00CC3D07">
      <w:pPr>
        <w:rPr>
          <w:b w:val="0"/>
          <w:bCs w:val="0"/>
        </w:rPr>
      </w:pPr>
    </w:p>
    <w:p w14:paraId="286C5E2A" w14:textId="60652BC6" w:rsidR="00BF0DD1" w:rsidRDefault="00BF0DD1" w:rsidP="00CC3D07">
      <w:pPr>
        <w:rPr>
          <w:b w:val="0"/>
          <w:bCs w:val="0"/>
        </w:rPr>
      </w:pPr>
    </w:p>
    <w:p w14:paraId="244D45D0" w14:textId="437C1235" w:rsidR="00BF0DD1" w:rsidRDefault="00BF0DD1" w:rsidP="00CC3D07">
      <w:pPr>
        <w:rPr>
          <w:b w:val="0"/>
          <w:bCs w:val="0"/>
        </w:rPr>
      </w:pPr>
    </w:p>
    <w:p w14:paraId="09D34656" w14:textId="093E04DF" w:rsidR="00BF0DD1" w:rsidRDefault="00BF0DD1" w:rsidP="00CC3D07">
      <w:pPr>
        <w:rPr>
          <w:b w:val="0"/>
          <w:bCs w:val="0"/>
        </w:rPr>
      </w:pPr>
    </w:p>
    <w:p w14:paraId="2B4D9842" w14:textId="5AD6ED1F" w:rsidR="00BF0DD1" w:rsidRDefault="00BF0DD1" w:rsidP="00CC3D07">
      <w:pPr>
        <w:rPr>
          <w:b w:val="0"/>
          <w:bCs w:val="0"/>
        </w:rPr>
      </w:pPr>
    </w:p>
    <w:p w14:paraId="2D0D2ACB" w14:textId="77777777" w:rsidR="00BF0DD1" w:rsidRDefault="00BF0DD1" w:rsidP="00CC3D07">
      <w:pPr>
        <w:rPr>
          <w:b w:val="0"/>
          <w:bCs w:val="0"/>
        </w:rPr>
      </w:pPr>
    </w:p>
    <w:p w14:paraId="4BC68A76" w14:textId="1ABAB067" w:rsidR="00FE396D" w:rsidRDefault="00FE396D" w:rsidP="00CC3D07">
      <w:pPr>
        <w:rPr>
          <w:b w:val="0"/>
          <w:bCs w:val="0"/>
        </w:rPr>
      </w:pPr>
    </w:p>
    <w:p w14:paraId="03253605" w14:textId="77777777" w:rsidR="001B3BDE" w:rsidRDefault="001B3BDE" w:rsidP="00FE396D">
      <w:pPr>
        <w:jc w:val="center"/>
      </w:pPr>
    </w:p>
    <w:p w14:paraId="2A41AEFD" w14:textId="77777777" w:rsidR="001B3BDE" w:rsidRDefault="001B3BDE" w:rsidP="00FE396D">
      <w:pPr>
        <w:jc w:val="center"/>
      </w:pPr>
    </w:p>
    <w:p w14:paraId="6A979E01" w14:textId="77777777" w:rsidR="002E670E" w:rsidRDefault="002E670E" w:rsidP="00FE396D">
      <w:pPr>
        <w:jc w:val="center"/>
      </w:pPr>
    </w:p>
    <w:p w14:paraId="616FF430" w14:textId="77777777" w:rsidR="002E670E" w:rsidRDefault="002E670E" w:rsidP="00FE396D">
      <w:pPr>
        <w:jc w:val="center"/>
      </w:pPr>
    </w:p>
    <w:p w14:paraId="23426043" w14:textId="77777777" w:rsidR="00CC3D07" w:rsidRPr="00CC3D07" w:rsidRDefault="00CC3D07" w:rsidP="00CC3D07">
      <w:pPr>
        <w:rPr>
          <w:b w:val="0"/>
          <w:bCs w:val="0"/>
        </w:rPr>
      </w:pPr>
    </w:p>
    <w:sectPr w:rsidR="00CC3D07" w:rsidRPr="00CC3D07" w:rsidSect="00F8661A">
      <w:footerReference w:type="default" r:id="rId18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D6452" w14:textId="77777777" w:rsidR="00E42E24" w:rsidRDefault="00E42E24" w:rsidP="00F8661A">
      <w:pPr>
        <w:spacing w:after="0" w:line="240" w:lineRule="auto"/>
      </w:pPr>
      <w:r>
        <w:separator/>
      </w:r>
    </w:p>
  </w:endnote>
  <w:endnote w:type="continuationSeparator" w:id="0">
    <w:p w14:paraId="19C76831" w14:textId="77777777" w:rsidR="00E42E24" w:rsidRDefault="00E42E24" w:rsidP="00F86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63081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D7F3BD" w14:textId="38C4D6E1" w:rsidR="00F8661A" w:rsidRDefault="00F8661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7E4A38" w14:textId="77777777" w:rsidR="00F8661A" w:rsidRDefault="00F866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54AA0" w14:textId="77777777" w:rsidR="00E42E24" w:rsidRDefault="00E42E24" w:rsidP="00F8661A">
      <w:pPr>
        <w:spacing w:after="0" w:line="240" w:lineRule="auto"/>
      </w:pPr>
      <w:r>
        <w:separator/>
      </w:r>
    </w:p>
  </w:footnote>
  <w:footnote w:type="continuationSeparator" w:id="0">
    <w:p w14:paraId="395F15F1" w14:textId="77777777" w:rsidR="00E42E24" w:rsidRDefault="00E42E24" w:rsidP="00F866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702FE"/>
    <w:multiLevelType w:val="hybridMultilevel"/>
    <w:tmpl w:val="105C0F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F4FE8"/>
    <w:multiLevelType w:val="multilevel"/>
    <w:tmpl w:val="6E588A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4B249BF"/>
    <w:multiLevelType w:val="multilevel"/>
    <w:tmpl w:val="19563B16"/>
    <w:lvl w:ilvl="0"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14" w:hanging="3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8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5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3" w15:restartNumberingAfterBreak="0">
    <w:nsid w:val="05F12694"/>
    <w:multiLevelType w:val="multilevel"/>
    <w:tmpl w:val="E5CC50FA"/>
    <w:numStyleLink w:val="Style1"/>
  </w:abstractNum>
  <w:abstractNum w:abstractNumId="4" w15:restartNumberingAfterBreak="0">
    <w:nsid w:val="0BEA4143"/>
    <w:multiLevelType w:val="multilevel"/>
    <w:tmpl w:val="14EA9878"/>
    <w:lvl w:ilvl="0">
      <w:start w:val="1"/>
      <w:numFmt w:val="none"/>
      <w:lvlText w:val="%12.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60E3C8A"/>
    <w:multiLevelType w:val="multilevel"/>
    <w:tmpl w:val="6E588A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C5E037E"/>
    <w:multiLevelType w:val="multilevel"/>
    <w:tmpl w:val="6E588A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399527F"/>
    <w:multiLevelType w:val="multilevel"/>
    <w:tmpl w:val="0E7630B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6636A43"/>
    <w:multiLevelType w:val="multilevel"/>
    <w:tmpl w:val="C79070E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8B309A4"/>
    <w:multiLevelType w:val="multilevel"/>
    <w:tmpl w:val="21E48E9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32B165D7"/>
    <w:multiLevelType w:val="multilevel"/>
    <w:tmpl w:val="6E588A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32E94219"/>
    <w:multiLevelType w:val="multilevel"/>
    <w:tmpl w:val="EB5829F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33603279"/>
    <w:multiLevelType w:val="multilevel"/>
    <w:tmpl w:val="1422D9C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34A72F83"/>
    <w:multiLevelType w:val="multilevel"/>
    <w:tmpl w:val="D72EA758"/>
    <w:lvl w:ilvl="0">
      <w:start w:val="1"/>
      <w:numFmt w:val="none"/>
      <w:lvlText w:val="5.1"/>
      <w:lvlJc w:val="left"/>
      <w:pPr>
        <w:ind w:left="357" w:hanging="357"/>
      </w:pPr>
      <w:rPr>
        <w:rFonts w:hint="default"/>
      </w:rPr>
    </w:lvl>
    <w:lvl w:ilvl="1">
      <w:start w:val="1"/>
      <w:numFmt w:val="none"/>
      <w:lvlText w:val="%2"/>
      <w:lvlJc w:val="left"/>
      <w:pPr>
        <w:ind w:left="714" w:hanging="357"/>
      </w:pPr>
      <w:rPr>
        <w:rFonts w:hint="default"/>
      </w:rPr>
    </w:lvl>
    <w:lvl w:ilvl="2">
      <w:start w:val="1"/>
      <w:numFmt w:val="none"/>
      <w:lvlText w:val=""/>
      <w:lvlJc w:val="left"/>
      <w:pPr>
        <w:ind w:left="1071" w:hanging="357"/>
      </w:pPr>
      <w:rPr>
        <w:rFonts w:hint="default"/>
      </w:rPr>
    </w:lvl>
    <w:lvl w:ilvl="3">
      <w:start w:val="1"/>
      <w:numFmt w:val="none"/>
      <w:lvlText w:val=""/>
      <w:lvlJc w:val="left"/>
      <w:pPr>
        <w:ind w:left="1428" w:hanging="357"/>
      </w:pPr>
      <w:rPr>
        <w:rFonts w:hint="default"/>
      </w:rPr>
    </w:lvl>
    <w:lvl w:ilvl="4">
      <w:start w:val="1"/>
      <w:numFmt w:val="none"/>
      <w:lvlText w:val=""/>
      <w:lvlJc w:val="left"/>
      <w:pPr>
        <w:ind w:left="1785" w:hanging="357"/>
      </w:pPr>
      <w:rPr>
        <w:rFonts w:hint="default"/>
      </w:rPr>
    </w:lvl>
    <w:lvl w:ilvl="5">
      <w:start w:val="1"/>
      <w:numFmt w:val="none"/>
      <w:lvlText w:val="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14" w15:restartNumberingAfterBreak="0">
    <w:nsid w:val="36DB2B18"/>
    <w:multiLevelType w:val="multilevel"/>
    <w:tmpl w:val="61CC66C2"/>
    <w:lvl w:ilvl="0">
      <w:start w:val="1"/>
      <w:numFmt w:val="none"/>
      <w:lvlText w:val="%13.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384C0536"/>
    <w:multiLevelType w:val="multilevel"/>
    <w:tmpl w:val="A8E6216C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4.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9A06E58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0F93281"/>
    <w:multiLevelType w:val="multilevel"/>
    <w:tmpl w:val="D2C09766"/>
    <w:lvl w:ilvl="0">
      <w:start w:val="1"/>
      <w:numFmt w:val="none"/>
      <w:lvlText w:val="5.1"/>
      <w:lvlJc w:val="left"/>
      <w:pPr>
        <w:ind w:left="357" w:hanging="357"/>
      </w:pPr>
      <w:rPr>
        <w:rFonts w:hint="default"/>
      </w:rPr>
    </w:lvl>
    <w:lvl w:ilvl="1">
      <w:start w:val="1"/>
      <w:numFmt w:val="none"/>
      <w:lvlText w:val="%2"/>
      <w:lvlJc w:val="left"/>
      <w:pPr>
        <w:ind w:left="714" w:hanging="357"/>
      </w:pPr>
      <w:rPr>
        <w:rFonts w:hint="default"/>
      </w:rPr>
    </w:lvl>
    <w:lvl w:ilvl="2">
      <w:start w:val="1"/>
      <w:numFmt w:val="none"/>
      <w:lvlText w:val=""/>
      <w:lvlJc w:val="left"/>
      <w:pPr>
        <w:ind w:left="1071" w:hanging="357"/>
      </w:pPr>
      <w:rPr>
        <w:rFonts w:hint="default"/>
      </w:rPr>
    </w:lvl>
    <w:lvl w:ilvl="3">
      <w:start w:val="1"/>
      <w:numFmt w:val="none"/>
      <w:lvlText w:val=""/>
      <w:lvlJc w:val="left"/>
      <w:pPr>
        <w:ind w:left="1428" w:hanging="357"/>
      </w:pPr>
      <w:rPr>
        <w:rFonts w:hint="default"/>
      </w:rPr>
    </w:lvl>
    <w:lvl w:ilvl="4">
      <w:start w:val="1"/>
      <w:numFmt w:val="none"/>
      <w:lvlText w:val=""/>
      <w:lvlJc w:val="left"/>
      <w:pPr>
        <w:ind w:left="1785" w:hanging="357"/>
      </w:pPr>
      <w:rPr>
        <w:rFonts w:hint="default"/>
      </w:rPr>
    </w:lvl>
    <w:lvl w:ilvl="5">
      <w:start w:val="1"/>
      <w:numFmt w:val="none"/>
      <w:lvlText w:val="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18" w15:restartNumberingAfterBreak="0">
    <w:nsid w:val="511D7A37"/>
    <w:multiLevelType w:val="multilevel"/>
    <w:tmpl w:val="CBDEADC2"/>
    <w:lvl w:ilvl="0">
      <w:start w:val="1"/>
      <w:numFmt w:val="none"/>
      <w:lvlText w:val="5.1"/>
      <w:lvlJc w:val="left"/>
      <w:pPr>
        <w:ind w:left="357" w:hanging="357"/>
      </w:pPr>
      <w:rPr>
        <w:rFonts w:hint="default"/>
      </w:rPr>
    </w:lvl>
    <w:lvl w:ilvl="1">
      <w:start w:val="1"/>
      <w:numFmt w:val="none"/>
      <w:lvlText w:val="%2"/>
      <w:lvlJc w:val="left"/>
      <w:pPr>
        <w:ind w:left="714" w:hanging="357"/>
      </w:pPr>
      <w:rPr>
        <w:rFonts w:hint="default"/>
      </w:rPr>
    </w:lvl>
    <w:lvl w:ilvl="2">
      <w:start w:val="1"/>
      <w:numFmt w:val="none"/>
      <w:lvlText w:val=""/>
      <w:lvlJc w:val="left"/>
      <w:pPr>
        <w:ind w:left="1071" w:hanging="357"/>
      </w:pPr>
      <w:rPr>
        <w:rFonts w:hint="default"/>
      </w:rPr>
    </w:lvl>
    <w:lvl w:ilvl="3">
      <w:start w:val="1"/>
      <w:numFmt w:val="none"/>
      <w:lvlText w:val=""/>
      <w:lvlJc w:val="left"/>
      <w:pPr>
        <w:ind w:left="1428" w:hanging="357"/>
      </w:pPr>
      <w:rPr>
        <w:rFonts w:hint="default"/>
      </w:rPr>
    </w:lvl>
    <w:lvl w:ilvl="4">
      <w:start w:val="1"/>
      <w:numFmt w:val="none"/>
      <w:lvlText w:val=""/>
      <w:lvlJc w:val="left"/>
      <w:pPr>
        <w:ind w:left="1785" w:hanging="357"/>
      </w:pPr>
      <w:rPr>
        <w:rFonts w:hint="default"/>
      </w:rPr>
    </w:lvl>
    <w:lvl w:ilvl="5">
      <w:start w:val="1"/>
      <w:numFmt w:val="none"/>
      <w:lvlText w:val="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19" w15:restartNumberingAfterBreak="0">
    <w:nsid w:val="591D048B"/>
    <w:multiLevelType w:val="multilevel"/>
    <w:tmpl w:val="6E588A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69B46682"/>
    <w:multiLevelType w:val="multilevel"/>
    <w:tmpl w:val="E5CC50FA"/>
    <w:styleLink w:val="Style1"/>
    <w:lvl w:ilvl="0">
      <w:start w:val="1"/>
      <w:numFmt w:val="none"/>
      <w:lvlText w:val="4.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77FC5BCE"/>
    <w:multiLevelType w:val="multilevel"/>
    <w:tmpl w:val="9F1683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19"/>
  </w:num>
  <w:num w:numId="5">
    <w:abstractNumId w:val="10"/>
  </w:num>
  <w:num w:numId="6">
    <w:abstractNumId w:val="6"/>
  </w:num>
  <w:num w:numId="7">
    <w:abstractNumId w:val="16"/>
  </w:num>
  <w:num w:numId="8">
    <w:abstractNumId w:val="4"/>
  </w:num>
  <w:num w:numId="9">
    <w:abstractNumId w:val="8"/>
  </w:num>
  <w:num w:numId="10">
    <w:abstractNumId w:val="21"/>
  </w:num>
  <w:num w:numId="11">
    <w:abstractNumId w:val="2"/>
  </w:num>
  <w:num w:numId="12">
    <w:abstractNumId w:val="14"/>
  </w:num>
  <w:num w:numId="13">
    <w:abstractNumId w:val="14"/>
    <w:lvlOverride w:ilvl="0">
      <w:lvl w:ilvl="0">
        <w:start w:val="1"/>
        <w:numFmt w:val="none"/>
        <w:lvlText w:val="%13.1"/>
        <w:lvlJc w:val="left"/>
        <w:pPr>
          <w:ind w:left="420" w:hanging="420"/>
        </w:pPr>
        <w:rPr>
          <w:rFonts w:ascii="Garamond" w:hAnsi="Garamond"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720" w:hanging="720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1080" w:hanging="108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4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8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2160" w:hanging="2160"/>
        </w:pPr>
        <w:rPr>
          <w:rFonts w:hint="default"/>
        </w:rPr>
      </w:lvl>
    </w:lvlOverride>
  </w:num>
  <w:num w:numId="14">
    <w:abstractNumId w:val="7"/>
  </w:num>
  <w:num w:numId="15">
    <w:abstractNumId w:val="20"/>
  </w:num>
  <w:num w:numId="16">
    <w:abstractNumId w:val="3"/>
  </w:num>
  <w:num w:numId="17">
    <w:abstractNumId w:val="15"/>
  </w:num>
  <w:num w:numId="18">
    <w:abstractNumId w:val="12"/>
  </w:num>
  <w:num w:numId="19">
    <w:abstractNumId w:val="18"/>
  </w:num>
  <w:num w:numId="20">
    <w:abstractNumId w:val="17"/>
  </w:num>
  <w:num w:numId="21">
    <w:abstractNumId w:val="13"/>
  </w:num>
  <w:num w:numId="22">
    <w:abstractNumId w:val="9"/>
  </w:num>
  <w:num w:numId="23">
    <w:abstractNumId w:val="13"/>
    <w:lvlOverride w:ilvl="0">
      <w:lvl w:ilvl="0">
        <w:start w:val="1"/>
        <w:numFmt w:val="none"/>
        <w:lvlText w:val="6.1"/>
        <w:lvlJc w:val="left"/>
        <w:pPr>
          <w:ind w:left="357" w:hanging="357"/>
        </w:pPr>
        <w:rPr>
          <w:rFonts w:ascii="Garamond" w:hAnsi="Garamond" w:hint="default"/>
        </w:rPr>
      </w:lvl>
    </w:lvlOverride>
    <w:lvlOverride w:ilvl="1">
      <w:lvl w:ilvl="1">
        <w:start w:val="1"/>
        <w:numFmt w:val="none"/>
        <w:lvlText w:val="%2"/>
        <w:lvlJc w:val="left"/>
        <w:pPr>
          <w:ind w:left="714" w:hanging="357"/>
        </w:pPr>
        <w:rPr>
          <w:rFonts w:hint="default"/>
        </w:rPr>
      </w:lvl>
    </w:lvlOverride>
    <w:lvlOverride w:ilvl="2">
      <w:lvl w:ilvl="2">
        <w:start w:val="1"/>
        <w:numFmt w:val="none"/>
        <w:lvlText w:val=""/>
        <w:lvlJc w:val="left"/>
        <w:pPr>
          <w:ind w:left="1071" w:hanging="357"/>
        </w:pPr>
        <w:rPr>
          <w:rFonts w:hint="default"/>
        </w:rPr>
      </w:lvl>
    </w:lvlOverride>
    <w:lvlOverride w:ilvl="3">
      <w:lvl w:ilvl="3">
        <w:start w:val="1"/>
        <w:numFmt w:val="none"/>
        <w:lvlText w:val=""/>
        <w:lvlJc w:val="left"/>
        <w:pPr>
          <w:ind w:left="1428" w:hanging="357"/>
        </w:pPr>
        <w:rPr>
          <w:rFonts w:hint="default"/>
        </w:rPr>
      </w:lvl>
    </w:lvlOverride>
    <w:lvlOverride w:ilvl="4">
      <w:lvl w:ilvl="4">
        <w:start w:val="1"/>
        <w:numFmt w:val="none"/>
        <w:lvlText w:val=""/>
        <w:lvlJc w:val="left"/>
        <w:pPr>
          <w:ind w:left="1785" w:hanging="357"/>
        </w:pPr>
        <w:rPr>
          <w:rFonts w:hint="default"/>
        </w:rPr>
      </w:lvl>
    </w:lvlOverride>
    <w:lvlOverride w:ilvl="5">
      <w:lvl w:ilvl="5">
        <w:start w:val="1"/>
        <w:numFmt w:val="none"/>
        <w:lvlText w:val=""/>
        <w:lvlJc w:val="left"/>
        <w:pPr>
          <w:ind w:left="2142" w:hanging="35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499" w:hanging="35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56" w:hanging="35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13" w:hanging="357"/>
        </w:pPr>
        <w:rPr>
          <w:rFonts w:hint="default"/>
        </w:rPr>
      </w:lvl>
    </w:lvlOverride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1NTQzNbMwMjc1NDdW0lEKTi0uzszPAykwqwUAcPBaeCwAAAA="/>
  </w:docVars>
  <w:rsids>
    <w:rsidRoot w:val="00B538FA"/>
    <w:rsid w:val="000078BD"/>
    <w:rsid w:val="00020FC9"/>
    <w:rsid w:val="00025F5C"/>
    <w:rsid w:val="00045022"/>
    <w:rsid w:val="000503C4"/>
    <w:rsid w:val="000806F5"/>
    <w:rsid w:val="00082A0D"/>
    <w:rsid w:val="000B6897"/>
    <w:rsid w:val="000C7BF3"/>
    <w:rsid w:val="000D1E44"/>
    <w:rsid w:val="000D6D0A"/>
    <w:rsid w:val="000D7A1F"/>
    <w:rsid w:val="000E07C6"/>
    <w:rsid w:val="000E4595"/>
    <w:rsid w:val="000F5078"/>
    <w:rsid w:val="00116EC7"/>
    <w:rsid w:val="00155C8D"/>
    <w:rsid w:val="00161A32"/>
    <w:rsid w:val="00165830"/>
    <w:rsid w:val="00170785"/>
    <w:rsid w:val="00173BA3"/>
    <w:rsid w:val="001750B5"/>
    <w:rsid w:val="00193460"/>
    <w:rsid w:val="00194175"/>
    <w:rsid w:val="001A1895"/>
    <w:rsid w:val="001B3BDE"/>
    <w:rsid w:val="001C44C6"/>
    <w:rsid w:val="001C62D3"/>
    <w:rsid w:val="001D1356"/>
    <w:rsid w:val="001D477D"/>
    <w:rsid w:val="001E6D40"/>
    <w:rsid w:val="001F03C1"/>
    <w:rsid w:val="00222CB4"/>
    <w:rsid w:val="0022458F"/>
    <w:rsid w:val="00226B2C"/>
    <w:rsid w:val="00246CBA"/>
    <w:rsid w:val="00250A72"/>
    <w:rsid w:val="00252BCA"/>
    <w:rsid w:val="00261F23"/>
    <w:rsid w:val="0026360D"/>
    <w:rsid w:val="002A6A8F"/>
    <w:rsid w:val="002B0E24"/>
    <w:rsid w:val="002C0642"/>
    <w:rsid w:val="002C3812"/>
    <w:rsid w:val="002C5DE1"/>
    <w:rsid w:val="002E36AF"/>
    <w:rsid w:val="002E5A9E"/>
    <w:rsid w:val="002E670E"/>
    <w:rsid w:val="0030327E"/>
    <w:rsid w:val="00312C41"/>
    <w:rsid w:val="00325854"/>
    <w:rsid w:val="00337973"/>
    <w:rsid w:val="0034274D"/>
    <w:rsid w:val="003545A6"/>
    <w:rsid w:val="003664BD"/>
    <w:rsid w:val="00371B77"/>
    <w:rsid w:val="00373ECA"/>
    <w:rsid w:val="0039460A"/>
    <w:rsid w:val="003A295E"/>
    <w:rsid w:val="003B2C81"/>
    <w:rsid w:val="003B77B2"/>
    <w:rsid w:val="003D773E"/>
    <w:rsid w:val="004163B4"/>
    <w:rsid w:val="004336F9"/>
    <w:rsid w:val="004445AF"/>
    <w:rsid w:val="00471B16"/>
    <w:rsid w:val="00471F84"/>
    <w:rsid w:val="0047524A"/>
    <w:rsid w:val="004A676A"/>
    <w:rsid w:val="004C7080"/>
    <w:rsid w:val="004E08C1"/>
    <w:rsid w:val="004E51B3"/>
    <w:rsid w:val="004E69CA"/>
    <w:rsid w:val="004F0701"/>
    <w:rsid w:val="004F454F"/>
    <w:rsid w:val="004F558B"/>
    <w:rsid w:val="005011E2"/>
    <w:rsid w:val="0050492B"/>
    <w:rsid w:val="00530E89"/>
    <w:rsid w:val="00532EE1"/>
    <w:rsid w:val="00537026"/>
    <w:rsid w:val="005402A6"/>
    <w:rsid w:val="005444B9"/>
    <w:rsid w:val="00554664"/>
    <w:rsid w:val="00562AF6"/>
    <w:rsid w:val="00564828"/>
    <w:rsid w:val="00571852"/>
    <w:rsid w:val="00577009"/>
    <w:rsid w:val="00580651"/>
    <w:rsid w:val="00580B66"/>
    <w:rsid w:val="00584360"/>
    <w:rsid w:val="00593734"/>
    <w:rsid w:val="00593DF5"/>
    <w:rsid w:val="005951A3"/>
    <w:rsid w:val="00596875"/>
    <w:rsid w:val="005A09C3"/>
    <w:rsid w:val="005A0B83"/>
    <w:rsid w:val="005C1334"/>
    <w:rsid w:val="005C3B5B"/>
    <w:rsid w:val="005C4A38"/>
    <w:rsid w:val="005E12AE"/>
    <w:rsid w:val="0061382D"/>
    <w:rsid w:val="006270FF"/>
    <w:rsid w:val="0062740A"/>
    <w:rsid w:val="00676602"/>
    <w:rsid w:val="00676735"/>
    <w:rsid w:val="00682A5B"/>
    <w:rsid w:val="00684CDD"/>
    <w:rsid w:val="00686A65"/>
    <w:rsid w:val="006912CA"/>
    <w:rsid w:val="006B7E07"/>
    <w:rsid w:val="006C7713"/>
    <w:rsid w:val="006D1632"/>
    <w:rsid w:val="006E0578"/>
    <w:rsid w:val="006F7797"/>
    <w:rsid w:val="00707475"/>
    <w:rsid w:val="00710EAF"/>
    <w:rsid w:val="00713482"/>
    <w:rsid w:val="007177D4"/>
    <w:rsid w:val="007238F2"/>
    <w:rsid w:val="00731CAF"/>
    <w:rsid w:val="00734B1A"/>
    <w:rsid w:val="007370E8"/>
    <w:rsid w:val="00753D9E"/>
    <w:rsid w:val="00760462"/>
    <w:rsid w:val="0076187F"/>
    <w:rsid w:val="007620C3"/>
    <w:rsid w:val="007672AD"/>
    <w:rsid w:val="007701FD"/>
    <w:rsid w:val="00773B94"/>
    <w:rsid w:val="00782923"/>
    <w:rsid w:val="00794319"/>
    <w:rsid w:val="007A6EA8"/>
    <w:rsid w:val="007B2F49"/>
    <w:rsid w:val="007F1E82"/>
    <w:rsid w:val="007F555E"/>
    <w:rsid w:val="0082103C"/>
    <w:rsid w:val="00821C18"/>
    <w:rsid w:val="00827B6F"/>
    <w:rsid w:val="0084085F"/>
    <w:rsid w:val="00841112"/>
    <w:rsid w:val="00847785"/>
    <w:rsid w:val="00857011"/>
    <w:rsid w:val="00865D17"/>
    <w:rsid w:val="0087158F"/>
    <w:rsid w:val="008948EF"/>
    <w:rsid w:val="0089615D"/>
    <w:rsid w:val="008A562D"/>
    <w:rsid w:val="008C28B0"/>
    <w:rsid w:val="008C6DC3"/>
    <w:rsid w:val="008F141E"/>
    <w:rsid w:val="009201A4"/>
    <w:rsid w:val="009245EC"/>
    <w:rsid w:val="00933D17"/>
    <w:rsid w:val="009354DC"/>
    <w:rsid w:val="00947007"/>
    <w:rsid w:val="0097080A"/>
    <w:rsid w:val="00994BCA"/>
    <w:rsid w:val="009B7716"/>
    <w:rsid w:val="009D1BD5"/>
    <w:rsid w:val="009D1D70"/>
    <w:rsid w:val="009D238F"/>
    <w:rsid w:val="009D5255"/>
    <w:rsid w:val="009E17A7"/>
    <w:rsid w:val="009F7E60"/>
    <w:rsid w:val="00A31B63"/>
    <w:rsid w:val="00A34A36"/>
    <w:rsid w:val="00A67D5C"/>
    <w:rsid w:val="00A92D50"/>
    <w:rsid w:val="00AA158F"/>
    <w:rsid w:val="00AB09DD"/>
    <w:rsid w:val="00AB20C0"/>
    <w:rsid w:val="00AB2B3F"/>
    <w:rsid w:val="00AC3064"/>
    <w:rsid w:val="00AC3D6E"/>
    <w:rsid w:val="00AC666E"/>
    <w:rsid w:val="00AE001A"/>
    <w:rsid w:val="00AE7221"/>
    <w:rsid w:val="00AF059B"/>
    <w:rsid w:val="00B0512C"/>
    <w:rsid w:val="00B1230A"/>
    <w:rsid w:val="00B12CF1"/>
    <w:rsid w:val="00B13DB8"/>
    <w:rsid w:val="00B163E5"/>
    <w:rsid w:val="00B22614"/>
    <w:rsid w:val="00B23A75"/>
    <w:rsid w:val="00B24BCF"/>
    <w:rsid w:val="00B33678"/>
    <w:rsid w:val="00B35BA3"/>
    <w:rsid w:val="00B538FA"/>
    <w:rsid w:val="00B65BD7"/>
    <w:rsid w:val="00B7403A"/>
    <w:rsid w:val="00BA1BA9"/>
    <w:rsid w:val="00BB1CD2"/>
    <w:rsid w:val="00BE11BF"/>
    <w:rsid w:val="00BF0DD1"/>
    <w:rsid w:val="00BF44FA"/>
    <w:rsid w:val="00BF5B3E"/>
    <w:rsid w:val="00C32828"/>
    <w:rsid w:val="00C5152F"/>
    <w:rsid w:val="00C54CD9"/>
    <w:rsid w:val="00C92845"/>
    <w:rsid w:val="00CB46C1"/>
    <w:rsid w:val="00CC2B37"/>
    <w:rsid w:val="00CC3D07"/>
    <w:rsid w:val="00CD2B29"/>
    <w:rsid w:val="00D22D01"/>
    <w:rsid w:val="00D24387"/>
    <w:rsid w:val="00D3424F"/>
    <w:rsid w:val="00D40DB1"/>
    <w:rsid w:val="00D44B9B"/>
    <w:rsid w:val="00D72B7B"/>
    <w:rsid w:val="00D93DA0"/>
    <w:rsid w:val="00D94F03"/>
    <w:rsid w:val="00D9696E"/>
    <w:rsid w:val="00DB6A4C"/>
    <w:rsid w:val="00DD0F7F"/>
    <w:rsid w:val="00DD6815"/>
    <w:rsid w:val="00DD6C23"/>
    <w:rsid w:val="00DE1712"/>
    <w:rsid w:val="00DE17E8"/>
    <w:rsid w:val="00E346D8"/>
    <w:rsid w:val="00E34720"/>
    <w:rsid w:val="00E42832"/>
    <w:rsid w:val="00E42E24"/>
    <w:rsid w:val="00E73302"/>
    <w:rsid w:val="00EC70C8"/>
    <w:rsid w:val="00ED1BEF"/>
    <w:rsid w:val="00ED5FBD"/>
    <w:rsid w:val="00EE451B"/>
    <w:rsid w:val="00EE4C63"/>
    <w:rsid w:val="00EF6367"/>
    <w:rsid w:val="00F22C83"/>
    <w:rsid w:val="00F2383A"/>
    <w:rsid w:val="00F449CF"/>
    <w:rsid w:val="00F4729A"/>
    <w:rsid w:val="00F60965"/>
    <w:rsid w:val="00F66463"/>
    <w:rsid w:val="00F75FF9"/>
    <w:rsid w:val="00F8661A"/>
    <w:rsid w:val="00F867ED"/>
    <w:rsid w:val="00F92296"/>
    <w:rsid w:val="00FA7BD2"/>
    <w:rsid w:val="00FA7CAF"/>
    <w:rsid w:val="00FB46F5"/>
    <w:rsid w:val="00FC2A62"/>
    <w:rsid w:val="00FC33B5"/>
    <w:rsid w:val="00FC6B72"/>
    <w:rsid w:val="00FD3239"/>
    <w:rsid w:val="00FD358F"/>
    <w:rsid w:val="00FE396D"/>
    <w:rsid w:val="00FE6BFC"/>
    <w:rsid w:val="00FF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F6A6C"/>
  <w15:chartTrackingRefBased/>
  <w15:docId w15:val="{FDA4BFBF-04A1-4DB3-9612-BC2BA52A9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b/>
        <w:bCs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8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09C3"/>
    <w:pPr>
      <w:ind w:left="720"/>
      <w:contextualSpacing/>
    </w:pPr>
  </w:style>
  <w:style w:type="numbering" w:customStyle="1" w:styleId="Style1">
    <w:name w:val="Style1"/>
    <w:uiPriority w:val="99"/>
    <w:rsid w:val="00760462"/>
    <w:pPr>
      <w:numPr>
        <w:numId w:val="15"/>
      </w:numPr>
    </w:pPr>
  </w:style>
  <w:style w:type="character" w:styleId="Hyperlink">
    <w:name w:val="Hyperlink"/>
    <w:basedOn w:val="DefaultParagraphFont"/>
    <w:uiPriority w:val="99"/>
    <w:unhideWhenUsed/>
    <w:rsid w:val="007701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01F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866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661A"/>
  </w:style>
  <w:style w:type="paragraph" w:styleId="Footer">
    <w:name w:val="footer"/>
    <w:basedOn w:val="Normal"/>
    <w:link w:val="FooterChar"/>
    <w:uiPriority w:val="99"/>
    <w:unhideWhenUsed/>
    <w:rsid w:val="00F866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661A"/>
  </w:style>
  <w:style w:type="paragraph" w:styleId="NoSpacing">
    <w:name w:val="No Spacing"/>
    <w:uiPriority w:val="1"/>
    <w:qFormat/>
    <w:rsid w:val="009708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6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10" Type="http://schemas.openxmlformats.org/officeDocument/2006/relationships/diagramQuickStyle" Target="diagrams/quickStyle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7EB4AA3-DD5E-406B-8093-1DDB5454AF72}" type="doc">
      <dgm:prSet loTypeId="urn:microsoft.com/office/officeart/2005/8/layout/hProcess9" loCatId="process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endParaRPr lang="en-GB"/>
        </a:p>
      </dgm:t>
    </dgm:pt>
    <dgm:pt modelId="{0BDD6758-B0E5-4A6E-9C95-14420FF7ED35}">
      <dgm:prSet phldrT="[Text]"/>
      <dgm:spPr/>
      <dgm:t>
        <a:bodyPr/>
        <a:lstStyle/>
        <a:p>
          <a:r>
            <a:rPr lang="en-GB">
              <a:latin typeface="Garamond" panose="02020404030301010803" pitchFamily="18" charset="0"/>
            </a:rPr>
            <a:t>Literature through integrative review</a:t>
          </a:r>
        </a:p>
      </dgm:t>
    </dgm:pt>
    <dgm:pt modelId="{1A47CA5C-F6DD-4C05-8DB7-72A7DF952970}" type="parTrans" cxnId="{18E71722-E8B6-40FA-B8C1-EBCDCE39E3F9}">
      <dgm:prSet/>
      <dgm:spPr/>
      <dgm:t>
        <a:bodyPr/>
        <a:lstStyle/>
        <a:p>
          <a:endParaRPr lang="en-GB"/>
        </a:p>
      </dgm:t>
    </dgm:pt>
    <dgm:pt modelId="{8B8E7596-EC82-4BBD-8136-419C5315F142}" type="sibTrans" cxnId="{18E71722-E8B6-40FA-B8C1-EBCDCE39E3F9}">
      <dgm:prSet/>
      <dgm:spPr/>
      <dgm:t>
        <a:bodyPr/>
        <a:lstStyle/>
        <a:p>
          <a:endParaRPr lang="en-GB"/>
        </a:p>
      </dgm:t>
    </dgm:pt>
    <dgm:pt modelId="{BEAC450E-A3F0-4D77-80F3-BC4E6F8B3614}">
      <dgm:prSet phldrT="[Text]"/>
      <dgm:spPr/>
      <dgm:t>
        <a:bodyPr/>
        <a:lstStyle/>
        <a:p>
          <a:r>
            <a:rPr lang="en-GB">
              <a:latin typeface="Garamond" panose="02020404030301010803" pitchFamily="18" charset="0"/>
            </a:rPr>
            <a:t>Delphi expert panel from LMIC</a:t>
          </a:r>
        </a:p>
      </dgm:t>
    </dgm:pt>
    <dgm:pt modelId="{0081636C-1588-4226-8479-E6A86081F00E}" type="parTrans" cxnId="{2827677F-0C6D-453A-9E54-0EEDF2282181}">
      <dgm:prSet/>
      <dgm:spPr/>
      <dgm:t>
        <a:bodyPr/>
        <a:lstStyle/>
        <a:p>
          <a:endParaRPr lang="en-GB"/>
        </a:p>
      </dgm:t>
    </dgm:pt>
    <dgm:pt modelId="{0C233DFA-93DF-4B22-8577-8600DE6DA77E}" type="sibTrans" cxnId="{2827677F-0C6D-453A-9E54-0EEDF2282181}">
      <dgm:prSet/>
      <dgm:spPr/>
      <dgm:t>
        <a:bodyPr/>
        <a:lstStyle/>
        <a:p>
          <a:endParaRPr lang="en-GB"/>
        </a:p>
      </dgm:t>
    </dgm:pt>
    <dgm:pt modelId="{C4F13F31-03BD-442D-B6B6-B607A1656CC8}">
      <dgm:prSet phldrT="[Text]"/>
      <dgm:spPr/>
      <dgm:t>
        <a:bodyPr/>
        <a:lstStyle/>
        <a:p>
          <a:r>
            <a:rPr lang="en-GB">
              <a:latin typeface="Garamond" panose="02020404030301010803" pitchFamily="18" charset="0"/>
            </a:rPr>
            <a:t>Feasibility testing in Kenya</a:t>
          </a:r>
        </a:p>
      </dgm:t>
    </dgm:pt>
    <dgm:pt modelId="{EC89ABB7-20DD-45DB-A9CC-7E95CA07D94C}" type="parTrans" cxnId="{5DCCF0D0-EF9B-45DC-A1BA-3C88542C6B4E}">
      <dgm:prSet/>
      <dgm:spPr/>
      <dgm:t>
        <a:bodyPr/>
        <a:lstStyle/>
        <a:p>
          <a:endParaRPr lang="en-GB"/>
        </a:p>
      </dgm:t>
    </dgm:pt>
    <dgm:pt modelId="{7C907357-48CB-4825-9D87-F844DE96B01A}" type="sibTrans" cxnId="{5DCCF0D0-EF9B-45DC-A1BA-3C88542C6B4E}">
      <dgm:prSet/>
      <dgm:spPr/>
      <dgm:t>
        <a:bodyPr/>
        <a:lstStyle/>
        <a:p>
          <a:endParaRPr lang="en-GB"/>
        </a:p>
      </dgm:t>
    </dgm:pt>
    <dgm:pt modelId="{189100D6-3994-464B-8752-D6FAABCB6863}" type="pres">
      <dgm:prSet presAssocID="{47EB4AA3-DD5E-406B-8093-1DDB5454AF72}" presName="CompostProcess" presStyleCnt="0">
        <dgm:presLayoutVars>
          <dgm:dir/>
          <dgm:resizeHandles val="exact"/>
        </dgm:presLayoutVars>
      </dgm:prSet>
      <dgm:spPr/>
    </dgm:pt>
    <dgm:pt modelId="{1DE6BFB3-78BB-4CBD-A2C0-87747981FF38}" type="pres">
      <dgm:prSet presAssocID="{47EB4AA3-DD5E-406B-8093-1DDB5454AF72}" presName="arrow" presStyleLbl="bgShp" presStyleIdx="0" presStyleCnt="1"/>
      <dgm:spPr/>
    </dgm:pt>
    <dgm:pt modelId="{16298D35-B5BB-444B-8332-359C24FABC33}" type="pres">
      <dgm:prSet presAssocID="{47EB4AA3-DD5E-406B-8093-1DDB5454AF72}" presName="linearProcess" presStyleCnt="0"/>
      <dgm:spPr/>
    </dgm:pt>
    <dgm:pt modelId="{74C27A40-ABE6-4081-B2AE-7ADC3336E85F}" type="pres">
      <dgm:prSet presAssocID="{0BDD6758-B0E5-4A6E-9C95-14420FF7ED35}" presName="textNode" presStyleLbl="node1" presStyleIdx="0" presStyleCnt="3">
        <dgm:presLayoutVars>
          <dgm:bulletEnabled val="1"/>
        </dgm:presLayoutVars>
      </dgm:prSet>
      <dgm:spPr/>
    </dgm:pt>
    <dgm:pt modelId="{A8255D55-A0E5-4C1A-B081-9D1F8986B329}" type="pres">
      <dgm:prSet presAssocID="{8B8E7596-EC82-4BBD-8136-419C5315F142}" presName="sibTrans" presStyleCnt="0"/>
      <dgm:spPr/>
    </dgm:pt>
    <dgm:pt modelId="{4DE22270-D563-4E7A-8646-FFEC5F75C13E}" type="pres">
      <dgm:prSet presAssocID="{BEAC450E-A3F0-4D77-80F3-BC4E6F8B3614}" presName="textNode" presStyleLbl="node1" presStyleIdx="1" presStyleCnt="3">
        <dgm:presLayoutVars>
          <dgm:bulletEnabled val="1"/>
        </dgm:presLayoutVars>
      </dgm:prSet>
      <dgm:spPr/>
    </dgm:pt>
    <dgm:pt modelId="{6C65B063-1B84-4D34-928B-333ECF21C1CF}" type="pres">
      <dgm:prSet presAssocID="{0C233DFA-93DF-4B22-8577-8600DE6DA77E}" presName="sibTrans" presStyleCnt="0"/>
      <dgm:spPr/>
    </dgm:pt>
    <dgm:pt modelId="{F235BCDA-A090-4438-AC2C-2D71F972BD28}" type="pres">
      <dgm:prSet presAssocID="{C4F13F31-03BD-442D-B6B6-B607A1656CC8}" presName="textNode" presStyleLbl="node1" presStyleIdx="2" presStyleCnt="3">
        <dgm:presLayoutVars>
          <dgm:bulletEnabled val="1"/>
        </dgm:presLayoutVars>
      </dgm:prSet>
      <dgm:spPr/>
    </dgm:pt>
  </dgm:ptLst>
  <dgm:cxnLst>
    <dgm:cxn modelId="{18E71722-E8B6-40FA-B8C1-EBCDCE39E3F9}" srcId="{47EB4AA3-DD5E-406B-8093-1DDB5454AF72}" destId="{0BDD6758-B0E5-4A6E-9C95-14420FF7ED35}" srcOrd="0" destOrd="0" parTransId="{1A47CA5C-F6DD-4C05-8DB7-72A7DF952970}" sibTransId="{8B8E7596-EC82-4BBD-8136-419C5315F142}"/>
    <dgm:cxn modelId="{0EB8B629-A429-43C7-9D0C-1B9ECEBDD811}" type="presOf" srcId="{BEAC450E-A3F0-4D77-80F3-BC4E6F8B3614}" destId="{4DE22270-D563-4E7A-8646-FFEC5F75C13E}" srcOrd="0" destOrd="0" presId="urn:microsoft.com/office/officeart/2005/8/layout/hProcess9"/>
    <dgm:cxn modelId="{B21DEB67-20CB-45CB-826A-52E2E5DA6BC2}" type="presOf" srcId="{C4F13F31-03BD-442D-B6B6-B607A1656CC8}" destId="{F235BCDA-A090-4438-AC2C-2D71F972BD28}" srcOrd="0" destOrd="0" presId="urn:microsoft.com/office/officeart/2005/8/layout/hProcess9"/>
    <dgm:cxn modelId="{381AD84B-48CD-400D-B6F2-C0086A9833C2}" type="presOf" srcId="{47EB4AA3-DD5E-406B-8093-1DDB5454AF72}" destId="{189100D6-3994-464B-8752-D6FAABCB6863}" srcOrd="0" destOrd="0" presId="urn:microsoft.com/office/officeart/2005/8/layout/hProcess9"/>
    <dgm:cxn modelId="{2827677F-0C6D-453A-9E54-0EEDF2282181}" srcId="{47EB4AA3-DD5E-406B-8093-1DDB5454AF72}" destId="{BEAC450E-A3F0-4D77-80F3-BC4E6F8B3614}" srcOrd="1" destOrd="0" parTransId="{0081636C-1588-4226-8479-E6A86081F00E}" sibTransId="{0C233DFA-93DF-4B22-8577-8600DE6DA77E}"/>
    <dgm:cxn modelId="{D9B6C896-3507-47DE-8516-061FE3B3E17B}" type="presOf" srcId="{0BDD6758-B0E5-4A6E-9C95-14420FF7ED35}" destId="{74C27A40-ABE6-4081-B2AE-7ADC3336E85F}" srcOrd="0" destOrd="0" presId="urn:microsoft.com/office/officeart/2005/8/layout/hProcess9"/>
    <dgm:cxn modelId="{5DCCF0D0-EF9B-45DC-A1BA-3C88542C6B4E}" srcId="{47EB4AA3-DD5E-406B-8093-1DDB5454AF72}" destId="{C4F13F31-03BD-442D-B6B6-B607A1656CC8}" srcOrd="2" destOrd="0" parTransId="{EC89ABB7-20DD-45DB-A9CC-7E95CA07D94C}" sibTransId="{7C907357-48CB-4825-9D87-F844DE96B01A}"/>
    <dgm:cxn modelId="{CB9F3583-8DC6-4503-A0E7-434018B0C3BD}" type="presParOf" srcId="{189100D6-3994-464B-8752-D6FAABCB6863}" destId="{1DE6BFB3-78BB-4CBD-A2C0-87747981FF38}" srcOrd="0" destOrd="0" presId="urn:microsoft.com/office/officeart/2005/8/layout/hProcess9"/>
    <dgm:cxn modelId="{BE543045-00FA-4E83-9248-C92B7A4A9383}" type="presParOf" srcId="{189100D6-3994-464B-8752-D6FAABCB6863}" destId="{16298D35-B5BB-444B-8332-359C24FABC33}" srcOrd="1" destOrd="0" presId="urn:microsoft.com/office/officeart/2005/8/layout/hProcess9"/>
    <dgm:cxn modelId="{99FD6370-4C27-4908-96BF-9280E43B2EBF}" type="presParOf" srcId="{16298D35-B5BB-444B-8332-359C24FABC33}" destId="{74C27A40-ABE6-4081-B2AE-7ADC3336E85F}" srcOrd="0" destOrd="0" presId="urn:microsoft.com/office/officeart/2005/8/layout/hProcess9"/>
    <dgm:cxn modelId="{9A0F64A7-A40E-41FE-91F3-E41D716CBA9E}" type="presParOf" srcId="{16298D35-B5BB-444B-8332-359C24FABC33}" destId="{A8255D55-A0E5-4C1A-B081-9D1F8986B329}" srcOrd="1" destOrd="0" presId="urn:microsoft.com/office/officeart/2005/8/layout/hProcess9"/>
    <dgm:cxn modelId="{5F0BC983-155C-410D-A8FC-D3A390D9FEE5}" type="presParOf" srcId="{16298D35-B5BB-444B-8332-359C24FABC33}" destId="{4DE22270-D563-4E7A-8646-FFEC5F75C13E}" srcOrd="2" destOrd="0" presId="urn:microsoft.com/office/officeart/2005/8/layout/hProcess9"/>
    <dgm:cxn modelId="{ECEAD6B3-B522-46FF-8574-AB657BB247C0}" type="presParOf" srcId="{16298D35-B5BB-444B-8332-359C24FABC33}" destId="{6C65B063-1B84-4D34-928B-333ECF21C1CF}" srcOrd="3" destOrd="0" presId="urn:microsoft.com/office/officeart/2005/8/layout/hProcess9"/>
    <dgm:cxn modelId="{0DC0182A-88E8-49BD-91AF-0CE62C51AA70}" type="presParOf" srcId="{16298D35-B5BB-444B-8332-359C24FABC33}" destId="{F235BCDA-A090-4438-AC2C-2D71F972BD28}" srcOrd="4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4A55732-6812-486E-A3B0-75644C383BB0}" type="doc">
      <dgm:prSet loTypeId="urn:microsoft.com/office/officeart/2011/layout/HexagonRadial" loCatId="cycle" qsTypeId="urn:microsoft.com/office/officeart/2005/8/quickstyle/3d1" qsCatId="3D" csTypeId="urn:microsoft.com/office/officeart/2005/8/colors/colorful1" csCatId="colorful" phldr="1"/>
      <dgm:spPr/>
      <dgm:t>
        <a:bodyPr/>
        <a:lstStyle/>
        <a:p>
          <a:endParaRPr lang="en-US"/>
        </a:p>
      </dgm:t>
    </dgm:pt>
    <dgm:pt modelId="{9E6C57CC-2818-45B5-A395-8B7766706E8F}">
      <dgm:prSet phldrT="[Text]" custT="1"/>
      <dgm:spPr>
        <a:xfrm>
          <a:off x="2849631" y="1653147"/>
          <a:ext cx="2101222" cy="1817642"/>
        </a:xfrm>
        <a:prstGeom prst="hexagon">
          <a:avLst>
            <a:gd name="adj" fmla="val 28570"/>
            <a:gd name="vf" fmla="val 115470"/>
          </a:avLst>
        </a:prstGeom>
        <a:solidFill>
          <a:srgbClr val="7030A0"/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>
            <a:buNone/>
          </a:pPr>
          <a:r>
            <a:rPr lang="en-US" sz="1000">
              <a:solidFill>
                <a:schemeClr val="bg1"/>
              </a:solidFill>
              <a:latin typeface="Garamond" panose="02020404030301010803" pitchFamily="18" charset="0"/>
              <a:ea typeface="+mn-ea"/>
              <a:cs typeface="+mn-cs"/>
            </a:rPr>
            <a:t>STANDARDS FOR ELEARNING IN UNDERGRADUATE NURSING EDUCATION </a:t>
          </a:r>
        </a:p>
      </dgm:t>
    </dgm:pt>
    <dgm:pt modelId="{791451B0-69B1-467B-A6DE-0037B68283A2}" type="parTrans" cxnId="{52AEE52B-ADF1-47A9-9764-E8A33DFD9FE6}">
      <dgm:prSet/>
      <dgm:spPr/>
      <dgm:t>
        <a:bodyPr/>
        <a:lstStyle/>
        <a:p>
          <a:endParaRPr lang="en-US"/>
        </a:p>
      </dgm:t>
    </dgm:pt>
    <dgm:pt modelId="{82B2EBC9-2F04-4E0E-81B8-A40559A8F2A8}" type="sibTrans" cxnId="{52AEE52B-ADF1-47A9-9764-E8A33DFD9FE6}">
      <dgm:prSet/>
      <dgm:spPr/>
      <dgm:t>
        <a:bodyPr/>
        <a:lstStyle/>
        <a:p>
          <a:endParaRPr lang="en-US"/>
        </a:p>
      </dgm:t>
    </dgm:pt>
    <dgm:pt modelId="{EFDC0F54-64DF-4C83-91E7-DAB9A889BED4}">
      <dgm:prSet phldrT="[Text]" custT="1"/>
      <dgm:spPr>
        <a:xfrm>
          <a:off x="3043184" y="0"/>
          <a:ext cx="1721936" cy="1489677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ED7D3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>
            <a:buNone/>
          </a:pPr>
          <a:r>
            <a:rPr lang="en-US" sz="10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CURRICULUM PLANNING</a:t>
          </a:r>
        </a:p>
      </dgm:t>
    </dgm:pt>
    <dgm:pt modelId="{8BEFE087-6CB5-41A0-BE26-5844F9BBB1B7}" type="parTrans" cxnId="{EFDC0DB7-54CB-49F6-8E31-1740CFCC366C}">
      <dgm:prSet/>
      <dgm:spPr/>
      <dgm:t>
        <a:bodyPr/>
        <a:lstStyle/>
        <a:p>
          <a:endParaRPr lang="en-US"/>
        </a:p>
      </dgm:t>
    </dgm:pt>
    <dgm:pt modelId="{DCF34D3A-1427-4196-A260-92235D95CE50}" type="sibTrans" cxnId="{EFDC0DB7-54CB-49F6-8E31-1740CFCC366C}">
      <dgm:prSet/>
      <dgm:spPr/>
      <dgm:t>
        <a:bodyPr/>
        <a:lstStyle/>
        <a:p>
          <a:endParaRPr lang="en-US"/>
        </a:p>
      </dgm:t>
    </dgm:pt>
    <dgm:pt modelId="{BD558CD2-8E3E-426D-ACC5-8EDA7EBF5ABB}">
      <dgm:prSet phldrT="[Text]" custT="1"/>
      <dgm:spPr>
        <a:xfrm>
          <a:off x="4622400" y="916251"/>
          <a:ext cx="1721936" cy="1489677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A5A5A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A5A5A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A5A5A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>
            <a:buNone/>
          </a:pPr>
          <a:r>
            <a:rPr lang="en-US" sz="9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PROFICIENCY OF EDUCATOR</a:t>
          </a:r>
        </a:p>
      </dgm:t>
    </dgm:pt>
    <dgm:pt modelId="{1F38AF38-4A2C-4A0E-8840-1A99A25D8D29}" type="parTrans" cxnId="{2FE17211-8B03-4DD6-BDEF-604BA44F876C}">
      <dgm:prSet/>
      <dgm:spPr/>
      <dgm:t>
        <a:bodyPr/>
        <a:lstStyle/>
        <a:p>
          <a:endParaRPr lang="en-US"/>
        </a:p>
      </dgm:t>
    </dgm:pt>
    <dgm:pt modelId="{27A0D824-012E-4BDE-9B07-8E95A5E1363C}" type="sibTrans" cxnId="{2FE17211-8B03-4DD6-BDEF-604BA44F876C}">
      <dgm:prSet/>
      <dgm:spPr/>
      <dgm:t>
        <a:bodyPr/>
        <a:lstStyle/>
        <a:p>
          <a:endParaRPr lang="en-US"/>
        </a:p>
      </dgm:t>
    </dgm:pt>
    <dgm:pt modelId="{F192C1DE-5830-42C1-9882-204ED1C85841}">
      <dgm:prSet phldrT="[Text]" custT="1"/>
      <dgm:spPr>
        <a:xfrm>
          <a:off x="4622400" y="2717495"/>
          <a:ext cx="1721936" cy="1489677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FFC000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FFC000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FFC000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>
            <a:buNone/>
          </a:pPr>
          <a:r>
            <a:rPr lang="en-US" sz="9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LEARNER PROFECIENCY AND ATTITUDE</a:t>
          </a:r>
        </a:p>
      </dgm:t>
    </dgm:pt>
    <dgm:pt modelId="{41694DE6-E0AC-46DE-A9B3-706385DD6D1B}" type="parTrans" cxnId="{D50506C5-C0F2-44E3-9BCC-5C945DA60EAA}">
      <dgm:prSet/>
      <dgm:spPr/>
      <dgm:t>
        <a:bodyPr/>
        <a:lstStyle/>
        <a:p>
          <a:endParaRPr lang="en-US"/>
        </a:p>
      </dgm:t>
    </dgm:pt>
    <dgm:pt modelId="{5CE4CFD0-82DB-4514-8F7C-60B91E953E46}" type="sibTrans" cxnId="{D50506C5-C0F2-44E3-9BCC-5C945DA60EAA}">
      <dgm:prSet/>
      <dgm:spPr/>
      <dgm:t>
        <a:bodyPr/>
        <a:lstStyle/>
        <a:p>
          <a:endParaRPr lang="en-US"/>
        </a:p>
      </dgm:t>
    </dgm:pt>
    <dgm:pt modelId="{E7DC2496-4F02-4339-AF9A-6CBE709C15A0}">
      <dgm:prSet phldrT="[Text]" custT="1"/>
      <dgm:spPr>
        <a:xfrm>
          <a:off x="3043184" y="3634772"/>
          <a:ext cx="1721936" cy="1489677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5B9BD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5B9BD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5B9BD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>
            <a:buNone/>
          </a:pPr>
          <a:r>
            <a:rPr lang="en-US" sz="8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INFRASTRUCTURE FOR LEARNING</a:t>
          </a:r>
        </a:p>
      </dgm:t>
    </dgm:pt>
    <dgm:pt modelId="{551D2176-8F73-4EB7-95F5-CC49BA3E4EED}" type="parTrans" cxnId="{EFF57592-11F1-41B1-B5E9-2F2FEC8A4AED}">
      <dgm:prSet/>
      <dgm:spPr/>
      <dgm:t>
        <a:bodyPr/>
        <a:lstStyle/>
        <a:p>
          <a:endParaRPr lang="en-US"/>
        </a:p>
      </dgm:t>
    </dgm:pt>
    <dgm:pt modelId="{5FA0E2B3-875C-4AA7-BADC-0516B8C2A76A}" type="sibTrans" cxnId="{EFF57592-11F1-41B1-B5E9-2F2FEC8A4AED}">
      <dgm:prSet/>
      <dgm:spPr/>
      <dgm:t>
        <a:bodyPr/>
        <a:lstStyle/>
        <a:p>
          <a:endParaRPr lang="en-US"/>
        </a:p>
      </dgm:t>
    </dgm:pt>
    <dgm:pt modelId="{D3441752-8767-440A-860F-731275AEBA7D}">
      <dgm:prSet phldrT="[Text]" custT="1"/>
      <dgm:spPr>
        <a:xfrm>
          <a:off x="1456637" y="2718520"/>
          <a:ext cx="1721936" cy="1489677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70AD47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70AD47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70AD47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>
            <a:buNone/>
          </a:pPr>
          <a:r>
            <a:rPr lang="en-US" sz="10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SUPPORT </a:t>
          </a:r>
        </a:p>
      </dgm:t>
    </dgm:pt>
    <dgm:pt modelId="{C14D5033-15D0-47A0-843F-EF645CA02C2A}" type="parTrans" cxnId="{FA822BF1-552B-4C4B-B407-927DC159B83E}">
      <dgm:prSet/>
      <dgm:spPr/>
      <dgm:t>
        <a:bodyPr/>
        <a:lstStyle/>
        <a:p>
          <a:endParaRPr lang="en-US"/>
        </a:p>
      </dgm:t>
    </dgm:pt>
    <dgm:pt modelId="{58BBDBB9-E713-4C6E-8A40-9E58C38A2FC1}" type="sibTrans" cxnId="{FA822BF1-552B-4C4B-B407-927DC159B83E}">
      <dgm:prSet/>
      <dgm:spPr/>
      <dgm:t>
        <a:bodyPr/>
        <a:lstStyle/>
        <a:p>
          <a:endParaRPr lang="en-US"/>
        </a:p>
      </dgm:t>
    </dgm:pt>
    <dgm:pt modelId="{297A9F4C-26A1-4381-893F-5FF784DC341A}">
      <dgm:prSet phldrT="[Text]"/>
      <dgm:spPr>
        <a:xfrm>
          <a:off x="1456637" y="914201"/>
          <a:ext cx="1721936" cy="1489677"/>
        </a:xfrm>
        <a:prstGeom prst="hexagon">
          <a:avLst>
            <a:gd name="adj" fmla="val 28570"/>
            <a:gd name="vf" fmla="val 115470"/>
          </a:avLst>
        </a:prstGeom>
        <a:solidFill>
          <a:srgbClr val="C00000"/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pPr>
            <a:buNone/>
          </a:pPr>
          <a:r>
            <a:rPr lang="en-US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EVALUATION</a:t>
          </a:r>
        </a:p>
      </dgm:t>
    </dgm:pt>
    <dgm:pt modelId="{51AD33CD-0720-4057-971C-ED9C6CC549FB}" type="parTrans" cxnId="{C3317238-665C-4A57-AFDE-16A325BAE442}">
      <dgm:prSet/>
      <dgm:spPr/>
      <dgm:t>
        <a:bodyPr/>
        <a:lstStyle/>
        <a:p>
          <a:endParaRPr lang="en-US"/>
        </a:p>
      </dgm:t>
    </dgm:pt>
    <dgm:pt modelId="{37A882D8-9574-4ACA-B275-2DC8D712A751}" type="sibTrans" cxnId="{C3317238-665C-4A57-AFDE-16A325BAE442}">
      <dgm:prSet/>
      <dgm:spPr/>
      <dgm:t>
        <a:bodyPr/>
        <a:lstStyle/>
        <a:p>
          <a:endParaRPr lang="en-US"/>
        </a:p>
      </dgm:t>
    </dgm:pt>
    <dgm:pt modelId="{2075283C-536C-40D5-A898-2FD565CA6CB6}" type="pres">
      <dgm:prSet presAssocID="{44A55732-6812-486E-A3B0-75644C383BB0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A30DF878-C105-4F3F-8EC8-9546612D666B}" type="pres">
      <dgm:prSet presAssocID="{9E6C57CC-2818-45B5-A395-8B7766706E8F}" presName="Parent" presStyleLbl="node0" presStyleIdx="0" presStyleCnt="1">
        <dgm:presLayoutVars>
          <dgm:chMax val="6"/>
          <dgm:chPref val="6"/>
        </dgm:presLayoutVars>
      </dgm:prSet>
      <dgm:spPr/>
    </dgm:pt>
    <dgm:pt modelId="{8D1D858B-F0F5-42C1-899D-49581077E327}" type="pres">
      <dgm:prSet presAssocID="{EFDC0F54-64DF-4C83-91E7-DAB9A889BED4}" presName="Accent1" presStyleCnt="0"/>
      <dgm:spPr/>
    </dgm:pt>
    <dgm:pt modelId="{822CF4BA-9772-4D88-B47B-785CB18C0A80}" type="pres">
      <dgm:prSet presAssocID="{EFDC0F54-64DF-4C83-91E7-DAB9A889BED4}" presName="Accent" presStyleLbl="bgShp" presStyleIdx="0" presStyleCnt="6"/>
      <dgm:spPr/>
    </dgm:pt>
    <dgm:pt modelId="{7397D8F4-B214-4AFA-9281-4D02087905FD}" type="pres">
      <dgm:prSet presAssocID="{EFDC0F54-64DF-4C83-91E7-DAB9A889BED4}" presName="Child1" presStyleLbl="node1" presStyleIdx="0" presStyleCnt="6">
        <dgm:presLayoutVars>
          <dgm:chMax val="0"/>
          <dgm:chPref val="0"/>
          <dgm:bulletEnabled val="1"/>
        </dgm:presLayoutVars>
      </dgm:prSet>
      <dgm:spPr/>
    </dgm:pt>
    <dgm:pt modelId="{B9C1A61F-2A33-4A99-9A4F-5229EF289231}" type="pres">
      <dgm:prSet presAssocID="{BD558CD2-8E3E-426D-ACC5-8EDA7EBF5ABB}" presName="Accent2" presStyleCnt="0"/>
      <dgm:spPr/>
    </dgm:pt>
    <dgm:pt modelId="{D0CC4D33-DB7C-4BFC-92A8-736F75C75B82}" type="pres">
      <dgm:prSet presAssocID="{BD558CD2-8E3E-426D-ACC5-8EDA7EBF5ABB}" presName="Accent" presStyleLbl="bgShp" presStyleIdx="1" presStyleCnt="6"/>
      <dgm:spPr>
        <a:xfrm>
          <a:off x="4165400" y="783528"/>
          <a:ext cx="792785" cy="683089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gm:spPr>
    </dgm:pt>
    <dgm:pt modelId="{E664A088-D2DF-4BB2-939A-1DE0A427264C}" type="pres">
      <dgm:prSet presAssocID="{BD558CD2-8E3E-426D-ACC5-8EDA7EBF5ABB}" presName="Child2" presStyleLbl="node1" presStyleIdx="1" presStyleCnt="6">
        <dgm:presLayoutVars>
          <dgm:chMax val="0"/>
          <dgm:chPref val="0"/>
          <dgm:bulletEnabled val="1"/>
        </dgm:presLayoutVars>
      </dgm:prSet>
      <dgm:spPr/>
    </dgm:pt>
    <dgm:pt modelId="{E3C0B75D-BB10-49D1-BA03-CADEEFF544A7}" type="pres">
      <dgm:prSet presAssocID="{F192C1DE-5830-42C1-9882-204ED1C85841}" presName="Accent3" presStyleCnt="0"/>
      <dgm:spPr/>
    </dgm:pt>
    <dgm:pt modelId="{6CC0A6DE-3587-4FF7-82BA-9C6F1800834A}" type="pres">
      <dgm:prSet presAssocID="{F192C1DE-5830-42C1-9882-204ED1C85841}" presName="Accent" presStyleLbl="bgShp" presStyleIdx="2" presStyleCnt="6"/>
      <dgm:spPr>
        <a:xfrm>
          <a:off x="5090642" y="2060541"/>
          <a:ext cx="792785" cy="683089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gm:spPr>
    </dgm:pt>
    <dgm:pt modelId="{FA453AF4-3802-4023-A5A8-2ADCFF1F64B7}" type="pres">
      <dgm:prSet presAssocID="{F192C1DE-5830-42C1-9882-204ED1C85841}" presName="Child3" presStyleLbl="node1" presStyleIdx="2" presStyleCnt="6">
        <dgm:presLayoutVars>
          <dgm:chMax val="0"/>
          <dgm:chPref val="0"/>
          <dgm:bulletEnabled val="1"/>
        </dgm:presLayoutVars>
      </dgm:prSet>
      <dgm:spPr/>
    </dgm:pt>
    <dgm:pt modelId="{EE31B91E-B20D-4487-BFFD-20FB63449870}" type="pres">
      <dgm:prSet presAssocID="{E7DC2496-4F02-4339-AF9A-6CBE709C15A0}" presName="Accent4" presStyleCnt="0"/>
      <dgm:spPr/>
    </dgm:pt>
    <dgm:pt modelId="{61BFB9CB-83BC-4026-BC6B-90704C11B7E3}" type="pres">
      <dgm:prSet presAssocID="{E7DC2496-4F02-4339-AF9A-6CBE709C15A0}" presName="Accent" presStyleLbl="bgShp" presStyleIdx="3" presStyleCnt="6"/>
      <dgm:spPr>
        <a:xfrm>
          <a:off x="4447909" y="3502049"/>
          <a:ext cx="792785" cy="683089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gm:spPr>
    </dgm:pt>
    <dgm:pt modelId="{CA282E3F-BBC1-4625-934C-5EB4032A74F2}" type="pres">
      <dgm:prSet presAssocID="{E7DC2496-4F02-4339-AF9A-6CBE709C15A0}" presName="Child4" presStyleLbl="node1" presStyleIdx="3" presStyleCnt="6">
        <dgm:presLayoutVars>
          <dgm:chMax val="0"/>
          <dgm:chPref val="0"/>
          <dgm:bulletEnabled val="1"/>
        </dgm:presLayoutVars>
      </dgm:prSet>
      <dgm:spPr/>
    </dgm:pt>
    <dgm:pt modelId="{792FDCC7-52D8-4645-9B3C-304395C40F5F}" type="pres">
      <dgm:prSet presAssocID="{D3441752-8767-440A-860F-731275AEBA7D}" presName="Accent5" presStyleCnt="0"/>
      <dgm:spPr/>
    </dgm:pt>
    <dgm:pt modelId="{39B37BE4-C69B-430E-A858-009150D87B27}" type="pres">
      <dgm:prSet presAssocID="{D3441752-8767-440A-860F-731275AEBA7D}" presName="Accent" presStyleLbl="bgShp" presStyleIdx="4" presStyleCnt="6"/>
      <dgm:spPr>
        <a:xfrm>
          <a:off x="2853542" y="3651683"/>
          <a:ext cx="792785" cy="683089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gm:spPr>
    </dgm:pt>
    <dgm:pt modelId="{5E3201AE-1A44-4AF0-82B9-855F112A69F6}" type="pres">
      <dgm:prSet presAssocID="{D3441752-8767-440A-860F-731275AEBA7D}" presName="Child5" presStyleLbl="node1" presStyleIdx="4" presStyleCnt="6">
        <dgm:presLayoutVars>
          <dgm:chMax val="0"/>
          <dgm:chPref val="0"/>
          <dgm:bulletEnabled val="1"/>
        </dgm:presLayoutVars>
      </dgm:prSet>
      <dgm:spPr/>
    </dgm:pt>
    <dgm:pt modelId="{33603C7B-9C20-4F2B-AA5E-F31AA66E2618}" type="pres">
      <dgm:prSet presAssocID="{297A9F4C-26A1-4381-893F-5FF784DC341A}" presName="Accent6" presStyleCnt="0"/>
      <dgm:spPr/>
    </dgm:pt>
    <dgm:pt modelId="{4A8E5F0B-AB94-4601-A5F6-A03DC5E65D98}" type="pres">
      <dgm:prSet presAssocID="{297A9F4C-26A1-4381-893F-5FF784DC341A}" presName="Accent" presStyleLbl="bgShp" presStyleIdx="5" presStyleCnt="6"/>
      <dgm:spPr>
        <a:xfrm>
          <a:off x="1913148" y="2375182"/>
          <a:ext cx="792785" cy="683089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gm:spPr>
    </dgm:pt>
    <dgm:pt modelId="{CCD27CE2-E3B0-4190-95AF-BAACDEF50AB5}" type="pres">
      <dgm:prSet presAssocID="{297A9F4C-26A1-4381-893F-5FF784DC341A}" presName="Child6" presStyleLbl="node1" presStyleIdx="5" presStyleCnt="6">
        <dgm:presLayoutVars>
          <dgm:chMax val="0"/>
          <dgm:chPref val="0"/>
          <dgm:bulletEnabled val="1"/>
        </dgm:presLayoutVars>
      </dgm:prSet>
      <dgm:spPr/>
    </dgm:pt>
  </dgm:ptLst>
  <dgm:cxnLst>
    <dgm:cxn modelId="{2FE17211-8B03-4DD6-BDEF-604BA44F876C}" srcId="{9E6C57CC-2818-45B5-A395-8B7766706E8F}" destId="{BD558CD2-8E3E-426D-ACC5-8EDA7EBF5ABB}" srcOrd="1" destOrd="0" parTransId="{1F38AF38-4A2C-4A0E-8840-1A99A25D8D29}" sibTransId="{27A0D824-012E-4BDE-9B07-8E95A5E1363C}"/>
    <dgm:cxn modelId="{10F01316-BD35-4D9B-8008-A75EAC2144C3}" type="presOf" srcId="{D3441752-8767-440A-860F-731275AEBA7D}" destId="{5E3201AE-1A44-4AF0-82B9-855F112A69F6}" srcOrd="0" destOrd="0" presId="urn:microsoft.com/office/officeart/2011/layout/HexagonRadial"/>
    <dgm:cxn modelId="{FAB95727-F55F-41F2-8E13-AF333390D210}" type="presOf" srcId="{F192C1DE-5830-42C1-9882-204ED1C85841}" destId="{FA453AF4-3802-4023-A5A8-2ADCFF1F64B7}" srcOrd="0" destOrd="0" presId="urn:microsoft.com/office/officeart/2011/layout/HexagonRadial"/>
    <dgm:cxn modelId="{52AEE52B-ADF1-47A9-9764-E8A33DFD9FE6}" srcId="{44A55732-6812-486E-A3B0-75644C383BB0}" destId="{9E6C57CC-2818-45B5-A395-8B7766706E8F}" srcOrd="0" destOrd="0" parTransId="{791451B0-69B1-467B-A6DE-0037B68283A2}" sibTransId="{82B2EBC9-2F04-4E0E-81B8-A40559A8F2A8}"/>
    <dgm:cxn modelId="{266B6337-AC70-4114-A603-9B90797F58BA}" type="presOf" srcId="{BD558CD2-8E3E-426D-ACC5-8EDA7EBF5ABB}" destId="{E664A088-D2DF-4BB2-939A-1DE0A427264C}" srcOrd="0" destOrd="0" presId="urn:microsoft.com/office/officeart/2011/layout/HexagonRadial"/>
    <dgm:cxn modelId="{C3317238-665C-4A57-AFDE-16A325BAE442}" srcId="{9E6C57CC-2818-45B5-A395-8B7766706E8F}" destId="{297A9F4C-26A1-4381-893F-5FF784DC341A}" srcOrd="5" destOrd="0" parTransId="{51AD33CD-0720-4057-971C-ED9C6CC549FB}" sibTransId="{37A882D8-9574-4ACA-B275-2DC8D712A751}"/>
    <dgm:cxn modelId="{0EF29F45-706B-4AF1-BA84-D9375D3909BE}" type="presOf" srcId="{297A9F4C-26A1-4381-893F-5FF784DC341A}" destId="{CCD27CE2-E3B0-4190-95AF-BAACDEF50AB5}" srcOrd="0" destOrd="0" presId="urn:microsoft.com/office/officeart/2011/layout/HexagonRadial"/>
    <dgm:cxn modelId="{E05DA17D-415B-4B24-A266-C541F5FBE707}" type="presOf" srcId="{EFDC0F54-64DF-4C83-91E7-DAB9A889BED4}" destId="{7397D8F4-B214-4AFA-9281-4D02087905FD}" srcOrd="0" destOrd="0" presId="urn:microsoft.com/office/officeart/2011/layout/HexagonRadial"/>
    <dgm:cxn modelId="{EFF57592-11F1-41B1-B5E9-2F2FEC8A4AED}" srcId="{9E6C57CC-2818-45B5-A395-8B7766706E8F}" destId="{E7DC2496-4F02-4339-AF9A-6CBE709C15A0}" srcOrd="3" destOrd="0" parTransId="{551D2176-8F73-4EB7-95F5-CC49BA3E4EED}" sibTransId="{5FA0E2B3-875C-4AA7-BADC-0516B8C2A76A}"/>
    <dgm:cxn modelId="{3DD3929C-3D67-42A0-B1D3-17DF6EE4AB8F}" type="presOf" srcId="{9E6C57CC-2818-45B5-A395-8B7766706E8F}" destId="{A30DF878-C105-4F3F-8EC8-9546612D666B}" srcOrd="0" destOrd="0" presId="urn:microsoft.com/office/officeart/2011/layout/HexagonRadial"/>
    <dgm:cxn modelId="{EFDC0DB7-54CB-49F6-8E31-1740CFCC366C}" srcId="{9E6C57CC-2818-45B5-A395-8B7766706E8F}" destId="{EFDC0F54-64DF-4C83-91E7-DAB9A889BED4}" srcOrd="0" destOrd="0" parTransId="{8BEFE087-6CB5-41A0-BE26-5844F9BBB1B7}" sibTransId="{DCF34D3A-1427-4196-A260-92235D95CE50}"/>
    <dgm:cxn modelId="{D50506C5-C0F2-44E3-9BCC-5C945DA60EAA}" srcId="{9E6C57CC-2818-45B5-A395-8B7766706E8F}" destId="{F192C1DE-5830-42C1-9882-204ED1C85841}" srcOrd="2" destOrd="0" parTransId="{41694DE6-E0AC-46DE-A9B3-706385DD6D1B}" sibTransId="{5CE4CFD0-82DB-4514-8F7C-60B91E953E46}"/>
    <dgm:cxn modelId="{FA822BF1-552B-4C4B-B407-927DC159B83E}" srcId="{9E6C57CC-2818-45B5-A395-8B7766706E8F}" destId="{D3441752-8767-440A-860F-731275AEBA7D}" srcOrd="4" destOrd="0" parTransId="{C14D5033-15D0-47A0-843F-EF645CA02C2A}" sibTransId="{58BBDBB9-E713-4C6E-8A40-9E58C38A2FC1}"/>
    <dgm:cxn modelId="{1D362DF7-B0DD-48F2-B8E2-C1919D6BE7C8}" type="presOf" srcId="{E7DC2496-4F02-4339-AF9A-6CBE709C15A0}" destId="{CA282E3F-BBC1-4625-934C-5EB4032A74F2}" srcOrd="0" destOrd="0" presId="urn:microsoft.com/office/officeart/2011/layout/HexagonRadial"/>
    <dgm:cxn modelId="{38F7A1F7-88E9-4722-9C63-F4598E05D485}" type="presOf" srcId="{44A55732-6812-486E-A3B0-75644C383BB0}" destId="{2075283C-536C-40D5-A898-2FD565CA6CB6}" srcOrd="0" destOrd="0" presId="urn:microsoft.com/office/officeart/2011/layout/HexagonRadial"/>
    <dgm:cxn modelId="{38C686AA-1963-4A16-80B0-9329DBDF7E52}" type="presParOf" srcId="{2075283C-536C-40D5-A898-2FD565CA6CB6}" destId="{A30DF878-C105-4F3F-8EC8-9546612D666B}" srcOrd="0" destOrd="0" presId="urn:microsoft.com/office/officeart/2011/layout/HexagonRadial"/>
    <dgm:cxn modelId="{11D1E373-2C0E-4A7C-A0B3-6D483C9603F5}" type="presParOf" srcId="{2075283C-536C-40D5-A898-2FD565CA6CB6}" destId="{8D1D858B-F0F5-42C1-899D-49581077E327}" srcOrd="1" destOrd="0" presId="urn:microsoft.com/office/officeart/2011/layout/HexagonRadial"/>
    <dgm:cxn modelId="{A721166F-4EE5-4A28-ACCB-8F5C7569C568}" type="presParOf" srcId="{8D1D858B-F0F5-42C1-899D-49581077E327}" destId="{822CF4BA-9772-4D88-B47B-785CB18C0A80}" srcOrd="0" destOrd="0" presId="urn:microsoft.com/office/officeart/2011/layout/HexagonRadial"/>
    <dgm:cxn modelId="{C00440AB-93D1-422A-A6F1-288FD7D1E2FD}" type="presParOf" srcId="{2075283C-536C-40D5-A898-2FD565CA6CB6}" destId="{7397D8F4-B214-4AFA-9281-4D02087905FD}" srcOrd="2" destOrd="0" presId="urn:microsoft.com/office/officeart/2011/layout/HexagonRadial"/>
    <dgm:cxn modelId="{C6B86753-312A-49F2-BB66-91BE5E76CC94}" type="presParOf" srcId="{2075283C-536C-40D5-A898-2FD565CA6CB6}" destId="{B9C1A61F-2A33-4A99-9A4F-5229EF289231}" srcOrd="3" destOrd="0" presId="urn:microsoft.com/office/officeart/2011/layout/HexagonRadial"/>
    <dgm:cxn modelId="{3144E0E6-CE65-4310-8329-CFB10FEF8CDC}" type="presParOf" srcId="{B9C1A61F-2A33-4A99-9A4F-5229EF289231}" destId="{D0CC4D33-DB7C-4BFC-92A8-736F75C75B82}" srcOrd="0" destOrd="0" presId="urn:microsoft.com/office/officeart/2011/layout/HexagonRadial"/>
    <dgm:cxn modelId="{F9F8CA24-F088-4D06-9440-94637D92F060}" type="presParOf" srcId="{2075283C-536C-40D5-A898-2FD565CA6CB6}" destId="{E664A088-D2DF-4BB2-939A-1DE0A427264C}" srcOrd="4" destOrd="0" presId="urn:microsoft.com/office/officeart/2011/layout/HexagonRadial"/>
    <dgm:cxn modelId="{6D764F76-04A9-4735-8651-C8AB9EAC3700}" type="presParOf" srcId="{2075283C-536C-40D5-A898-2FD565CA6CB6}" destId="{E3C0B75D-BB10-49D1-BA03-CADEEFF544A7}" srcOrd="5" destOrd="0" presId="urn:microsoft.com/office/officeart/2011/layout/HexagonRadial"/>
    <dgm:cxn modelId="{F4115D53-E640-4139-A708-0CB7A740043C}" type="presParOf" srcId="{E3C0B75D-BB10-49D1-BA03-CADEEFF544A7}" destId="{6CC0A6DE-3587-4FF7-82BA-9C6F1800834A}" srcOrd="0" destOrd="0" presId="urn:microsoft.com/office/officeart/2011/layout/HexagonRadial"/>
    <dgm:cxn modelId="{2CC2D873-867D-482C-87F2-D097369EFCB9}" type="presParOf" srcId="{2075283C-536C-40D5-A898-2FD565CA6CB6}" destId="{FA453AF4-3802-4023-A5A8-2ADCFF1F64B7}" srcOrd="6" destOrd="0" presId="urn:microsoft.com/office/officeart/2011/layout/HexagonRadial"/>
    <dgm:cxn modelId="{1B4B0FD2-4F5E-449D-97A5-45A8B671B282}" type="presParOf" srcId="{2075283C-536C-40D5-A898-2FD565CA6CB6}" destId="{EE31B91E-B20D-4487-BFFD-20FB63449870}" srcOrd="7" destOrd="0" presId="urn:microsoft.com/office/officeart/2011/layout/HexagonRadial"/>
    <dgm:cxn modelId="{26E95228-0DE4-4EF0-8180-E6795B685D8F}" type="presParOf" srcId="{EE31B91E-B20D-4487-BFFD-20FB63449870}" destId="{61BFB9CB-83BC-4026-BC6B-90704C11B7E3}" srcOrd="0" destOrd="0" presId="urn:microsoft.com/office/officeart/2011/layout/HexagonRadial"/>
    <dgm:cxn modelId="{DB5B7FD6-98FC-4F70-81E9-88B85AEDBB3C}" type="presParOf" srcId="{2075283C-536C-40D5-A898-2FD565CA6CB6}" destId="{CA282E3F-BBC1-4625-934C-5EB4032A74F2}" srcOrd="8" destOrd="0" presId="urn:microsoft.com/office/officeart/2011/layout/HexagonRadial"/>
    <dgm:cxn modelId="{7F0911AC-610D-4224-9382-E20C455C9E71}" type="presParOf" srcId="{2075283C-536C-40D5-A898-2FD565CA6CB6}" destId="{792FDCC7-52D8-4645-9B3C-304395C40F5F}" srcOrd="9" destOrd="0" presId="urn:microsoft.com/office/officeart/2011/layout/HexagonRadial"/>
    <dgm:cxn modelId="{D9B9C53B-317E-4D16-ADD0-9596DC713CD4}" type="presParOf" srcId="{792FDCC7-52D8-4645-9B3C-304395C40F5F}" destId="{39B37BE4-C69B-430E-A858-009150D87B27}" srcOrd="0" destOrd="0" presId="urn:microsoft.com/office/officeart/2011/layout/HexagonRadial"/>
    <dgm:cxn modelId="{10142739-6BE3-4E47-A817-ED85227C85E3}" type="presParOf" srcId="{2075283C-536C-40D5-A898-2FD565CA6CB6}" destId="{5E3201AE-1A44-4AF0-82B9-855F112A69F6}" srcOrd="10" destOrd="0" presId="urn:microsoft.com/office/officeart/2011/layout/HexagonRadial"/>
    <dgm:cxn modelId="{11EB1C1A-7ABE-45DC-9BDC-E3367E760DFA}" type="presParOf" srcId="{2075283C-536C-40D5-A898-2FD565CA6CB6}" destId="{33603C7B-9C20-4F2B-AA5E-F31AA66E2618}" srcOrd="11" destOrd="0" presId="urn:microsoft.com/office/officeart/2011/layout/HexagonRadial"/>
    <dgm:cxn modelId="{1D9A7B28-1FA1-40DB-B684-6BC8223D38A7}" type="presParOf" srcId="{33603C7B-9C20-4F2B-AA5E-F31AA66E2618}" destId="{4A8E5F0B-AB94-4601-A5F6-A03DC5E65D98}" srcOrd="0" destOrd="0" presId="urn:microsoft.com/office/officeart/2011/layout/HexagonRadial"/>
    <dgm:cxn modelId="{9A3399E1-E09B-4393-9B1E-F0F08B058EEB}" type="presParOf" srcId="{2075283C-536C-40D5-A898-2FD565CA6CB6}" destId="{CCD27CE2-E3B0-4190-95AF-BAACDEF50AB5}" srcOrd="12" destOrd="0" presId="urn:microsoft.com/office/officeart/2011/layout/HexagonRadial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DE6BFB3-78BB-4CBD-A2C0-87747981FF38}">
      <dsp:nvSpPr>
        <dsp:cNvPr id="0" name=""/>
        <dsp:cNvSpPr/>
      </dsp:nvSpPr>
      <dsp:spPr>
        <a:xfrm>
          <a:off x="411479" y="0"/>
          <a:ext cx="4663440" cy="3152775"/>
        </a:xfrm>
        <a:prstGeom prst="rightArrow">
          <a:avLst/>
        </a:prstGeom>
        <a:solidFill>
          <a:schemeClr val="accent4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4C27A40-ABE6-4081-B2AE-7ADC3336E85F}">
      <dsp:nvSpPr>
        <dsp:cNvPr id="0" name=""/>
        <dsp:cNvSpPr/>
      </dsp:nvSpPr>
      <dsp:spPr>
        <a:xfrm>
          <a:off x="185916" y="945832"/>
          <a:ext cx="1645920" cy="1261110"/>
        </a:xfrm>
        <a:prstGeom prst="round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900" kern="1200">
              <a:latin typeface="Garamond" panose="02020404030301010803" pitchFamily="18" charset="0"/>
            </a:rPr>
            <a:t>Literature through integrative review</a:t>
          </a:r>
        </a:p>
      </dsp:txBody>
      <dsp:txXfrm>
        <a:off x="247478" y="1007394"/>
        <a:ext cx="1522796" cy="1137986"/>
      </dsp:txXfrm>
    </dsp:sp>
    <dsp:sp modelId="{4DE22270-D563-4E7A-8646-FFEC5F75C13E}">
      <dsp:nvSpPr>
        <dsp:cNvPr id="0" name=""/>
        <dsp:cNvSpPr/>
      </dsp:nvSpPr>
      <dsp:spPr>
        <a:xfrm>
          <a:off x="1920240" y="945832"/>
          <a:ext cx="1645920" cy="1261110"/>
        </a:xfrm>
        <a:prstGeom prst="roundRect">
          <a:avLst/>
        </a:prstGeom>
        <a:solidFill>
          <a:schemeClr val="accent4">
            <a:hueOff val="4900445"/>
            <a:satOff val="-20388"/>
            <a:lumOff val="4804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900" kern="1200">
              <a:latin typeface="Garamond" panose="02020404030301010803" pitchFamily="18" charset="0"/>
            </a:rPr>
            <a:t>Delphi expert panel from LMIC</a:t>
          </a:r>
        </a:p>
      </dsp:txBody>
      <dsp:txXfrm>
        <a:off x="1981802" y="1007394"/>
        <a:ext cx="1522796" cy="1137986"/>
      </dsp:txXfrm>
    </dsp:sp>
    <dsp:sp modelId="{F235BCDA-A090-4438-AC2C-2D71F972BD28}">
      <dsp:nvSpPr>
        <dsp:cNvPr id="0" name=""/>
        <dsp:cNvSpPr/>
      </dsp:nvSpPr>
      <dsp:spPr>
        <a:xfrm>
          <a:off x="3654563" y="945832"/>
          <a:ext cx="1645920" cy="1261110"/>
        </a:xfrm>
        <a:prstGeom prst="roundRect">
          <a:avLst/>
        </a:prstGeom>
        <a:solidFill>
          <a:schemeClr val="accent4">
            <a:hueOff val="9800891"/>
            <a:satOff val="-40777"/>
            <a:lumOff val="9608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2390" tIns="72390" rIns="72390" bIns="72390" numCol="1" spcCol="1270" anchor="ctr" anchorCtr="0">
          <a:noAutofit/>
        </a:bodyPr>
        <a:lstStyle/>
        <a:p>
          <a:pPr marL="0" lvl="0" indent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900" kern="1200">
              <a:latin typeface="Garamond" panose="02020404030301010803" pitchFamily="18" charset="0"/>
            </a:rPr>
            <a:t>Feasibility testing in Kenya</a:t>
          </a:r>
        </a:p>
      </dsp:txBody>
      <dsp:txXfrm>
        <a:off x="3716125" y="1007394"/>
        <a:ext cx="1522796" cy="113798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30DF878-C105-4F3F-8EC8-9546612D666B}">
      <dsp:nvSpPr>
        <dsp:cNvPr id="0" name=""/>
        <dsp:cNvSpPr/>
      </dsp:nvSpPr>
      <dsp:spPr>
        <a:xfrm>
          <a:off x="2073408" y="1345871"/>
          <a:ext cx="1710660" cy="1479790"/>
        </a:xfrm>
        <a:prstGeom prst="hexagon">
          <a:avLst>
            <a:gd name="adj" fmla="val 28570"/>
            <a:gd name="vf" fmla="val 115470"/>
          </a:avLst>
        </a:prstGeom>
        <a:solidFill>
          <a:srgbClr val="7030A0"/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solidFill>
                <a:schemeClr val="bg1"/>
              </a:solidFill>
              <a:latin typeface="Garamond" panose="02020404030301010803" pitchFamily="18" charset="0"/>
              <a:ea typeface="+mn-ea"/>
              <a:cs typeface="+mn-cs"/>
            </a:rPr>
            <a:t>STANDARDS FOR ELEARNING IN UNDERGRADUATE NURSING EDUCATION </a:t>
          </a:r>
        </a:p>
      </dsp:txBody>
      <dsp:txXfrm>
        <a:off x="2356888" y="1591093"/>
        <a:ext cx="1143700" cy="989346"/>
      </dsp:txXfrm>
    </dsp:sp>
    <dsp:sp modelId="{D0CC4D33-DB7C-4BFC-92A8-736F75C75B82}">
      <dsp:nvSpPr>
        <dsp:cNvPr id="0" name=""/>
        <dsp:cNvSpPr/>
      </dsp:nvSpPr>
      <dsp:spPr>
        <a:xfrm>
          <a:off x="3144610" y="637891"/>
          <a:ext cx="645427" cy="556120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/>
      </dsp:style>
    </dsp:sp>
    <dsp:sp modelId="{7397D8F4-B214-4AFA-9281-4D02087905FD}">
      <dsp:nvSpPr>
        <dsp:cNvPr id="0" name=""/>
        <dsp:cNvSpPr/>
      </dsp:nvSpPr>
      <dsp:spPr>
        <a:xfrm>
          <a:off x="2230984" y="0"/>
          <a:ext cx="1401874" cy="1212785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ED7D3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CURRICULUM PLANNING</a:t>
          </a:r>
        </a:p>
      </dsp:txBody>
      <dsp:txXfrm>
        <a:off x="2463304" y="200984"/>
        <a:ext cx="937234" cy="810817"/>
      </dsp:txXfrm>
    </dsp:sp>
    <dsp:sp modelId="{6CC0A6DE-3587-4FF7-82BA-9C6F1800834A}">
      <dsp:nvSpPr>
        <dsp:cNvPr id="0" name=""/>
        <dsp:cNvSpPr/>
      </dsp:nvSpPr>
      <dsp:spPr>
        <a:xfrm>
          <a:off x="3897874" y="1677541"/>
          <a:ext cx="645427" cy="556120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/>
      </dsp:style>
    </dsp:sp>
    <dsp:sp modelId="{E664A088-D2DF-4BB2-939A-1DE0A427264C}">
      <dsp:nvSpPr>
        <dsp:cNvPr id="0" name=""/>
        <dsp:cNvSpPr/>
      </dsp:nvSpPr>
      <dsp:spPr>
        <a:xfrm>
          <a:off x="3516666" y="745944"/>
          <a:ext cx="1401874" cy="1212785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A5A5A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A5A5A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A5A5A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PROFICIENCY OF EDUCATOR</a:t>
          </a:r>
        </a:p>
      </dsp:txBody>
      <dsp:txXfrm>
        <a:off x="3748986" y="946928"/>
        <a:ext cx="937234" cy="810817"/>
      </dsp:txXfrm>
    </dsp:sp>
    <dsp:sp modelId="{61BFB9CB-83BC-4026-BC6B-90704C11B7E3}">
      <dsp:nvSpPr>
        <dsp:cNvPr id="0" name=""/>
        <dsp:cNvSpPr/>
      </dsp:nvSpPr>
      <dsp:spPr>
        <a:xfrm>
          <a:off x="3374608" y="2851110"/>
          <a:ext cx="645427" cy="556120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/>
      </dsp:style>
    </dsp:sp>
    <dsp:sp modelId="{FA453AF4-3802-4023-A5A8-2ADCFF1F64B7}">
      <dsp:nvSpPr>
        <dsp:cNvPr id="0" name=""/>
        <dsp:cNvSpPr/>
      </dsp:nvSpPr>
      <dsp:spPr>
        <a:xfrm>
          <a:off x="3516666" y="2212385"/>
          <a:ext cx="1401874" cy="1212785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FFC000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FFC000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FFC000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LEARNER PROFECIENCY AND ATTITUDE</a:t>
          </a:r>
        </a:p>
      </dsp:txBody>
      <dsp:txXfrm>
        <a:off x="3748986" y="2413369"/>
        <a:ext cx="937234" cy="810817"/>
      </dsp:txXfrm>
    </dsp:sp>
    <dsp:sp modelId="{39B37BE4-C69B-430E-A858-009150D87B27}">
      <dsp:nvSpPr>
        <dsp:cNvPr id="0" name=""/>
        <dsp:cNvSpPr/>
      </dsp:nvSpPr>
      <dsp:spPr>
        <a:xfrm>
          <a:off x="2076591" y="2972931"/>
          <a:ext cx="645427" cy="556120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/>
      </dsp:style>
    </dsp:sp>
    <dsp:sp modelId="{CA282E3F-BBC1-4625-934C-5EB4032A74F2}">
      <dsp:nvSpPr>
        <dsp:cNvPr id="0" name=""/>
        <dsp:cNvSpPr/>
      </dsp:nvSpPr>
      <dsp:spPr>
        <a:xfrm>
          <a:off x="2230984" y="2959164"/>
          <a:ext cx="1401874" cy="1212785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5B9BD5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5B9BD5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5B9BD5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INFRASTRUCTURE FOR LEARNING</a:t>
          </a:r>
        </a:p>
      </dsp:txBody>
      <dsp:txXfrm>
        <a:off x="2463304" y="3160148"/>
        <a:ext cx="937234" cy="810817"/>
      </dsp:txXfrm>
    </dsp:sp>
    <dsp:sp modelId="{4A8E5F0B-AB94-4601-A5F6-A03DC5E65D98}">
      <dsp:nvSpPr>
        <dsp:cNvPr id="0" name=""/>
        <dsp:cNvSpPr/>
      </dsp:nvSpPr>
      <dsp:spPr>
        <a:xfrm>
          <a:off x="1310992" y="1933698"/>
          <a:ext cx="645427" cy="556120"/>
        </a:xfrm>
        <a:prstGeom prst="hexagon">
          <a:avLst>
            <a:gd name="adj" fmla="val 28900"/>
            <a:gd name="vf" fmla="val 115470"/>
          </a:avLst>
        </a:prstGeom>
        <a:gradFill rotWithShape="0">
          <a:gsLst>
            <a:gs pos="0">
              <a:srgbClr val="ED7D31">
                <a:tint val="4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ED7D31">
                <a:tint val="4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ED7D31">
                <a:tint val="4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/>
      </dsp:style>
    </dsp:sp>
    <dsp:sp modelId="{5E3201AE-1A44-4AF0-82B9-855F112A69F6}">
      <dsp:nvSpPr>
        <dsp:cNvPr id="0" name=""/>
        <dsp:cNvSpPr/>
      </dsp:nvSpPr>
      <dsp:spPr>
        <a:xfrm>
          <a:off x="939334" y="2213219"/>
          <a:ext cx="1401874" cy="1212785"/>
        </a:xfrm>
        <a:prstGeom prst="hexagon">
          <a:avLst>
            <a:gd name="adj" fmla="val 28570"/>
            <a:gd name="vf" fmla="val 115470"/>
          </a:avLst>
        </a:prstGeom>
        <a:gradFill rotWithShape="0">
          <a:gsLst>
            <a:gs pos="0">
              <a:srgbClr val="70AD47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70AD47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70AD47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SUPPORT </a:t>
          </a:r>
        </a:p>
      </dsp:txBody>
      <dsp:txXfrm>
        <a:off x="1171654" y="2414203"/>
        <a:ext cx="937234" cy="810817"/>
      </dsp:txXfrm>
    </dsp:sp>
    <dsp:sp modelId="{CCD27CE2-E3B0-4190-95AF-BAACDEF50AB5}">
      <dsp:nvSpPr>
        <dsp:cNvPr id="0" name=""/>
        <dsp:cNvSpPr/>
      </dsp:nvSpPr>
      <dsp:spPr>
        <a:xfrm>
          <a:off x="939334" y="744275"/>
          <a:ext cx="1401874" cy="1212785"/>
        </a:xfrm>
        <a:prstGeom prst="hexagon">
          <a:avLst>
            <a:gd name="adj" fmla="val 28570"/>
            <a:gd name="vf" fmla="val 115470"/>
          </a:avLst>
        </a:prstGeom>
        <a:solidFill>
          <a:srgbClr val="C00000"/>
        </a:soli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solidFill>
                <a:sysClr val="window" lastClr="FFFFFF"/>
              </a:solidFill>
              <a:latin typeface="Garamond" panose="02020404030301010803" pitchFamily="18" charset="0"/>
              <a:ea typeface="+mn-ea"/>
              <a:cs typeface="+mn-cs"/>
            </a:rPr>
            <a:t>EVALUATION</a:t>
          </a:r>
        </a:p>
      </dsp:txBody>
      <dsp:txXfrm>
        <a:off x="1171654" y="945259"/>
        <a:ext cx="937234" cy="81081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11/layout/HexagonRadial">
  <dgm:title val="Hexagon Radial"/>
  <dgm:desc val="Use to show a sequential process that relates to a central idea or theme. Limited to six Level 2 shapes. Works best with small amounts of text. Unused text does not appear, but remains available if you switch layouts."/>
  <dgm:catLst>
    <dgm:cat type="cycle" pri="8500"/>
    <dgm:cat type="officeonline" pri="9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  <dgm:pt modelId="15">
          <dgm:prSet phldr="1"/>
        </dgm:pt>
        <dgm:pt modelId="16">
          <dgm:prSet phldr="1"/>
        </dgm:pt>
      </dgm:ptLst>
      <dgm:cxnLst>
        <dgm:cxn modelId="40" srcId="0" destId="10" srcOrd="0" destOrd="0"/>
        <dgm:cxn modelId="50" srcId="10" destId="11" srcOrd="0" destOrd="0"/>
        <dgm:cxn modelId="60" srcId="10" destId="12" srcOrd="0" destOrd="0"/>
        <dgm:cxn modelId="70" srcId="10" destId="13" srcOrd="0" destOrd="0"/>
        <dgm:cxn modelId="80" srcId="10" destId="14" srcOrd="0" destOrd="0"/>
        <dgm:cxn modelId="90" srcId="10" destId="15" srcOrd="0" destOrd="0"/>
        <dgm:cxn modelId="100" srcId="10" destId="16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40" srcId="0" destId="10" srcOrd="0" destOrd="0"/>
        <dgm:cxn modelId="50" srcId="10" destId="11" srcOrd="0" destOrd="0"/>
        <dgm:cxn modelId="60" srcId="10" destId="12" srcOrd="0" destOrd="0"/>
        <dgm:cxn modelId="70" srcId="10" destId="13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  <dgm:pt modelId="15">
          <dgm:prSet phldr="1"/>
        </dgm:pt>
        <dgm:pt modelId="16">
          <dgm:prSet phldr="1"/>
        </dgm:pt>
      </dgm:ptLst>
      <dgm:cxnLst>
        <dgm:cxn modelId="40" srcId="0" destId="10" srcOrd="0" destOrd="0"/>
        <dgm:cxn modelId="50" srcId="10" destId="11" srcOrd="0" destOrd="0"/>
        <dgm:cxn modelId="60" srcId="10" destId="12" srcOrd="0" destOrd="0"/>
        <dgm:cxn modelId="70" srcId="10" destId="13" srcOrd="0" destOrd="0"/>
        <dgm:cxn modelId="80" srcId="10" destId="14" srcOrd="0" destOrd="0"/>
        <dgm:cxn modelId="90" srcId="10" destId="15" srcOrd="0" destOrd="0"/>
        <dgm:cxn modelId="100" srcId="10" destId="16" srcOrd="0" destOrd="0"/>
      </dgm:cxnLst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st="1 1" cnt="1 0" func="cnt" op="equ" val="0">
            <dgm:alg type="composite">
              <dgm:param type="ar" val="1.1561"/>
            </dgm:alg>
            <dgm:constrLst>
              <dgm:constr type="primFontSz" for="des" forName="Parent" val="65"/>
              <dgm:constr type="l" for="ch" forName="Parent" refType="w" fact="0"/>
              <dgm:constr type="t" for="ch" forName="Parent" refType="h" fact="0"/>
              <dgm:constr type="w" for="ch" forName="Parent" refType="w"/>
              <dgm:constr type="h" for="ch" forName="Parent" refType="h"/>
            </dgm:constrLst>
          </dgm:if>
          <dgm:if name="Name5" axis="ch ch" ptType="node node" st="1 1" cnt="1 0" func="cnt" op="lte" val="1">
            <dgm:alg type="composite">
              <dgm:param type="ar" val="1.36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l" for="ch" forName="Accent1" refType="w" fact="0.1685"/>
              <dgm:constr type="t" for="ch" forName="Accent1" refType="h" fact="0.2946"/>
              <dgm:constr type="w" for="ch" forName="Accent1" refType="w" fact="0.462"/>
              <dgm:constr type="h" for="ch" forName="Accent1" refType="h" fact="0.5472"/>
              <dgm:constr type="l" for="ch" forName="Parent" refType="w" fact="0"/>
              <dgm:constr type="t" for="ch" forName="Parent" refType="h" fact="0.2885"/>
              <dgm:constr type="w" for="ch" forName="Parent" refType="w" fact="0.6013"/>
              <dgm:constr type="h" for="ch" forName="Parent" refType="h" fact="0.7115"/>
              <dgm:constr type="l" for="ch" forName="Child1" refType="w" fact="0.5073"/>
              <dgm:constr type="t" for="ch" forName="Child1" refType="h" fact="0"/>
              <dgm:constr type="w" for="ch" forName="Child1" refType="w" fact="0.4927"/>
              <dgm:constr type="h" for="ch" forName="Child1" refType="h" fact="0.5831"/>
            </dgm:constrLst>
          </dgm:if>
          <dgm:if name="Name6" axis="ch ch" ptType="node node" st="1 1" cnt="1 0" func="cnt" op="equ" val="2">
            <dgm:alg type="composite">
              <dgm:param type="ar" val="1.0619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2" refType="primFontSz" refFor="des" refForName="Child1" op="equ"/>
              <dgm:constr type="l" for="ch" forName="Accent2" refType="w" fact="0.6413"/>
              <dgm:constr type="t" for="ch" forName="Accent2" refType="h" fact="0.3477"/>
              <dgm:constr type="w" for="ch" forName="Accent2" refType="w" fact="0.2269"/>
              <dgm:constr type="h" for="ch" forName="Accent2" refType="h" fact="0.2076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Parent" refType="w" fact="0"/>
              <dgm:constr type="t" for="ch" forName="Parent" refType="h" fact="0.2239"/>
              <dgm:constr type="w" for="ch" forName="Parent" refType="w" fact="0.6013"/>
              <dgm:constr type="h" for="ch" forName="Parent" refType="h" fact="0.5523"/>
              <dgm:constr type="l" for="ch" forName="Child1" refType="w" fact="0.5073"/>
              <dgm:constr type="t" for="ch" forName="Child1" refType="h" fact="0"/>
              <dgm:constr type="w" for="ch" forName="Child1" refType="w" fact="0.4927"/>
              <dgm:constr type="h" for="ch" forName="Child1" refType="h" fact="0.4527"/>
              <dgm:constr type="l" for="ch" forName="Child2" refType="w" fact="0.5073"/>
              <dgm:constr type="t" for="ch" forName="Child2" refType="h" fact="0.5473"/>
              <dgm:constr type="w" for="ch" forName="Child2" refType="w" fact="0.4927"/>
              <dgm:constr type="h" for="ch" forName="Child2" refType="h" fact="0.4527"/>
            </dgm:constrLst>
          </dgm:if>
          <dgm:if name="Name7" axis="ch ch" ptType="node node" st="1 1" cnt="1 0" func="cnt" op="equ" val="3">
            <dgm:alg type="composite">
              <dgm:param type="ar" val="0.8305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l" for="ch" forName="Accent3" refType="w" fact="0.4573"/>
              <dgm:constr type="t" for="ch" forName="Accent3" refType="h" fact="0.6145"/>
              <dgm:constr type="w" for="ch" forName="Accent3" refType="w" fact="0.2269"/>
              <dgm:constr type="h" for="ch" forName="Accent3" refType="h" fact="0.1623"/>
              <dgm:constr type="l" for="ch" forName="Accent2" refType="w" fact="0.6413"/>
              <dgm:constr type="t" for="ch" forName="Accent2" refType="h" fact="0.2719"/>
              <dgm:constr type="w" for="ch" forName="Accent2" refType="w" fact="0.2269"/>
              <dgm:constr type="h" for="ch" forName="Accent2" refType="h" fact="0.162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3" refType="w" fact="0.0554"/>
              <dgm:constr type="t" for="ch" forName="Child3" refType="h" fact="0.646"/>
              <dgm:constr type="w" for="ch" forName="Child3" refType="w" fact="0.4927"/>
              <dgm:constr type="h" for="ch" forName="Child3" refType="h" fact="0.354"/>
              <dgm:constr type="l" for="ch" forName="Parent" refType="w" fact="0"/>
              <dgm:constr type="t" for="ch" forName="Parent" refType="h" fact="0.1751"/>
              <dgm:constr type="w" for="ch" forName="Parent" refType="w" fact="0.6013"/>
              <dgm:constr type="h" for="ch" forName="Parent" refType="h" fact="0.4319"/>
              <dgm:constr type="l" for="ch" forName="Child1" refType="w" fact="0.5073"/>
              <dgm:constr type="t" for="ch" forName="Child1" refType="h" fact="0"/>
              <dgm:constr type="w" for="ch" forName="Child1" refType="w" fact="0.4927"/>
              <dgm:constr type="h" for="ch" forName="Child1" refType="h" fact="0.354"/>
              <dgm:constr type="l" for="ch" forName="Child2" refType="w" fact="0.5073"/>
              <dgm:constr type="t" for="ch" forName="Child2" refType="h" fact="0.428"/>
              <dgm:constr type="w" for="ch" forName="Child2" refType="w" fact="0.4927"/>
              <dgm:constr type="h" for="ch" forName="Child2" refType="h" fact="0.354"/>
            </dgm:constrLst>
          </dgm:if>
          <dgm:if name="Name8" axis="ch ch" ptType="node node" st="1 1" cnt="1 0" func="cnt" op="equ" val="4">
            <dgm:alg type="composite">
              <dgm:param type="ar" val="0.682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l" for="ch" forName="Accent4" refType="w" fact="0.4573"/>
              <dgm:constr type="t" for="ch" forName="Accent4" refType="h" fact="0.6834"/>
              <dgm:constr type="w" for="ch" forName="Accent4" refType="w" fact="0.2269"/>
              <dgm:constr type="h" for="ch" forName="Accent4" refType="h" fact="0.1333"/>
              <dgm:constr type="l" for="ch" forName="Accent3" refType="w" fact="0.6413"/>
              <dgm:constr type="t" for="ch" forName="Accent3" refType="h" fact="0.4021"/>
              <dgm:constr type="w" for="ch" forName="Accent3" refType="w" fact="0.2269"/>
              <dgm:constr type="h" for="ch" forName="Accent3" refType="h" fact="0.1333"/>
              <dgm:constr type="l" for="ch" forName="Accent2" refType="w" fact="0.3765"/>
              <dgm:constr type="t" for="ch" forName="Accent2" refType="h" fact="0.1529"/>
              <dgm:constr type="w" for="ch" forName="Accent2" refType="w" fact="0.2269"/>
              <dgm:constr type="h" for="ch" forName="Accent2" refType="h" fact="0.133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4" refType="w" fact="0.0554"/>
              <dgm:constr type="t" for="ch" forName="Child4" refType="h" fact="0.7093"/>
              <dgm:constr type="w" for="ch" forName="Child4" refType="w" fact="0.4927"/>
              <dgm:constr type="h" for="ch" forName="Child4" refType="h" fact="0.2907"/>
              <dgm:constr type="l" for="ch" forName="Parent" refType="w" fact="0"/>
              <dgm:constr type="t" for="ch" forName="Parent" refType="h" fact="0.3226"/>
              <dgm:constr type="w" for="ch" forName="Parent" refType="w" fact="0.6013"/>
              <dgm:constr type="h" for="ch" forName="Parent" refType="h" fact="0.3547"/>
              <dgm:constr type="l" for="ch" forName="Child2" refType="w" fact="0.5073"/>
              <dgm:constr type="t" for="ch" forName="Child2" refType="h" fact="0.1788"/>
              <dgm:constr type="w" for="ch" forName="Child2" refType="w" fact="0.4927"/>
              <dgm:constr type="h" for="ch" forName="Child2" refType="h" fact="0.2907"/>
              <dgm:constr type="l" for="ch" forName="Child3" refType="w" fact="0.5073"/>
              <dgm:constr type="t" for="ch" forName="Child3" refType="h" fact="0.5303"/>
              <dgm:constr type="w" for="ch" forName="Child3" refType="w" fact="0.4927"/>
              <dgm:constr type="h" for="ch" forName="Child3" refType="h" fact="0.2907"/>
              <dgm:constr type="l" for="ch" forName="Child1" refType="w" fact="0.0554"/>
              <dgm:constr type="t" for="ch" forName="Child1" refType="h" fact="0"/>
              <dgm:constr type="w" for="ch" forName="Child1" refType="w" fact="0.4927"/>
              <dgm:constr type="h" for="ch" forName="Child1" refType="h" fact="0.2907"/>
            </dgm:constrLst>
          </dgm:if>
          <dgm:if name="Name9" axis="ch ch" ptType="node node" st="1 1" cnt="1 0" func="cnt" op="equ" val="5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l" for="ch" forName="Accent5" refType="w" fact="0.2858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l" for="ch" forName="Accent4" refType="w" fact="0.612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l" for="ch" forName="Accent3" refType="w" fact="0.743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l" for="ch" forName="Accent2" refType="w" fact="0.5542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4" refType="w" fact="0.3246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l" for="ch" forName="Parent" refType="w" fact="0.28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l" for="ch" forName="Child2" refType="w" fact="0.6477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l" for="ch" forName="Child3" refType="w" fact="0.6477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l" for="ch" forName="Child5" refType="w" fact="0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l" for="ch" forName="Child1" refType="w" fact="0.3246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if>
          <dgm:else name="Name10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6" refType="primFontSz" refFor="des" refForName="Parent" op="lte"/>
              <dgm:constr type="primFontSz" for="des" forName="Child7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ptType="node" op="equ" val="65"/>
              <dgm:constr type="l" for="ch" forName="Accent6" refType="w" fact="0.0934"/>
              <dgm:constr type="t" for="ch" forName="Accent6" refType="h" fact="0.4635"/>
              <dgm:constr type="w" for="ch" forName="Accent6" refType="w" fact="0.1622"/>
              <dgm:constr type="h" for="ch" forName="Accent6" refType="h" fact="0.1333"/>
              <dgm:constr type="l" for="ch" forName="Accent5" refType="w" fact="0.2858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l" for="ch" forName="Accent4" refType="w" fact="0.612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l" for="ch" forName="Accent3" refType="w" fact="0.743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l" for="ch" forName="Accent2" refType="w" fact="0.5542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4" refType="w" fact="0.3246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l" for="ch" forName="Parent" refType="w" fact="0.28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l" for="ch" forName="Child2" refType="w" fact="0.6477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l" for="ch" forName="Child3" refType="w" fact="0.6477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l" for="ch" forName="Child5" refType="w" fact="0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l" for="ch" forName="Child6" refType="w" fact="0"/>
              <dgm:constr type="t" for="ch" forName="Child6" refType="h" fact="0.1784"/>
              <dgm:constr type="w" for="ch" forName="Child6" refType="w" fact="0.3523"/>
              <dgm:constr type="h" for="ch" forName="Child6" refType="h" fact="0.2907"/>
              <dgm:constr type="l" for="ch" forName="Child1" refType="w" fact="0.3246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else>
        </dgm:choose>
      </dgm:if>
      <dgm:else name="Name11">
        <dgm:choose name="Name12">
          <dgm:if name="Name13" axis="ch ch" ptType="node node" st="1 1" cnt="1 0" func="cnt" op="equ" val="0">
            <dgm:alg type="composite">
              <dgm:param type="ar" val="1.1561"/>
            </dgm:alg>
            <dgm:constrLst>
              <dgm:constr type="primFontSz" for="des" forName="Parent" val="65"/>
              <dgm:constr type="l" for="ch" forName="Parent" refType="w" fact="0"/>
              <dgm:constr type="t" for="ch" forName="Parent" refType="h" fact="0"/>
              <dgm:constr type="w" for="ch" forName="Parent" refType="w"/>
              <dgm:constr type="h" for="ch" forName="Parent" refType="h"/>
            </dgm:constrLst>
          </dgm:if>
          <dgm:if name="Name14" axis="ch ch" ptType="node node" st="1 1" cnt="1 0" func="cnt" op="lte" val="1">
            <dgm:alg type="composite">
              <dgm:param type="ar" val="1.36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r" for="ch" forName="Accent1" refType="w" fact="0.8315"/>
              <dgm:constr type="t" for="ch" forName="Accent1" refType="h" fact="0.2946"/>
              <dgm:constr type="w" for="ch" forName="Accent1" refType="w" fact="0.462"/>
              <dgm:constr type="h" for="ch" forName="Accent1" refType="h" fact="0.5472"/>
              <dgm:constr type="r" for="ch" forName="Parent" refType="w"/>
              <dgm:constr type="t" for="ch" forName="Parent" refType="h" fact="0.2885"/>
              <dgm:constr type="w" for="ch" forName="Parent" refType="w" fact="0.6013"/>
              <dgm:constr type="h" for="ch" forName="Parent" refType="h" fact="0.7115"/>
              <dgm:constr type="r" for="ch" forName="Child1" refType="w" fact="0.4927"/>
              <dgm:constr type="t" for="ch" forName="Child1" refType="h" fact="0"/>
              <dgm:constr type="w" for="ch" forName="Child1" refType="w" fact="0.4927"/>
              <dgm:constr type="h" for="ch" forName="Child1" refType="h" fact="0.5831"/>
            </dgm:constrLst>
          </dgm:if>
          <dgm:if name="Name15" axis="ch ch" ptType="node node" st="1 1" cnt="1 0" func="cnt" op="equ" val="2">
            <dgm:alg type="composite">
              <dgm:param type="ar" val="1.0619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2" refType="primFontSz" refFor="des" refForName="Child1" op="equ"/>
              <dgm:constr type="r" for="ch" forName="Accent2" refType="w" fact="0.3587"/>
              <dgm:constr type="t" for="ch" forName="Accent2" refType="h" fact="0.3477"/>
              <dgm:constr type="w" for="ch" forName="Accent2" refType="w" fact="0.2269"/>
              <dgm:constr type="h" for="ch" forName="Accent2" refType="h" fact="0.2076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Parent" refType="w"/>
              <dgm:constr type="t" for="ch" forName="Parent" refType="h" fact="0.2239"/>
              <dgm:constr type="w" for="ch" forName="Parent" refType="w" fact="0.6013"/>
              <dgm:constr type="h" for="ch" forName="Parent" refType="h" fact="0.5523"/>
              <dgm:constr type="r" for="ch" forName="Child1" refType="w" fact="0.4927"/>
              <dgm:constr type="t" for="ch" forName="Child1" refType="h" fact="0"/>
              <dgm:constr type="w" for="ch" forName="Child1" refType="w" fact="0.4927"/>
              <dgm:constr type="h" for="ch" forName="Child1" refType="h" fact="0.4527"/>
              <dgm:constr type="r" for="ch" forName="Child2" refType="w" fact="0.5073"/>
              <dgm:constr type="t" for="ch" forName="Child2" refType="h" fact="0.5473"/>
              <dgm:constr type="w" for="ch" forName="Child2" refType="w" fact="0.4927"/>
              <dgm:constr type="h" for="ch" forName="Child2" refType="h" fact="0.4527"/>
            </dgm:constrLst>
          </dgm:if>
          <dgm:if name="Name16" axis="ch ch" ptType="node node" st="1 1" cnt="1 0" func="cnt" op="equ" val="3">
            <dgm:alg type="composite">
              <dgm:param type="ar" val="0.8305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r" for="ch" forName="Accent3" refType="w" fact="0.5427"/>
              <dgm:constr type="t" for="ch" forName="Accent3" refType="h" fact="0.6145"/>
              <dgm:constr type="w" for="ch" forName="Accent3" refType="w" fact="0.2269"/>
              <dgm:constr type="h" for="ch" forName="Accent3" refType="h" fact="0.1623"/>
              <dgm:constr type="r" for="ch" forName="Accent2" refType="w" fact="0.3587"/>
              <dgm:constr type="t" for="ch" forName="Accent2" refType="h" fact="0.2719"/>
              <dgm:constr type="w" for="ch" forName="Accent2" refType="w" fact="0.2269"/>
              <dgm:constr type="h" for="ch" forName="Accent2" refType="h" fact="0.162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3" refType="w" fact="0.9446"/>
              <dgm:constr type="t" for="ch" forName="Child3" refType="h" fact="0.646"/>
              <dgm:constr type="w" for="ch" forName="Child3" refType="w" fact="0.4927"/>
              <dgm:constr type="h" for="ch" forName="Child3" refType="h" fact="0.354"/>
              <dgm:constr type="r" for="ch" forName="Parent" refType="w"/>
              <dgm:constr type="t" for="ch" forName="Parent" refType="h" fact="0.1751"/>
              <dgm:constr type="w" for="ch" forName="Parent" refType="w" fact="0.6013"/>
              <dgm:constr type="h" for="ch" forName="Parent" refType="h" fact="0.4319"/>
              <dgm:constr type="r" for="ch" forName="Child1" refType="w" fact="0.4927"/>
              <dgm:constr type="t" for="ch" forName="Child1" refType="h" fact="0"/>
              <dgm:constr type="w" for="ch" forName="Child1" refType="w" fact="0.4927"/>
              <dgm:constr type="h" for="ch" forName="Child1" refType="h" fact="0.354"/>
              <dgm:constr type="r" for="ch" forName="Child2" refType="w" fact="0.4927"/>
              <dgm:constr type="t" for="ch" forName="Child2" refType="h" fact="0.428"/>
              <dgm:constr type="w" for="ch" forName="Child2" refType="w" fact="0.4927"/>
              <dgm:constr type="h" for="ch" forName="Child2" refType="h" fact="0.354"/>
            </dgm:constrLst>
          </dgm:if>
          <dgm:if name="Name17" axis="ch ch" ptType="node node" st="1 1" cnt="1 0" func="cnt" op="equ" val="4">
            <dgm:alg type="composite">
              <dgm:param type="ar" val="0.682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r" for="ch" forName="Accent4" refType="w" fact="0.5427"/>
              <dgm:constr type="t" for="ch" forName="Accent4" refType="h" fact="0.6834"/>
              <dgm:constr type="w" for="ch" forName="Accent4" refType="w" fact="0.2269"/>
              <dgm:constr type="h" for="ch" forName="Accent4" refType="h" fact="0.1333"/>
              <dgm:constr type="r" for="ch" forName="Accent3" refType="w" fact="0.3587"/>
              <dgm:constr type="t" for="ch" forName="Accent3" refType="h" fact="0.4021"/>
              <dgm:constr type="w" for="ch" forName="Accent3" refType="w" fact="0.2269"/>
              <dgm:constr type="h" for="ch" forName="Accent3" refType="h" fact="0.1333"/>
              <dgm:constr type="r" for="ch" forName="Accent2" refType="w" fact="0.6235"/>
              <dgm:constr type="t" for="ch" forName="Accent2" refType="h" fact="0.1529"/>
              <dgm:constr type="w" for="ch" forName="Accent2" refType="w" fact="0.2269"/>
              <dgm:constr type="h" for="ch" forName="Accent2" refType="h" fact="0.133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4" refType="w" fact="0.9446"/>
              <dgm:constr type="t" for="ch" forName="Child4" refType="h" fact="0.7093"/>
              <dgm:constr type="w" for="ch" forName="Child4" refType="w" fact="0.4927"/>
              <dgm:constr type="h" for="ch" forName="Child4" refType="h" fact="0.2907"/>
              <dgm:constr type="r" for="ch" forName="Parent" refType="w"/>
              <dgm:constr type="t" for="ch" forName="Parent" refType="h" fact="0.3226"/>
              <dgm:constr type="w" for="ch" forName="Parent" refType="w" fact="0.6013"/>
              <dgm:constr type="h" for="ch" forName="Parent" refType="h" fact="0.3547"/>
              <dgm:constr type="r" for="ch" forName="Child2" refType="w" fact="0.4927"/>
              <dgm:constr type="t" for="ch" forName="Child2" refType="h" fact="0.1788"/>
              <dgm:constr type="w" for="ch" forName="Child2" refType="w" fact="0.4927"/>
              <dgm:constr type="h" for="ch" forName="Child2" refType="h" fact="0.2907"/>
              <dgm:constr type="r" for="ch" forName="Child3" refType="w" fact="0.4927"/>
              <dgm:constr type="t" for="ch" forName="Child3" refType="h" fact="0.5303"/>
              <dgm:constr type="w" for="ch" forName="Child3" refType="w" fact="0.4927"/>
              <dgm:constr type="h" for="ch" forName="Child3" refType="h" fact="0.2907"/>
              <dgm:constr type="r" for="ch" forName="Child1" refType="w" fact="0.9446"/>
              <dgm:constr type="t" for="ch" forName="Child1" refType="h" fact="0"/>
              <dgm:constr type="w" for="ch" forName="Child1" refType="w" fact="0.4927"/>
              <dgm:constr type="h" for="ch" forName="Child1" refType="h" fact="0.2907"/>
            </dgm:constrLst>
          </dgm:if>
          <dgm:if name="Name18" axis="ch ch" ptType="node node" st="1 1" cnt="1 0" func="cnt" op="equ" val="5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r" for="ch" forName="Accent5" refType="w" fact="0.7142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r" for="ch" forName="Accent4" refType="w" fact="0.388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r" for="ch" forName="Accent3" refType="w" fact="0.256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r" for="ch" forName="Accent2" refType="w" fact="0.4458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4" refType="w" fact="0.6754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r" for="ch" forName="Parent" refType="w" fact="0.71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r" for="ch" forName="Child2" refType="w" fact="0.3523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r" for="ch" forName="Child3" refType="w" fact="0.3523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r" for="ch" forName="Child5" refType="w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r" for="ch" forName="Child1" refType="w" fact="0.6754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if>
          <dgm:else name="Name19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6" refType="primFontSz" refFor="des" refForName="Parent" op="lte"/>
              <dgm:constr type="primFontSz" for="des" forName="Child7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ptType="node" op="equ" val="65"/>
              <dgm:constr type="r" for="ch" forName="Accent6" refType="w" fact="0.9066"/>
              <dgm:constr type="t" for="ch" forName="Accent6" refType="h" fact="0.4635"/>
              <dgm:constr type="w" for="ch" forName="Accent6" refType="w" fact="0.1622"/>
              <dgm:constr type="h" for="ch" forName="Accent6" refType="h" fact="0.1333"/>
              <dgm:constr type="r" for="ch" forName="Accent5" refType="w" fact="0.7142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r" for="ch" forName="Accent4" refType="w" fact="0.388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r" for="ch" forName="Accent3" refType="w" fact="0.256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r" for="ch" forName="Accent2" refType="w" fact="0.4458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4" refType="w" fact="0.6754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r" for="ch" forName="Parent" refType="w" fact="0.71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r" for="ch" forName="Child2" refType="w" fact="0.3523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r" for="ch" forName="Child3" refType="w" fact="0.3523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r" for="ch" forName="Child5" refType="w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r" for="ch" forName="Child6" refType="w"/>
              <dgm:constr type="t" for="ch" forName="Child6" refType="h" fact="0.1784"/>
              <dgm:constr type="w" for="ch" forName="Child6" refType="w" fact="0.3523"/>
              <dgm:constr type="h" for="ch" forName="Child6" refType="h" fact="0.2907"/>
              <dgm:constr type="r" for="ch" forName="Child1" refType="w" fact="0.6754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else>
        </dgm:choose>
      </dgm:else>
    </dgm:choose>
    <dgm:forEach name="wrapper" axis="self" ptType="parTrans">
      <dgm:forEach name="accentRepeat" axis="self">
        <dgm:layoutNode name="Accent" styleLbl="bgShp">
          <dgm:alg type="sp"/>
          <dgm:shape xmlns:r="http://schemas.openxmlformats.org/officeDocument/2006/relationships" type="hexagon" r:blip="" zOrderOff="-2">
            <dgm:adjLst>
              <dgm:adj idx="1" val="0.289"/>
              <dgm:adj idx="2" val="1.1547"/>
            </dgm:adjLst>
          </dgm:shape>
          <dgm:presOf/>
        </dgm:layoutNode>
      </dgm:forEach>
    </dgm:forEach>
    <dgm:forEach name="Name20" axis="ch" ptType="node" cnt="1">
      <dgm:layoutNode name="Parent" styleLbl="node0">
        <dgm:varLst>
          <dgm:chMax val="6"/>
          <dgm:chPref val="6"/>
        </dgm:varLst>
        <dgm:alg type="tx"/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self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1" axis="ch ch" ptType="node node" st="1 1" cnt="1 1">
      <dgm:layoutNode name="Accent1">
        <dgm:alg type="sp"/>
        <dgm:shape xmlns:r="http://schemas.openxmlformats.org/officeDocument/2006/relationships" r:blip="" zOrderOff="-2">
          <dgm:adjLst/>
        </dgm:shape>
        <dgm:presOf/>
        <dgm:constrLst/>
        <dgm:forEach name="Name22" ref="accentRepeat"/>
      </dgm:layoutNode>
      <dgm:layoutNode name="Child1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3" axis="ch ch" ptType="node node" st="1 2" cnt="1 1">
      <dgm:layoutNode name="Accent2">
        <dgm:alg type="sp"/>
        <dgm:shape xmlns:r="http://schemas.openxmlformats.org/officeDocument/2006/relationships" r:blip="" zOrderOff="-2">
          <dgm:adjLst/>
        </dgm:shape>
        <dgm:presOf/>
        <dgm:constrLst/>
        <dgm:forEach name="Name24" ref="accentRepeat"/>
      </dgm:layoutNode>
      <dgm:layoutNode name="Child2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5" axis="ch ch" ptType="node node" st="1 3" cnt="1 1">
      <dgm:layoutNode name="Accent3">
        <dgm:alg type="sp"/>
        <dgm:shape xmlns:r="http://schemas.openxmlformats.org/officeDocument/2006/relationships" r:blip="" zOrderOff="-2">
          <dgm:adjLst/>
        </dgm:shape>
        <dgm:presOf/>
        <dgm:constrLst/>
        <dgm:forEach name="Name26" ref="accentRepeat"/>
      </dgm:layoutNode>
      <dgm:layoutNode name="Child3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7" axis="ch ch" ptType="node node" st="1 4" cnt="1 1">
      <dgm:layoutNode name="Accent4">
        <dgm:alg type="sp"/>
        <dgm:shape xmlns:r="http://schemas.openxmlformats.org/officeDocument/2006/relationships" r:blip="">
          <dgm:adjLst/>
        </dgm:shape>
        <dgm:presOf/>
        <dgm:constrLst/>
        <dgm:forEach name="Name28" ref="accentRepeat"/>
      </dgm:layoutNode>
      <dgm:layoutNode name="Child4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9" axis="ch ch" ptType="node node" st="1 5" cnt="1 1">
      <dgm:layoutNode name="Accent5">
        <dgm:alg type="sp"/>
        <dgm:shape xmlns:r="http://schemas.openxmlformats.org/officeDocument/2006/relationships" r:blip="">
          <dgm:adjLst/>
        </dgm:shape>
        <dgm:presOf/>
        <dgm:constrLst/>
        <dgm:forEach name="Name30" ref="accentRepeat"/>
      </dgm:layoutNode>
      <dgm:layoutNode name="Child5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31" axis="ch ch" ptType="node node" st="1 6" cnt="1 1">
      <dgm:layoutNode name="Accent6">
        <dgm:alg type="sp"/>
        <dgm:shape xmlns:r="http://schemas.openxmlformats.org/officeDocument/2006/relationships" r:blip="">
          <dgm:adjLst/>
        </dgm:shape>
        <dgm:presOf/>
        <dgm:constrLst/>
        <dgm:forEach name="Name32" ref="accentRepeat"/>
      </dgm:layoutNode>
      <dgm:layoutNode name="Child6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7F5A75-DF6E-4C05-B9B4-9400E3C86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1997</Words>
  <Characters>11389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</dc:creator>
  <cp:keywords/>
  <dc:description/>
  <cp:lastModifiedBy>Moses</cp:lastModifiedBy>
  <cp:revision>3</cp:revision>
  <dcterms:created xsi:type="dcterms:W3CDTF">2022-10-22T03:44:00Z</dcterms:created>
  <dcterms:modified xsi:type="dcterms:W3CDTF">2022-10-29T16:53:00Z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b90d130d3ff568240ba3d02e9cbc1b9cbf487390a4bd48fbd8d9202c86661097</vt:lpwstr>
  </property>
</Properties>
</file>