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3FC5A" w14:textId="40205A2B" w:rsidR="00F63706" w:rsidRPr="00F63706" w:rsidRDefault="00F63706" w:rsidP="00F63706">
      <w:pPr>
        <w:jc w:val="center"/>
        <w:rPr>
          <w:rFonts w:ascii="Corbel" w:hAnsi="Corbel"/>
          <w:b/>
          <w:bCs/>
          <w:sz w:val="24"/>
          <w:szCs w:val="24"/>
          <w:lang w:val="en-GB"/>
        </w:rPr>
      </w:pPr>
      <w:r w:rsidRPr="00F63706">
        <w:rPr>
          <w:rFonts w:ascii="Corbel" w:hAnsi="Corbel"/>
          <w:b/>
          <w:bCs/>
          <w:sz w:val="24"/>
          <w:szCs w:val="24"/>
          <w:lang w:val="en-GB"/>
        </w:rPr>
        <w:t>Supplement 2 – Study specific instruments of the P.E.L.I.O.N. trial</w:t>
      </w:r>
    </w:p>
    <w:p w14:paraId="2FA58ED8" w14:textId="77777777" w:rsidR="00F63706" w:rsidRDefault="00F63706" w:rsidP="00F63706">
      <w:pPr>
        <w:pStyle w:val="Bibliography"/>
        <w:tabs>
          <w:tab w:val="clear" w:pos="500"/>
          <w:tab w:val="left" w:pos="142"/>
        </w:tabs>
        <w:ind w:left="0" w:firstLine="0"/>
        <w:jc w:val="both"/>
        <w:rPr>
          <w:rFonts w:ascii="Corbel" w:hAnsi="Corbel" w:cs="ArialMT"/>
          <w:lang w:val="en-GB"/>
        </w:rPr>
      </w:pPr>
    </w:p>
    <w:p w14:paraId="4A24C71C" w14:textId="342FFA64" w:rsidR="00F63706" w:rsidRPr="006D15BA" w:rsidRDefault="00F63706" w:rsidP="00F63706">
      <w:pPr>
        <w:pStyle w:val="Bibliography"/>
        <w:tabs>
          <w:tab w:val="clear" w:pos="500"/>
          <w:tab w:val="left" w:pos="142"/>
        </w:tabs>
        <w:ind w:left="0" w:firstLine="0"/>
        <w:jc w:val="both"/>
        <w:rPr>
          <w:rFonts w:ascii="Corbel" w:hAnsi="Corbel"/>
          <w:lang w:val="en-GB"/>
        </w:rPr>
      </w:pPr>
      <w:r w:rsidRPr="006D15BA">
        <w:rPr>
          <w:rFonts w:ascii="Corbel" w:hAnsi="Corbel" w:cs="ArialMT"/>
          <w:lang w:val="en-GB"/>
        </w:rPr>
        <w:t xml:space="preserve">Risk for Surgical Site </w:t>
      </w:r>
      <w:proofErr w:type="spellStart"/>
      <w:r w:rsidRPr="006D15BA">
        <w:rPr>
          <w:rFonts w:ascii="Corbel" w:hAnsi="Corbel" w:cs="ArialMT"/>
          <w:lang w:val="en-GB"/>
        </w:rPr>
        <w:t>Occurrencies</w:t>
      </w:r>
      <w:proofErr w:type="spellEnd"/>
      <w:r w:rsidRPr="006D15BA">
        <w:rPr>
          <w:rFonts w:ascii="Corbel" w:hAnsi="Corbel" w:cs="ArialMT"/>
          <w:lang w:val="en-GB"/>
        </w:rPr>
        <w:t xml:space="preserve"> (SSO) according to Ventral Hernia Working Group (VHWG). </w:t>
      </w:r>
      <w:r w:rsidRPr="006D15BA">
        <w:rPr>
          <w:rFonts w:ascii="Corbel" w:hAnsi="Corbel"/>
          <w:lang w:val="en-GB"/>
        </w:rPr>
        <w:t xml:space="preserve">Taken from </w:t>
      </w:r>
      <w:proofErr w:type="spellStart"/>
      <w:r w:rsidRPr="006D15BA">
        <w:rPr>
          <w:rFonts w:ascii="Corbel" w:hAnsi="Corbel"/>
          <w:lang w:val="en-GB"/>
        </w:rPr>
        <w:t>Breuing</w:t>
      </w:r>
      <w:proofErr w:type="spellEnd"/>
      <w:r w:rsidRPr="006D15BA">
        <w:rPr>
          <w:rFonts w:ascii="Corbel" w:hAnsi="Corbel"/>
          <w:lang w:val="en-GB"/>
        </w:rPr>
        <w:t xml:space="preserve"> K, Butler CE, </w:t>
      </w:r>
      <w:proofErr w:type="spellStart"/>
      <w:r w:rsidRPr="006D15BA">
        <w:rPr>
          <w:rFonts w:ascii="Corbel" w:hAnsi="Corbel"/>
          <w:lang w:val="en-GB"/>
        </w:rPr>
        <w:t>Ferzoco</w:t>
      </w:r>
      <w:proofErr w:type="spellEnd"/>
      <w:r w:rsidRPr="006D15BA">
        <w:rPr>
          <w:rFonts w:ascii="Corbel" w:hAnsi="Corbel"/>
          <w:lang w:val="en-GB"/>
        </w:rPr>
        <w:t xml:space="preserve"> S, Franz M, </w:t>
      </w:r>
      <w:proofErr w:type="spellStart"/>
      <w:r w:rsidRPr="006D15BA">
        <w:rPr>
          <w:rFonts w:ascii="Corbel" w:hAnsi="Corbel"/>
          <w:lang w:val="en-GB"/>
        </w:rPr>
        <w:t>Hultman</w:t>
      </w:r>
      <w:proofErr w:type="spellEnd"/>
      <w:r w:rsidRPr="006D15BA">
        <w:rPr>
          <w:rFonts w:ascii="Corbel" w:hAnsi="Corbel"/>
          <w:lang w:val="en-GB"/>
        </w:rPr>
        <w:t xml:space="preserve"> CS, et al. Surgery. 2010 Sep;148(3):544–58. </w:t>
      </w:r>
    </w:p>
    <w:p w14:paraId="7FF762C5" w14:textId="77777777" w:rsidR="00F63706" w:rsidRPr="006D15BA" w:rsidRDefault="00F63706" w:rsidP="00F63706">
      <w:pPr>
        <w:rPr>
          <w:lang w:val="en-GB"/>
        </w:rPr>
      </w:pPr>
    </w:p>
    <w:p w14:paraId="50952B75" w14:textId="77777777" w:rsidR="00F63706" w:rsidRPr="006D15BA" w:rsidRDefault="00F63706" w:rsidP="00F63706">
      <w:pPr>
        <w:rPr>
          <w:rFonts w:ascii="Corbel" w:hAnsi="Corbel" w:cs="Arial"/>
          <w:lang w:val="en-GB"/>
        </w:rPr>
      </w:pPr>
      <w:r w:rsidRPr="006D15BA">
        <w:rPr>
          <w:rFonts w:ascii="Corbel" w:hAnsi="Corbel" w:cs="Arial"/>
          <w:noProof/>
          <w:lang w:val="en-US"/>
        </w:rPr>
        <w:drawing>
          <wp:anchor distT="0" distB="0" distL="114300" distR="114300" simplePos="0" relativeHeight="251660288" behindDoc="0" locked="0" layoutInCell="1" allowOverlap="1" wp14:anchorId="1CA487F0" wp14:editId="6EFFD01C">
            <wp:simplePos x="0" y="0"/>
            <wp:positionH relativeFrom="column">
              <wp:posOffset>-968308</wp:posOffset>
            </wp:positionH>
            <wp:positionV relativeFrom="paragraph">
              <wp:posOffset>407184</wp:posOffset>
            </wp:positionV>
            <wp:extent cx="7966953" cy="2655651"/>
            <wp:effectExtent l="0" t="0" r="0" b="0"/>
            <wp:wrapNone/>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966953" cy="2655651"/>
                    </a:xfrm>
                    <a:prstGeom prst="rect">
                      <a:avLst/>
                    </a:prstGeom>
                  </pic:spPr>
                </pic:pic>
              </a:graphicData>
            </a:graphic>
            <wp14:sizeRelH relativeFrom="page">
              <wp14:pctWidth>0</wp14:pctWidth>
            </wp14:sizeRelH>
            <wp14:sizeRelV relativeFrom="page">
              <wp14:pctHeight>0</wp14:pctHeight>
            </wp14:sizeRelV>
          </wp:anchor>
        </w:drawing>
      </w:r>
    </w:p>
    <w:p w14:paraId="05B10624" w14:textId="77777777" w:rsidR="00F63706" w:rsidRPr="006D15BA" w:rsidRDefault="00F63706" w:rsidP="00F63706">
      <w:pPr>
        <w:rPr>
          <w:rFonts w:ascii="Corbel" w:hAnsi="Corbel" w:cs="Arial"/>
          <w:lang w:val="en-GB"/>
        </w:rPr>
      </w:pPr>
    </w:p>
    <w:p w14:paraId="7345565C" w14:textId="77777777" w:rsidR="00F63706" w:rsidRPr="006D15BA" w:rsidRDefault="00F63706" w:rsidP="00F63706">
      <w:pPr>
        <w:rPr>
          <w:rFonts w:ascii="Corbel" w:hAnsi="Corbel" w:cs="Arial"/>
          <w:lang w:val="en-GB"/>
        </w:rPr>
      </w:pPr>
    </w:p>
    <w:p w14:paraId="460F0BF8" w14:textId="77777777" w:rsidR="00F63706" w:rsidRPr="006D15BA" w:rsidRDefault="00F63706" w:rsidP="00F63706">
      <w:pPr>
        <w:rPr>
          <w:rFonts w:ascii="Corbel" w:hAnsi="Corbel" w:cs="Arial"/>
          <w:lang w:val="en-GB"/>
        </w:rPr>
      </w:pPr>
    </w:p>
    <w:p w14:paraId="4A4B0F5F" w14:textId="77777777" w:rsidR="00F63706" w:rsidRPr="006D15BA" w:rsidRDefault="00F63706" w:rsidP="00F63706">
      <w:pPr>
        <w:rPr>
          <w:rFonts w:ascii="Corbel" w:hAnsi="Corbel" w:cs="Arial"/>
          <w:lang w:val="en-GB"/>
        </w:rPr>
      </w:pPr>
      <w:r w:rsidRPr="006D15BA">
        <w:rPr>
          <w:rFonts w:ascii="Corbel" w:hAnsi="Corbel" w:cs="Arial"/>
          <w:lang w:val="en-GB"/>
        </w:rPr>
        <w:br w:type="page"/>
      </w:r>
    </w:p>
    <w:p w14:paraId="3C998707" w14:textId="77777777" w:rsidR="00F63706" w:rsidRPr="006D15BA" w:rsidRDefault="00F63706" w:rsidP="00F63706">
      <w:pPr>
        <w:rPr>
          <w:rFonts w:ascii="Corbel" w:hAnsi="Corbel" w:cs="Arial"/>
          <w:lang w:val="en-GB"/>
        </w:rPr>
      </w:pPr>
    </w:p>
    <w:p w14:paraId="266803EE" w14:textId="77777777" w:rsidR="00F63706" w:rsidRPr="006D15BA" w:rsidRDefault="00F63706" w:rsidP="00F63706">
      <w:pPr>
        <w:spacing w:before="240"/>
        <w:rPr>
          <w:lang w:val="en-GB"/>
        </w:rPr>
      </w:pPr>
      <w:r w:rsidRPr="006D15BA">
        <w:rPr>
          <w:rFonts w:ascii="Corbel" w:hAnsi="Corbel" w:cs="Arial"/>
          <w:lang w:val="en-GB"/>
        </w:rPr>
        <w:t xml:space="preserve">EHS-QoL questionnaire. </w:t>
      </w:r>
      <w:proofErr w:type="spellStart"/>
      <w:r w:rsidRPr="006D15BA">
        <w:rPr>
          <w:rFonts w:ascii="Corbel" w:hAnsi="Corbel"/>
          <w:lang w:val="en-GB"/>
        </w:rPr>
        <w:t>Muysoms</w:t>
      </w:r>
      <w:proofErr w:type="spellEnd"/>
      <w:r w:rsidRPr="006D15BA">
        <w:rPr>
          <w:rFonts w:ascii="Corbel" w:hAnsi="Corbel"/>
          <w:lang w:val="en-GB"/>
        </w:rPr>
        <w:t xml:space="preserve"> FE, et al. Surgery. 2016 Nov;160(5):1344–57</w:t>
      </w:r>
    </w:p>
    <w:p w14:paraId="7F6B8412" w14:textId="77777777" w:rsidR="00F63706" w:rsidRPr="006D15BA" w:rsidRDefault="00F63706" w:rsidP="00F63706">
      <w:pPr>
        <w:rPr>
          <w:rFonts w:ascii="Corbel" w:hAnsi="Corbel"/>
          <w:lang w:val="en-GB"/>
        </w:rPr>
      </w:pPr>
      <w:r w:rsidRPr="006D15BA">
        <w:rPr>
          <w:rFonts w:ascii="Corbel" w:hAnsi="Corbel"/>
          <w:noProof/>
          <w:lang w:val="en-US"/>
        </w:rPr>
        <w:drawing>
          <wp:inline distT="0" distB="0" distL="0" distR="0" wp14:anchorId="66DFBEC7" wp14:editId="30A6B4D5">
            <wp:extent cx="5448300" cy="5638800"/>
            <wp:effectExtent l="0" t="0" r="0" b="0"/>
            <wp:docPr id="8" name="Picture 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alendar&#10;&#10;Description automatically generated"/>
                    <pic:cNvPicPr/>
                  </pic:nvPicPr>
                  <pic:blipFill>
                    <a:blip r:embed="rId5"/>
                    <a:stretch>
                      <a:fillRect/>
                    </a:stretch>
                  </pic:blipFill>
                  <pic:spPr>
                    <a:xfrm>
                      <a:off x="0" y="0"/>
                      <a:ext cx="5448300" cy="5638800"/>
                    </a:xfrm>
                    <a:prstGeom prst="rect">
                      <a:avLst/>
                    </a:prstGeom>
                  </pic:spPr>
                </pic:pic>
              </a:graphicData>
            </a:graphic>
          </wp:inline>
        </w:drawing>
      </w:r>
    </w:p>
    <w:p w14:paraId="5AB692BC" w14:textId="77777777" w:rsidR="00F63706" w:rsidRPr="006D15BA" w:rsidRDefault="00F63706" w:rsidP="00F63706">
      <w:pPr>
        <w:rPr>
          <w:rFonts w:ascii="Corbel" w:hAnsi="Corbel"/>
          <w:lang w:val="en-GB"/>
        </w:rPr>
      </w:pPr>
    </w:p>
    <w:p w14:paraId="29281B3A" w14:textId="77777777" w:rsidR="00F63706" w:rsidRPr="006D15BA" w:rsidRDefault="00F63706" w:rsidP="00F63706">
      <w:pPr>
        <w:rPr>
          <w:rFonts w:ascii="Corbel" w:hAnsi="Corbel"/>
          <w:lang w:val="en-GB"/>
        </w:rPr>
      </w:pPr>
      <w:r w:rsidRPr="006D15BA">
        <w:rPr>
          <w:rFonts w:ascii="Corbel" w:hAnsi="Corbel"/>
          <w:lang w:val="en-GB"/>
        </w:rPr>
        <w:br w:type="page"/>
      </w:r>
    </w:p>
    <w:p w14:paraId="02A94D40" w14:textId="77777777" w:rsidR="00F63706" w:rsidRPr="006D15BA" w:rsidRDefault="00F63706" w:rsidP="00F63706">
      <w:pPr>
        <w:rPr>
          <w:rFonts w:ascii="Corbel" w:hAnsi="Corbel"/>
          <w:lang w:val="en-GB"/>
        </w:rPr>
      </w:pPr>
    </w:p>
    <w:p w14:paraId="4988424C" w14:textId="77777777" w:rsidR="00F63706" w:rsidRPr="006D15BA" w:rsidRDefault="00F63706" w:rsidP="00F63706">
      <w:pPr>
        <w:spacing w:before="240"/>
        <w:rPr>
          <w:rFonts w:ascii="Corbel" w:hAnsi="Corbel"/>
          <w:lang w:val="en-GB"/>
        </w:rPr>
      </w:pPr>
      <w:proofErr w:type="spellStart"/>
      <w:r w:rsidRPr="006D15BA">
        <w:rPr>
          <w:rFonts w:ascii="Corbel" w:hAnsi="Corbel"/>
          <w:lang w:val="en-GB"/>
        </w:rPr>
        <w:t>Hernie</w:t>
      </w:r>
      <w:proofErr w:type="spellEnd"/>
      <w:r w:rsidRPr="006D15BA">
        <w:rPr>
          <w:rFonts w:ascii="Corbel" w:hAnsi="Corbel"/>
          <w:lang w:val="en-GB"/>
        </w:rPr>
        <w:t xml:space="preserve"> Recurrence Inventory. </w:t>
      </w:r>
      <w:proofErr w:type="spellStart"/>
      <w:r w:rsidRPr="006D15BA">
        <w:rPr>
          <w:rFonts w:ascii="Corbel" w:hAnsi="Corbel"/>
          <w:lang w:val="en-GB"/>
        </w:rPr>
        <w:t>Tastaldi</w:t>
      </w:r>
      <w:proofErr w:type="spellEnd"/>
      <w:r w:rsidRPr="006D15BA">
        <w:rPr>
          <w:rFonts w:ascii="Corbel" w:hAnsi="Corbel"/>
          <w:lang w:val="en-GB"/>
        </w:rPr>
        <w:t xml:space="preserve"> L, et al. Hernia. 2020 Feb 1;24(1):127–35.</w:t>
      </w:r>
    </w:p>
    <w:p w14:paraId="0B6429E4" w14:textId="77777777" w:rsidR="00F63706" w:rsidRPr="006D15BA" w:rsidRDefault="00F63706" w:rsidP="00F63706">
      <w:pPr>
        <w:rPr>
          <w:rFonts w:ascii="Corbel" w:hAnsi="Corbel"/>
          <w:lang w:val="en-GB"/>
        </w:rPr>
      </w:pPr>
      <w:r w:rsidRPr="006D15BA">
        <w:rPr>
          <w:rFonts w:ascii="Corbel" w:hAnsi="Corbel"/>
          <w:noProof/>
          <w:lang w:val="en-US"/>
        </w:rPr>
        <w:drawing>
          <wp:anchor distT="0" distB="0" distL="114300" distR="114300" simplePos="0" relativeHeight="251659264" behindDoc="0" locked="0" layoutInCell="1" allowOverlap="1" wp14:anchorId="06740F5F" wp14:editId="2D7E67A2">
            <wp:simplePos x="0" y="0"/>
            <wp:positionH relativeFrom="column">
              <wp:posOffset>947893</wp:posOffset>
            </wp:positionH>
            <wp:positionV relativeFrom="paragraph">
              <wp:posOffset>301571</wp:posOffset>
            </wp:positionV>
            <wp:extent cx="3403600" cy="2425700"/>
            <wp:effectExtent l="0" t="0" r="0" b="0"/>
            <wp:wrapNone/>
            <wp:docPr id="9" name="Picture 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chat or text messag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403600" cy="2425700"/>
                    </a:xfrm>
                    <a:prstGeom prst="rect">
                      <a:avLst/>
                    </a:prstGeom>
                  </pic:spPr>
                </pic:pic>
              </a:graphicData>
            </a:graphic>
            <wp14:sizeRelH relativeFrom="page">
              <wp14:pctWidth>0</wp14:pctWidth>
            </wp14:sizeRelH>
            <wp14:sizeRelV relativeFrom="page">
              <wp14:pctHeight>0</wp14:pctHeight>
            </wp14:sizeRelV>
          </wp:anchor>
        </w:drawing>
      </w:r>
    </w:p>
    <w:p w14:paraId="1CA7BFDC" w14:textId="77777777" w:rsidR="00F63706" w:rsidRPr="006D15BA" w:rsidRDefault="00F63706" w:rsidP="00F63706">
      <w:pPr>
        <w:rPr>
          <w:rFonts w:ascii="Corbel" w:hAnsi="Corbel"/>
          <w:lang w:val="en-GB"/>
        </w:rPr>
      </w:pPr>
    </w:p>
    <w:p w14:paraId="6A781EF4" w14:textId="77777777" w:rsidR="00F63706" w:rsidRPr="006D15BA" w:rsidRDefault="00F63706" w:rsidP="00F63706">
      <w:pPr>
        <w:rPr>
          <w:rFonts w:ascii="Corbel" w:hAnsi="Corbel"/>
          <w:lang w:val="en-GB"/>
        </w:rPr>
      </w:pPr>
      <w:r w:rsidRPr="006D15BA">
        <w:rPr>
          <w:rFonts w:ascii="Corbel" w:hAnsi="Corbel"/>
          <w:lang w:val="en-GB"/>
        </w:rPr>
        <w:br w:type="page"/>
      </w:r>
    </w:p>
    <w:p w14:paraId="1D487426" w14:textId="77777777" w:rsidR="00F63706" w:rsidRPr="006D15BA" w:rsidRDefault="00F63706" w:rsidP="00F63706">
      <w:pPr>
        <w:rPr>
          <w:rFonts w:ascii="Corbel" w:hAnsi="Corbel"/>
          <w:lang w:val="en-GB"/>
        </w:rPr>
      </w:pPr>
    </w:p>
    <w:p w14:paraId="34B87068" w14:textId="77777777" w:rsidR="00F63706" w:rsidRPr="006D15BA" w:rsidRDefault="00F63706" w:rsidP="00F63706">
      <w:pPr>
        <w:tabs>
          <w:tab w:val="left" w:pos="993"/>
        </w:tabs>
        <w:spacing w:before="240"/>
        <w:jc w:val="both"/>
        <w:rPr>
          <w:rFonts w:ascii="Corbel" w:hAnsi="Corbel"/>
          <w:lang w:val="en-GB"/>
        </w:rPr>
      </w:pPr>
      <w:proofErr w:type="spellStart"/>
      <w:r w:rsidRPr="006D15BA">
        <w:rPr>
          <w:rFonts w:ascii="Corbel" w:hAnsi="Corbel"/>
          <w:lang w:val="en-GB"/>
        </w:rPr>
        <w:t>Charlson</w:t>
      </w:r>
      <w:proofErr w:type="spellEnd"/>
      <w:r w:rsidRPr="006D15BA">
        <w:rPr>
          <w:rFonts w:ascii="Corbel" w:hAnsi="Corbel"/>
          <w:lang w:val="en-GB"/>
        </w:rPr>
        <w:t xml:space="preserve"> comorbidity index in its updated version described by Quan et al. </w:t>
      </w:r>
      <w:r w:rsidRPr="006D15BA">
        <w:rPr>
          <w:rFonts w:ascii="Corbel" w:hAnsi="Corbel"/>
          <w:lang w:val="en-GB"/>
        </w:rPr>
        <w:fldChar w:fldCharType="begin"/>
      </w:r>
      <w:r>
        <w:rPr>
          <w:rFonts w:ascii="Corbel" w:hAnsi="Corbel"/>
          <w:lang w:val="en-GB"/>
        </w:rPr>
        <w:instrText xml:space="preserve"> ADDIN ZOTERO_ITEM CSL_CITATION {"citationID":"2z0a6gyI","properties":{"formattedCitation":"(39)","plainCitation":"(39)","noteIndex":0},"citationItems":[{"id":1055826,"uris":["http://zotero.org/users/37614/items/NSYEL86S"],"uri":["http://zotero.org/users/37614/items/NSYEL86S"],"itemData":{"id":1055826,"type":"article-journal","abstrac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data.","container-title":"American Journal of Epidemiology","DOI":"10.1093/aje/kwq433","ISSN":"1476-6256","issue":"6","journalAbbreviation":"Am. J. Epidemiol.","language":"eng","note":"PMID: 21330339","page":"676-682","source":"PubMed","title":"Updating and validating the Charlson comorbidity index and score for risk adjustment in hospital discharge abstracts using data from 6 countries","volume":"173","author":[{"family":"Quan","given":"Hude"},{"family":"Li","given":"Bing"},{"family":"Couris","given":"Chantal M."},{"family":"Fushimi","given":"Kiyohide"},{"family":"Graham","given":"Patrick"},{"family":"Hider","given":"Phil"},{"family":"Januel","given":"Jean-Marie"},{"family":"Sundararajan","given":"Vijaya"}],"issued":{"date-parts":[["2011",3,15]]}}}],"schema":"https://github.com/citation-style-language/schema/raw/master/csl-citation.json"} </w:instrText>
      </w:r>
      <w:r w:rsidRPr="006D15BA">
        <w:rPr>
          <w:rFonts w:ascii="Corbel" w:hAnsi="Corbel"/>
          <w:lang w:val="en-GB"/>
        </w:rPr>
        <w:fldChar w:fldCharType="separate"/>
      </w:r>
      <w:r>
        <w:rPr>
          <w:rFonts w:ascii="Corbel" w:hAnsi="Corbel"/>
          <w:lang w:val="en-GB"/>
        </w:rPr>
        <w:t>(39)</w:t>
      </w:r>
      <w:r w:rsidRPr="006D15BA">
        <w:rPr>
          <w:rFonts w:ascii="Corbel" w:hAnsi="Corbel"/>
          <w:lang w:val="en-GB"/>
        </w:rPr>
        <w:fldChar w:fldCharType="end"/>
      </w:r>
    </w:p>
    <w:p w14:paraId="22BD0699" w14:textId="77777777" w:rsidR="00F63706" w:rsidRPr="006D15BA" w:rsidRDefault="00F63706" w:rsidP="00F63706">
      <w:pPr>
        <w:spacing w:after="0" w:line="360" w:lineRule="auto"/>
        <w:jc w:val="both"/>
        <w:rPr>
          <w:lang w:val="en-GB"/>
        </w:rPr>
      </w:pPr>
    </w:p>
    <w:p w14:paraId="48B2D3A1" w14:textId="77777777" w:rsidR="00F63706" w:rsidRPr="006D15BA" w:rsidRDefault="00F63706" w:rsidP="00F63706">
      <w:pPr>
        <w:spacing w:after="0" w:line="360" w:lineRule="auto"/>
        <w:rPr>
          <w:rFonts w:cs="Arial"/>
          <w:color w:val="000000" w:themeColor="text1"/>
          <w:lang w:val="en-GB"/>
        </w:rPr>
      </w:pPr>
      <w:r w:rsidRPr="006D15BA">
        <w:rPr>
          <w:rFonts w:cs="Arial"/>
          <w:noProof/>
          <w:color w:val="000000" w:themeColor="text1"/>
          <w:lang w:val="en-US"/>
        </w:rPr>
        <w:drawing>
          <wp:inline distT="0" distB="0" distL="0" distR="0" wp14:anchorId="655A8D90" wp14:editId="5DF5B3BD">
            <wp:extent cx="5760720" cy="2827020"/>
            <wp:effectExtent l="0" t="0" r="5080" b="508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rotWithShape="1">
                    <a:blip r:embed="rId7"/>
                    <a:srcRect t="13368"/>
                    <a:stretch/>
                  </pic:blipFill>
                  <pic:spPr bwMode="auto">
                    <a:xfrm>
                      <a:off x="0" y="0"/>
                      <a:ext cx="5760720" cy="2827020"/>
                    </a:xfrm>
                    <a:prstGeom prst="rect">
                      <a:avLst/>
                    </a:prstGeom>
                    <a:ln>
                      <a:noFill/>
                    </a:ln>
                    <a:extLst>
                      <a:ext uri="{53640926-AAD7-44D8-BBD7-CCE9431645EC}">
                        <a14:shadowObscured xmlns:a14="http://schemas.microsoft.com/office/drawing/2010/main"/>
                      </a:ext>
                    </a:extLst>
                  </pic:spPr>
                </pic:pic>
              </a:graphicData>
            </a:graphic>
          </wp:inline>
        </w:drawing>
      </w:r>
    </w:p>
    <w:p w14:paraId="0F6D9C3C" w14:textId="77777777" w:rsidR="00F63706" w:rsidRPr="006D15BA" w:rsidRDefault="00F63706" w:rsidP="00F63706">
      <w:pPr>
        <w:rPr>
          <w:rFonts w:ascii="Corbel" w:hAnsi="Corbel"/>
          <w:lang w:val="en-GB"/>
        </w:rPr>
      </w:pPr>
    </w:p>
    <w:p w14:paraId="7B0F6DFA" w14:textId="77777777" w:rsidR="000931CB" w:rsidRDefault="000931CB"/>
    <w:sectPr w:rsidR="00093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06"/>
    <w:rsid w:val="00073968"/>
    <w:rsid w:val="000931CB"/>
    <w:rsid w:val="000C3DC2"/>
    <w:rsid w:val="000E24E1"/>
    <w:rsid w:val="000E744A"/>
    <w:rsid w:val="0010517A"/>
    <w:rsid w:val="001A2592"/>
    <w:rsid w:val="001B2230"/>
    <w:rsid w:val="001B2B5E"/>
    <w:rsid w:val="00214ADD"/>
    <w:rsid w:val="00286DFE"/>
    <w:rsid w:val="002A5BEE"/>
    <w:rsid w:val="003206D5"/>
    <w:rsid w:val="00480B75"/>
    <w:rsid w:val="00510461"/>
    <w:rsid w:val="0051736C"/>
    <w:rsid w:val="005522C8"/>
    <w:rsid w:val="005E66EE"/>
    <w:rsid w:val="00633BEB"/>
    <w:rsid w:val="00653709"/>
    <w:rsid w:val="0068769A"/>
    <w:rsid w:val="0072253D"/>
    <w:rsid w:val="007244EE"/>
    <w:rsid w:val="00733B86"/>
    <w:rsid w:val="0077708B"/>
    <w:rsid w:val="00782ABE"/>
    <w:rsid w:val="00783234"/>
    <w:rsid w:val="007A2190"/>
    <w:rsid w:val="007D3B85"/>
    <w:rsid w:val="007E5CA5"/>
    <w:rsid w:val="00814285"/>
    <w:rsid w:val="00867A51"/>
    <w:rsid w:val="008A1046"/>
    <w:rsid w:val="008B0E1A"/>
    <w:rsid w:val="008C0E6A"/>
    <w:rsid w:val="00900EBC"/>
    <w:rsid w:val="009231A1"/>
    <w:rsid w:val="00952B86"/>
    <w:rsid w:val="00973437"/>
    <w:rsid w:val="00980AC3"/>
    <w:rsid w:val="0098280F"/>
    <w:rsid w:val="00992512"/>
    <w:rsid w:val="009F6E48"/>
    <w:rsid w:val="00A0616B"/>
    <w:rsid w:val="00A1495F"/>
    <w:rsid w:val="00A359BB"/>
    <w:rsid w:val="00A748DD"/>
    <w:rsid w:val="00B979EC"/>
    <w:rsid w:val="00BB468A"/>
    <w:rsid w:val="00C60E40"/>
    <w:rsid w:val="00CA1191"/>
    <w:rsid w:val="00CB33E0"/>
    <w:rsid w:val="00CE52C9"/>
    <w:rsid w:val="00D10E86"/>
    <w:rsid w:val="00D20963"/>
    <w:rsid w:val="00D87EB1"/>
    <w:rsid w:val="00D94FC1"/>
    <w:rsid w:val="00DB5BA3"/>
    <w:rsid w:val="00DD53BD"/>
    <w:rsid w:val="00E143F4"/>
    <w:rsid w:val="00E62F09"/>
    <w:rsid w:val="00E85BCB"/>
    <w:rsid w:val="00ED7497"/>
    <w:rsid w:val="00EF79CC"/>
    <w:rsid w:val="00F5658F"/>
    <w:rsid w:val="00F63706"/>
    <w:rsid w:val="00F67BFD"/>
    <w:rsid w:val="00F81FDB"/>
    <w:rsid w:val="00FA5848"/>
    <w:rsid w:val="00FF5C6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1812501"/>
  <w15:chartTrackingRefBased/>
  <w15:docId w15:val="{555FBD94-BC6F-EA4E-99A5-B569E279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06"/>
    <w:pPr>
      <w:spacing w:after="200" w:line="276" w:lineRule="auto"/>
    </w:pPr>
    <w:rPr>
      <w:sz w:val="22"/>
      <w:szCs w:val="22"/>
      <w:lang w:val="de-DE"/>
    </w:rPr>
  </w:style>
  <w:style w:type="paragraph" w:styleId="Heading2">
    <w:name w:val="heading 2"/>
    <w:basedOn w:val="Normal"/>
    <w:next w:val="Normal"/>
    <w:link w:val="Heading2Char"/>
    <w:uiPriority w:val="9"/>
    <w:unhideWhenUsed/>
    <w:qFormat/>
    <w:rsid w:val="00F63706"/>
    <w:pPr>
      <w:keepNext/>
      <w:keepLines/>
      <w:spacing w:before="200" w:after="0"/>
      <w:outlineLvl w:val="1"/>
    </w:pPr>
    <w:rPr>
      <w:rFonts w:ascii="Arial" w:eastAsiaTheme="majorEastAsia" w:hAnsi="Arial"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3706"/>
    <w:rPr>
      <w:rFonts w:ascii="Arial" w:eastAsiaTheme="majorEastAsia" w:hAnsi="Arial" w:cstheme="majorBidi"/>
      <w:b/>
      <w:bCs/>
      <w:color w:val="000000" w:themeColor="text1"/>
      <w:szCs w:val="26"/>
      <w:lang w:val="de-DE"/>
    </w:rPr>
  </w:style>
  <w:style w:type="character" w:styleId="CommentReference">
    <w:name w:val="annotation reference"/>
    <w:uiPriority w:val="99"/>
    <w:rsid w:val="00F63706"/>
    <w:rPr>
      <w:sz w:val="16"/>
      <w:szCs w:val="16"/>
    </w:rPr>
  </w:style>
  <w:style w:type="paragraph" w:styleId="CommentText">
    <w:name w:val="annotation text"/>
    <w:basedOn w:val="Normal"/>
    <w:link w:val="CommentTextChar"/>
    <w:uiPriority w:val="99"/>
    <w:rsid w:val="00F63706"/>
    <w:pPr>
      <w:spacing w:after="0" w:line="240" w:lineRule="auto"/>
    </w:pPr>
    <w:rPr>
      <w:rFonts w:ascii="Times New Roman" w:eastAsia="Times New Roman" w:hAnsi="Times New Roman" w:cs="Times New Roman"/>
      <w:sz w:val="20"/>
      <w:szCs w:val="20"/>
      <w:lang w:eastAsia="de-DE"/>
    </w:rPr>
  </w:style>
  <w:style w:type="character" w:customStyle="1" w:styleId="CommentTextChar">
    <w:name w:val="Comment Text Char"/>
    <w:basedOn w:val="DefaultParagraphFont"/>
    <w:link w:val="CommentText"/>
    <w:uiPriority w:val="99"/>
    <w:rsid w:val="00F63706"/>
    <w:rPr>
      <w:rFonts w:ascii="Times New Roman" w:eastAsia="Times New Roman" w:hAnsi="Times New Roman" w:cs="Times New Roman"/>
      <w:sz w:val="20"/>
      <w:szCs w:val="20"/>
      <w:lang w:val="de-DE" w:eastAsia="de-DE"/>
    </w:rPr>
  </w:style>
  <w:style w:type="paragraph" w:styleId="Bibliography">
    <w:name w:val="Bibliography"/>
    <w:basedOn w:val="Normal"/>
    <w:next w:val="Normal"/>
    <w:uiPriority w:val="37"/>
    <w:unhideWhenUsed/>
    <w:rsid w:val="00F63706"/>
    <w:pPr>
      <w:tabs>
        <w:tab w:val="left" w:pos="500"/>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474</Words>
  <Characters>2708</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Mihaljevic</dc:creator>
  <cp:keywords/>
  <dc:description/>
  <cp:lastModifiedBy>Andre Mihaljevic</cp:lastModifiedBy>
  <cp:revision>1</cp:revision>
  <dcterms:created xsi:type="dcterms:W3CDTF">2022-02-10T09:53:00Z</dcterms:created>
  <dcterms:modified xsi:type="dcterms:W3CDTF">2022-02-10T09:55:00Z</dcterms:modified>
</cp:coreProperties>
</file>