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6432" w14:textId="37591A96" w:rsidR="00BA7E8D" w:rsidRPr="00BA7E8D" w:rsidRDefault="00477385">
      <w:pPr>
        <w:rPr>
          <w:b/>
          <w:bCs/>
        </w:rPr>
      </w:pPr>
      <w:r w:rsidRPr="00BA7E8D">
        <w:rPr>
          <w:b/>
          <w:bCs/>
        </w:rPr>
        <w:t>Supplementa</w:t>
      </w:r>
      <w:r w:rsidR="00405CB1">
        <w:rPr>
          <w:b/>
          <w:bCs/>
        </w:rPr>
        <w:t>l</w:t>
      </w:r>
      <w:r w:rsidRPr="00BA7E8D">
        <w:rPr>
          <w:b/>
          <w:bCs/>
        </w:rPr>
        <w:t xml:space="preserve"> Table S</w:t>
      </w:r>
      <w:r w:rsidR="005C36B5">
        <w:rPr>
          <w:b/>
          <w:bCs/>
        </w:rPr>
        <w:t>2</w:t>
      </w:r>
      <w:r w:rsidRPr="00BA7E8D">
        <w:rPr>
          <w:b/>
          <w:bCs/>
        </w:rPr>
        <w:t xml:space="preserve">: </w:t>
      </w:r>
      <w:r w:rsidR="00BA7E8D" w:rsidRPr="00BA7E8D">
        <w:rPr>
          <w:b/>
          <w:bCs/>
        </w:rPr>
        <w:t xml:space="preserve">(a) </w:t>
      </w:r>
      <w:r w:rsidR="00296A0F" w:rsidRPr="00BA7E8D">
        <w:rPr>
          <w:b/>
          <w:bCs/>
        </w:rPr>
        <w:t>Microbiome balances and the coefficient of variation (CV) represented as percent</w:t>
      </w:r>
      <w:r w:rsidR="00BA7E8D" w:rsidRPr="00BA7E8D">
        <w:rPr>
          <w:b/>
          <w:bCs/>
        </w:rPr>
        <w:t xml:space="preserve"> for CBCL depression problem domain</w:t>
      </w:r>
    </w:p>
    <w:p w14:paraId="6B3A778D" w14:textId="3D093E4E" w:rsidR="00BA7E8D" w:rsidRDefault="00BA7E8D"/>
    <w:tbl>
      <w:tblPr>
        <w:tblW w:w="13640" w:type="dxa"/>
        <w:tblInd w:w="-330" w:type="dxa"/>
        <w:tblLook w:val="04A0" w:firstRow="1" w:lastRow="0" w:firstColumn="1" w:lastColumn="0" w:noHBand="0" w:noVBand="1"/>
      </w:tblPr>
      <w:tblGrid>
        <w:gridCol w:w="11000"/>
        <w:gridCol w:w="880"/>
        <w:gridCol w:w="1760"/>
      </w:tblGrid>
      <w:tr w:rsidR="00BA7E8D" w:rsidRPr="00BA7E8D" w14:paraId="6F1D108F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9899D" w14:textId="77777777" w:rsidR="00BA7E8D" w:rsidRPr="00BA7E8D" w:rsidRDefault="00BA7E8D" w:rsidP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13190" w14:textId="77777777" w:rsidR="00BA7E8D" w:rsidRPr="00BA7E8D" w:rsidRDefault="00BA7E8D" w:rsidP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73FF2" w14:textId="77777777" w:rsidR="00BA7E8D" w:rsidRPr="00BA7E8D" w:rsidRDefault="00BA7E8D" w:rsidP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Global balance</w:t>
            </w:r>
          </w:p>
        </w:tc>
      </w:tr>
      <w:tr w:rsidR="00BA7E8D" w:rsidRPr="00BA7E8D" w14:paraId="7E60206A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42A6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c__Coriobacteriia; o__Coriobacteriales; f__Coriobacteriaceae; g__Eggerthella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A828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64.19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D5CE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:rsidRPr="00BA7E8D" w14:paraId="0FC99726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87E1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g__Anaerococcus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A8DD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58.75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163A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:rsidRPr="00BA7E8D" w14:paraId="6EF2AC07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4BBF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A80B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53.05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76AD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:rsidRPr="00BA7E8D" w14:paraId="4C44E46B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78EF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p__Bacteroidetes; c__Bacteroidia; o__Bacteroidales; f__Porphyromonadaceae; g__Parabacteroides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5459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51.93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A6FC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:rsidRPr="00BA7E8D" w14:paraId="1CBF1235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B2AB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g__Finegoldia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FCC6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46.77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09AE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:rsidRPr="00BA7E8D" w14:paraId="04A9DA7E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455B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p__Firmicutes; c__Bacilli; o__Lactobacillales; ;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A68D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38.29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37AE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:rsidRPr="00BA7E8D" w14:paraId="5BCFCD86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C3CE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p__Proteobacteria; c__Gammaproteobacteria; o__Enterobacteriales; f__Enterobacteriaceae; g__Citrobacter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79DF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31.59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3728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:rsidRPr="00BA7E8D" w14:paraId="3169797A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7F45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p__Proteobacteria; c__Gammaproteobacteria; o__Enterobacteriales; f__Enterobacteriaceae;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1FE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29.49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4A4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:rsidRPr="00BA7E8D" w14:paraId="16CFD6F2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0541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o__Bifidobacteriales; f__Bifidobacteriaceae; g__Bifidobacterium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07B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29.35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2533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:rsidRPr="00BA7E8D" w14:paraId="15382B8C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BBF9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f__Veillonellaceae; g__Veillonella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27A5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27.79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C18D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:rsidRPr="00BA7E8D" w14:paraId="4D756FE7" w14:textId="77777777" w:rsidTr="00BA7E8D">
        <w:trPr>
          <w:trHeight w:val="300"/>
        </w:trPr>
        <w:tc>
          <w:tcPr>
            <w:tcW w:w="1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4DF0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g__Clostridium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ACE2" w14:textId="77777777" w:rsidR="00BA7E8D" w:rsidRPr="00BA7E8D" w:rsidRDefault="00BA7E8D" w:rsidP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23.82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1285" w14:textId="77777777" w:rsidR="00BA7E8D" w:rsidRPr="00BA7E8D" w:rsidRDefault="00BA7E8D" w:rsidP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7E8D"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</w:tbl>
    <w:p w14:paraId="719876D8" w14:textId="011425E6" w:rsidR="00BA7E8D" w:rsidRDefault="00BA7E8D"/>
    <w:p w14:paraId="7CFE8B8B" w14:textId="4C3C4D08" w:rsidR="00BA7E8D" w:rsidRDefault="00BA7E8D"/>
    <w:p w14:paraId="2F3FC1B9" w14:textId="3BF79226" w:rsidR="00BA7E8D" w:rsidRDefault="00BA7E8D"/>
    <w:p w14:paraId="23AEA1A2" w14:textId="7D7B97EB" w:rsidR="00BA7E8D" w:rsidRDefault="00BA7E8D"/>
    <w:p w14:paraId="23BB5851" w14:textId="427F8914" w:rsidR="00BA7E8D" w:rsidRPr="00BA7E8D" w:rsidRDefault="00E5185A" w:rsidP="00BA7E8D">
      <w:pPr>
        <w:rPr>
          <w:b/>
          <w:bCs/>
        </w:rPr>
      </w:pPr>
      <w:r w:rsidRPr="00BA7E8D">
        <w:rPr>
          <w:b/>
          <w:bCs/>
        </w:rPr>
        <w:t>Supplementa</w:t>
      </w:r>
      <w:r>
        <w:rPr>
          <w:b/>
          <w:bCs/>
        </w:rPr>
        <w:t>l</w:t>
      </w:r>
      <w:r w:rsidRPr="00BA7E8D">
        <w:rPr>
          <w:b/>
          <w:bCs/>
        </w:rPr>
        <w:t xml:space="preserve"> Table S</w:t>
      </w:r>
      <w:r>
        <w:rPr>
          <w:b/>
          <w:bCs/>
        </w:rPr>
        <w:t>3</w:t>
      </w:r>
      <w:r w:rsidR="00BA7E8D" w:rsidRPr="00BA7E8D">
        <w:rPr>
          <w:b/>
          <w:bCs/>
        </w:rPr>
        <w:t>: (b) Microbiome balances and the coefficient of variation (CV) represented as percent for CBCL anxiety problem domain</w:t>
      </w:r>
    </w:p>
    <w:p w14:paraId="71EAA248" w14:textId="51608736" w:rsidR="00BA7E8D" w:rsidRDefault="00BA7E8D" w:rsidP="00BA7E8D"/>
    <w:tbl>
      <w:tblPr>
        <w:tblW w:w="13600" w:type="dxa"/>
        <w:tblLook w:val="04A0" w:firstRow="1" w:lastRow="0" w:firstColumn="1" w:lastColumn="0" w:noHBand="0" w:noVBand="1"/>
      </w:tblPr>
      <w:tblGrid>
        <w:gridCol w:w="10520"/>
        <w:gridCol w:w="1420"/>
        <w:gridCol w:w="1660"/>
      </w:tblGrid>
      <w:tr w:rsidR="00BA7E8D" w14:paraId="61D10538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F9BBF" w14:textId="77777777" w:rsidR="00BA7E8D" w:rsidRDefault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6DC3C" w14:textId="77777777" w:rsidR="00BA7E8D" w:rsidRDefault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BA837" w14:textId="77777777" w:rsidR="00BA7E8D" w:rsidRDefault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Global balance</w:t>
            </w:r>
          </w:p>
        </w:tc>
      </w:tr>
      <w:tr w:rsidR="00BA7E8D" w14:paraId="02121F3B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1AE0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f__Micrococcaceae; g__Rothia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BB92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65.35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B2B9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24AB40EC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BA82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c__Coriobacteriia; o__Coriobacteriales; f__Coriobacteriaceae; g__Eggerthella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B6D0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65.19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3320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72DD2895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5F98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p__Firmicutes; c__Clostridia; o__Clostridiales; f__Clostridiaceae;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3D76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60.11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9949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32EC9BF7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DCA2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g__SMB53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FA1D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D40D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2885EF3A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10C6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g__Clostridium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3EB1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E011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6B91991D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5212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g__Peptoniphilus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59C0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F318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2D8F7890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CC9E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B692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53.96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CB77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22EF10ED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E81A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f__Actinomycetaceae; g__Actinomyces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2BB3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4E6A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27941C5A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1476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k__Bacteria; p__Firmicutes; c__Bacilli; o__Bacillales; f__Staphylococcaceae; g__Staphylococcus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CDD6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2B7C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6B73665B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6D2D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c__Erysipelotrichi; o__Erysipelotrichales; f__Erysipelotrichaceae; g__[Eubacterium]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584D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4CAE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274C535C" w14:textId="77777777" w:rsidTr="00BA7E8D">
        <w:trPr>
          <w:trHeight w:val="300"/>
        </w:trPr>
        <w:tc>
          <w:tcPr>
            <w:tcW w:w="10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A546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p__Bacteroidetes; c__Bacteroidia; o__Bacteroidales; f__Bacteroidaceae; g__Bacteroides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3DC8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36.91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E2D8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</w:tbl>
    <w:p w14:paraId="7F30018C" w14:textId="77777777" w:rsidR="00BA7E8D" w:rsidRDefault="00BA7E8D" w:rsidP="00BA7E8D"/>
    <w:p w14:paraId="09800AEF" w14:textId="7441F1FB" w:rsidR="00BA7E8D" w:rsidRDefault="00BA7E8D"/>
    <w:p w14:paraId="7757A3FE" w14:textId="6CCB8266" w:rsidR="00BA7E8D" w:rsidRPr="00BA7E8D" w:rsidRDefault="00E5185A" w:rsidP="00BA7E8D">
      <w:pPr>
        <w:rPr>
          <w:b/>
          <w:bCs/>
        </w:rPr>
      </w:pPr>
      <w:r w:rsidRPr="00BA7E8D">
        <w:rPr>
          <w:b/>
          <w:bCs/>
        </w:rPr>
        <w:t>Supplementa</w:t>
      </w:r>
      <w:r>
        <w:rPr>
          <w:b/>
          <w:bCs/>
        </w:rPr>
        <w:t>l</w:t>
      </w:r>
      <w:r w:rsidRPr="00BA7E8D">
        <w:rPr>
          <w:b/>
          <w:bCs/>
        </w:rPr>
        <w:t xml:space="preserve"> Table S</w:t>
      </w:r>
      <w:r>
        <w:rPr>
          <w:b/>
          <w:bCs/>
        </w:rPr>
        <w:t>3</w:t>
      </w:r>
      <w:r w:rsidR="00BA7E8D" w:rsidRPr="00BA7E8D">
        <w:rPr>
          <w:b/>
          <w:bCs/>
        </w:rPr>
        <w:t>: (c) Microbiome balances and the coefficient of variation (CV) represented as percent for CBCL autism problem domain</w:t>
      </w:r>
    </w:p>
    <w:p w14:paraId="20ED115D" w14:textId="724AC468" w:rsidR="00BA7E8D" w:rsidRDefault="00BA7E8D"/>
    <w:tbl>
      <w:tblPr>
        <w:tblW w:w="13480" w:type="dxa"/>
        <w:tblLook w:val="04A0" w:firstRow="1" w:lastRow="0" w:firstColumn="1" w:lastColumn="0" w:noHBand="0" w:noVBand="1"/>
      </w:tblPr>
      <w:tblGrid>
        <w:gridCol w:w="10640"/>
        <w:gridCol w:w="1080"/>
        <w:gridCol w:w="1760"/>
      </w:tblGrid>
      <w:tr w:rsidR="00BA7E8D" w14:paraId="40441E66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2E3C7" w14:textId="77777777" w:rsidR="00BA7E8D" w:rsidRDefault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0934" w14:textId="77777777" w:rsidR="00BA7E8D" w:rsidRDefault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30DC5" w14:textId="77777777" w:rsidR="00BA7E8D" w:rsidRDefault="00BA7E8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Global balance</w:t>
            </w:r>
          </w:p>
        </w:tc>
      </w:tr>
      <w:tr w:rsidR="00BA7E8D" w14:paraId="11016120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151C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f__Micrococcaceae; g__Rothia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95C8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64.92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05DA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7EA88D86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D5CC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c__Coriobacteriia; o__Coriobacteriales; f__Coriobacteriaceae; g__Eggerthella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F6C2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59.65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4FDC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0CFBFF1D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4F62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g__SMB53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2642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55.56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B302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35A1404D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B588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EC82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50.96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29B7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47CE8A3D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9654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g__Clostridium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CB83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50.66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46DD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19C20EAE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2CF6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c__Bacilli; o__Lactobacillales; f__Enterococcaceae; g__Enterococcus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BB4D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3BF5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7D0CA919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F989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p__Bacteroidetes; c__Bacteroidia; o__Bacteroidales; f__Bacteroidaceae; g__Bacteroides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CBD2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02F7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346F6155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2F85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g__Anaerococcus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02DF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45.28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DAA9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1DA9C104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CED9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p__Firmicutes; c__Clostridia; o__Clostridiales; f__Clostridiaceae;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33ED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BD74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6A756B7F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80EF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c__Bacilli; o__Lactobacillales; f__Streptococcaceae; g__Streptococcus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196F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44.35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6B2C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A7E8D" w14:paraId="4477FF86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D25C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c__Erysipelotrichi; o__Erysipelotrichales; f__Erysipelotrichaceae; g__[Eubacterium]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EA7D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43.77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99CD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309EDE26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9E68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p__Proteobacteria; c__Gammaproteobacteria; o__Enterobacteriales; f__Enterobacteriaceae;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D6BE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247E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A7E8D" w14:paraId="37872E76" w14:textId="77777777" w:rsidTr="00BA7E8D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329E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o__Bifidobacteriales; f__Bifidobacteriaceae; g__Bifidobacterium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B6EF" w14:textId="77777777" w:rsidR="00BA7E8D" w:rsidRDefault="00BA7E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25.69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B901" w14:textId="77777777" w:rsidR="00BA7E8D" w:rsidRDefault="00BA7E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</w:tbl>
    <w:p w14:paraId="395DC617" w14:textId="38E5A0E3" w:rsidR="00BA7E8D" w:rsidRDefault="00BA7E8D"/>
    <w:p w14:paraId="5C5A01E6" w14:textId="0407C1CE" w:rsidR="00B336E7" w:rsidRDefault="00B336E7"/>
    <w:p w14:paraId="53352CDB" w14:textId="423F8C9B" w:rsidR="00B336E7" w:rsidRPr="00BA7E8D" w:rsidRDefault="00E5185A" w:rsidP="00B336E7">
      <w:pPr>
        <w:rPr>
          <w:b/>
          <w:bCs/>
        </w:rPr>
      </w:pPr>
      <w:r w:rsidRPr="00BA7E8D">
        <w:rPr>
          <w:b/>
          <w:bCs/>
        </w:rPr>
        <w:t>Supplementa</w:t>
      </w:r>
      <w:r>
        <w:rPr>
          <w:b/>
          <w:bCs/>
        </w:rPr>
        <w:t>l</w:t>
      </w:r>
      <w:r w:rsidRPr="00BA7E8D">
        <w:rPr>
          <w:b/>
          <w:bCs/>
        </w:rPr>
        <w:t xml:space="preserve"> Table S</w:t>
      </w:r>
      <w:r>
        <w:rPr>
          <w:b/>
          <w:bCs/>
        </w:rPr>
        <w:t>3</w:t>
      </w:r>
      <w:r w:rsidR="00B336E7" w:rsidRPr="00BA7E8D">
        <w:rPr>
          <w:b/>
          <w:bCs/>
        </w:rPr>
        <w:t>: (</w:t>
      </w:r>
      <w:r w:rsidR="00B336E7">
        <w:rPr>
          <w:b/>
          <w:bCs/>
        </w:rPr>
        <w:t>d</w:t>
      </w:r>
      <w:r w:rsidR="00B336E7" w:rsidRPr="00BA7E8D">
        <w:rPr>
          <w:b/>
          <w:bCs/>
        </w:rPr>
        <w:t xml:space="preserve">) Microbiome balances and the coefficient of variation (CV) represented as percent for CBCL </w:t>
      </w:r>
      <w:r w:rsidR="00B336E7">
        <w:rPr>
          <w:b/>
          <w:bCs/>
        </w:rPr>
        <w:t>ADHD</w:t>
      </w:r>
      <w:r w:rsidR="00B336E7" w:rsidRPr="00BA7E8D">
        <w:rPr>
          <w:b/>
          <w:bCs/>
        </w:rPr>
        <w:t xml:space="preserve"> problem domain</w:t>
      </w:r>
    </w:p>
    <w:p w14:paraId="38A2A8DE" w14:textId="0609EF54" w:rsidR="00B336E7" w:rsidRDefault="00B336E7"/>
    <w:tbl>
      <w:tblPr>
        <w:tblW w:w="14080" w:type="dxa"/>
        <w:tblLook w:val="04A0" w:firstRow="1" w:lastRow="0" w:firstColumn="1" w:lastColumn="0" w:noHBand="0" w:noVBand="1"/>
      </w:tblPr>
      <w:tblGrid>
        <w:gridCol w:w="11140"/>
        <w:gridCol w:w="1180"/>
        <w:gridCol w:w="1760"/>
      </w:tblGrid>
      <w:tr w:rsidR="00B336E7" w14:paraId="2F964350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ECB9C" w14:textId="77777777" w:rsidR="00B336E7" w:rsidRDefault="00B336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62592" w14:textId="77777777" w:rsidR="00B336E7" w:rsidRDefault="00B336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C1C4B" w14:textId="77777777" w:rsidR="00B336E7" w:rsidRDefault="00B336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Global balance</w:t>
            </w:r>
          </w:p>
        </w:tc>
      </w:tr>
      <w:tr w:rsidR="00B336E7" w14:paraId="00A173C5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1447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f__Micrococcaceae; g__Rothia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B4D1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65.35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ABA4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336E7" w14:paraId="6B9A02DD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0117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g__Finegoldia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B5DC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64.14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8A72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336E7" w14:paraId="3A98D8B3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D51E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p__Proteobacteria; c__Gammaproteobacteria; o__Enterobacteriales; f__Enterobacteriaceae; g__Citrobacter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AB0E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57.67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F2AF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1B8F4AC9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2AEB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g__SMB53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47E5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55.66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03D2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336E7" w14:paraId="23E0B146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BD09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k__Bacteria; p__Actinobacteria; c__Actinobacteria; o__Actinomycetales; f__Actinomycetaceae; g__Actinomyces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EF10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2F1F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4B14E54D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8B50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g__Clostridium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87CF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BA88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41C883C6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891F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f__Corynebacteriaceae; g__Corynebacterium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5569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50.96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6D64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21F158AF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12E1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g__Anaerococcus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144F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FAFB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07C22AB8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01D3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c__Bacilli; o__Lactobacillales; f__Streptococcaceae; g__Streptococcus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C3BC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47.86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D319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5D545CF1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9701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EA1D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45.35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31D3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137E0F23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7BF8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c__Erysipelotrichi; o__Erysipelotrichales; f__Erysipelotrichaceae; g__[Eubacterium]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9A94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1687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336E7" w14:paraId="75B096C1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803D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c__Bacilli; o__Bacillales; f__Staphylococcaceae; g__Staphylococcus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8BCA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29.28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7FE0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3CB072AB" w14:textId="77777777" w:rsidTr="00B336E7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56EA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F897" w14:textId="77777777" w:rsidR="00B336E7" w:rsidRDefault="00B336E7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B1CA" w14:textId="77777777" w:rsidR="00B336E7" w:rsidRDefault="00B336E7">
            <w:pPr>
              <w:rPr>
                <w:sz w:val="20"/>
                <w:szCs w:val="20"/>
              </w:rPr>
            </w:pPr>
          </w:p>
        </w:tc>
      </w:tr>
    </w:tbl>
    <w:p w14:paraId="462F11E7" w14:textId="236E2D3A" w:rsidR="00B336E7" w:rsidRDefault="00B336E7"/>
    <w:p w14:paraId="5D8FF1F7" w14:textId="025DC28F" w:rsidR="00B336E7" w:rsidRPr="00BA7E8D" w:rsidRDefault="00E5185A" w:rsidP="00B336E7">
      <w:pPr>
        <w:rPr>
          <w:b/>
          <w:bCs/>
        </w:rPr>
      </w:pPr>
      <w:r w:rsidRPr="00BA7E8D">
        <w:rPr>
          <w:b/>
          <w:bCs/>
        </w:rPr>
        <w:t>Supplementa</w:t>
      </w:r>
      <w:r>
        <w:rPr>
          <w:b/>
          <w:bCs/>
        </w:rPr>
        <w:t>l</w:t>
      </w:r>
      <w:r w:rsidRPr="00BA7E8D">
        <w:rPr>
          <w:b/>
          <w:bCs/>
        </w:rPr>
        <w:t xml:space="preserve"> Table S</w:t>
      </w:r>
      <w:r>
        <w:rPr>
          <w:b/>
          <w:bCs/>
        </w:rPr>
        <w:t>3</w:t>
      </w:r>
      <w:r w:rsidR="00B336E7" w:rsidRPr="00BA7E8D">
        <w:rPr>
          <w:b/>
          <w:bCs/>
        </w:rPr>
        <w:t>: (</w:t>
      </w:r>
      <w:r w:rsidR="00B336E7">
        <w:rPr>
          <w:b/>
          <w:bCs/>
        </w:rPr>
        <w:t>e</w:t>
      </w:r>
      <w:r w:rsidR="00B336E7" w:rsidRPr="00BA7E8D">
        <w:rPr>
          <w:b/>
          <w:bCs/>
        </w:rPr>
        <w:t>) Microbiome balances and the coefficient of variation (CV) represented as percent for CBCL</w:t>
      </w:r>
      <w:r w:rsidR="00B336E7">
        <w:rPr>
          <w:b/>
          <w:bCs/>
        </w:rPr>
        <w:t xml:space="preserve"> oppositional</w:t>
      </w:r>
      <w:r w:rsidR="00B336E7" w:rsidRPr="00BA7E8D">
        <w:rPr>
          <w:b/>
          <w:bCs/>
        </w:rPr>
        <w:t xml:space="preserve"> problem domain</w:t>
      </w:r>
    </w:p>
    <w:tbl>
      <w:tblPr>
        <w:tblW w:w="13960" w:type="dxa"/>
        <w:tblLook w:val="04A0" w:firstRow="1" w:lastRow="0" w:firstColumn="1" w:lastColumn="0" w:noHBand="0" w:noVBand="1"/>
      </w:tblPr>
      <w:tblGrid>
        <w:gridCol w:w="10880"/>
        <w:gridCol w:w="1320"/>
        <w:gridCol w:w="1760"/>
      </w:tblGrid>
      <w:tr w:rsidR="00B336E7" w14:paraId="7F495D9C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C7611" w14:textId="77777777" w:rsidR="00B336E7" w:rsidRDefault="00B336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2E5D" w14:textId="77777777" w:rsidR="00B336E7" w:rsidRDefault="00B336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16480" w14:textId="77777777" w:rsidR="00B336E7" w:rsidRDefault="00B336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Global balance</w:t>
            </w:r>
          </w:p>
        </w:tc>
      </w:tr>
      <w:tr w:rsidR="00B336E7" w14:paraId="4CB469E3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2514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c__Coriobacteriia; o__Coriobacteriales; f__Coriobacteriaceae; g__Eggerthella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5066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66.68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349F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1D9641DC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1729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f__Micrococcaceae; g__Rothia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56BD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5824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336E7" w14:paraId="5AAA8593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542A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g__SMB53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8E6C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A3CB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4A15A3B7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48B8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g__Anaerococcus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9F65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DCC0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07103B00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87F6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g__Clostridium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B219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38BB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336E7" w14:paraId="73C6AE36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130B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g__Peptoniphilus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4EA2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7B2F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789C8BB3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3C70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p__Firmicutes; c__Clostridia; o__Clostridiales; f__Clostridiaceae;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6109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99FF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6945C986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377C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f__Corynebacteriaceae; g__Corynebacterium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4CD0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AD51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0F3E937D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165D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AADB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4876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B336E7" w14:paraId="4D9B0CE6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EADB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p__Bacteroidetes; c__Bacteroidia; o__Bacteroidales; f__Bacteroidaceae; g__Bacteroides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B6F3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42.64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7359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72FEC6A0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BF27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g__Finegoldia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0EB6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42.37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4A42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B336E7" w14:paraId="4A28628F" w14:textId="77777777" w:rsidTr="00B336E7">
        <w:trPr>
          <w:trHeight w:val="300"/>
        </w:trPr>
        <w:tc>
          <w:tcPr>
            <w:tcW w:w="10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E3AF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c__Erysipelotrichi; o__Erysipelotrichales; f__Erysipelotrichaceae; g__[Eubacterium]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7849" w14:textId="77777777" w:rsidR="00B336E7" w:rsidRDefault="00B336E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41.08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357B" w14:textId="77777777" w:rsidR="00B336E7" w:rsidRDefault="00B336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</w:tbl>
    <w:p w14:paraId="54C9D226" w14:textId="0A59EE9B" w:rsidR="00B336E7" w:rsidRDefault="00B336E7">
      <w:pPr>
        <w:rPr>
          <w:b/>
          <w:bCs/>
        </w:rPr>
      </w:pPr>
    </w:p>
    <w:p w14:paraId="37235DF1" w14:textId="5E0E4490" w:rsidR="00B336E7" w:rsidRDefault="00B336E7">
      <w:pPr>
        <w:rPr>
          <w:b/>
          <w:bCs/>
        </w:rPr>
      </w:pPr>
    </w:p>
    <w:p w14:paraId="0B603F9B" w14:textId="77777777" w:rsidR="00D36065" w:rsidRDefault="00D36065" w:rsidP="00D36065">
      <w:pPr>
        <w:rPr>
          <w:b/>
          <w:bCs/>
        </w:rPr>
      </w:pPr>
    </w:p>
    <w:p w14:paraId="4BB0F2B9" w14:textId="77777777" w:rsidR="00D36065" w:rsidRDefault="00D36065" w:rsidP="00D36065">
      <w:pPr>
        <w:rPr>
          <w:b/>
          <w:bCs/>
        </w:rPr>
      </w:pPr>
    </w:p>
    <w:p w14:paraId="1F6F2D6D" w14:textId="77777777" w:rsidR="00D36065" w:rsidRDefault="00D36065" w:rsidP="00D36065">
      <w:pPr>
        <w:rPr>
          <w:b/>
          <w:bCs/>
        </w:rPr>
      </w:pPr>
    </w:p>
    <w:p w14:paraId="1D9714FC" w14:textId="77777777" w:rsidR="00D36065" w:rsidRDefault="00D36065" w:rsidP="00D36065">
      <w:pPr>
        <w:rPr>
          <w:b/>
          <w:bCs/>
        </w:rPr>
      </w:pPr>
    </w:p>
    <w:p w14:paraId="31F0D117" w14:textId="3F56FDAF" w:rsidR="00D36065" w:rsidRDefault="00D36065" w:rsidP="00D36065">
      <w:pPr>
        <w:rPr>
          <w:b/>
          <w:bCs/>
        </w:rPr>
      </w:pPr>
      <w:r w:rsidRPr="00BA7E8D">
        <w:rPr>
          <w:b/>
          <w:bCs/>
        </w:rPr>
        <w:lastRenderedPageBreak/>
        <w:t>Supplementa</w:t>
      </w:r>
      <w:r>
        <w:rPr>
          <w:b/>
          <w:bCs/>
        </w:rPr>
        <w:t>l</w:t>
      </w:r>
      <w:r w:rsidRPr="00BA7E8D">
        <w:rPr>
          <w:b/>
          <w:bCs/>
        </w:rPr>
        <w:t xml:space="preserve"> Table S</w:t>
      </w:r>
      <w:r>
        <w:rPr>
          <w:b/>
          <w:bCs/>
        </w:rPr>
        <w:t>3</w:t>
      </w:r>
      <w:r w:rsidRPr="00BA7E8D">
        <w:rPr>
          <w:b/>
          <w:bCs/>
        </w:rPr>
        <w:t>: (</w:t>
      </w:r>
      <w:r>
        <w:rPr>
          <w:b/>
          <w:bCs/>
        </w:rPr>
        <w:t>f</w:t>
      </w:r>
      <w:r w:rsidRPr="00BA7E8D">
        <w:rPr>
          <w:b/>
          <w:bCs/>
        </w:rPr>
        <w:t xml:space="preserve">) Microbiome balances and the coefficient of variation (CV) represented as percent for CBCL </w:t>
      </w:r>
      <w:r>
        <w:rPr>
          <w:b/>
          <w:bCs/>
        </w:rPr>
        <w:t>externalizing score</w:t>
      </w:r>
    </w:p>
    <w:p w14:paraId="55C2C49F" w14:textId="2BFDD936" w:rsidR="00D36065" w:rsidRDefault="00D36065" w:rsidP="00D36065">
      <w:pPr>
        <w:rPr>
          <w:b/>
          <w:bCs/>
        </w:rPr>
      </w:pPr>
    </w:p>
    <w:tbl>
      <w:tblPr>
        <w:tblW w:w="13500" w:type="dxa"/>
        <w:tblLook w:val="04A0" w:firstRow="1" w:lastRow="0" w:firstColumn="1" w:lastColumn="0" w:noHBand="0" w:noVBand="1"/>
      </w:tblPr>
      <w:tblGrid>
        <w:gridCol w:w="10940"/>
        <w:gridCol w:w="960"/>
        <w:gridCol w:w="1600"/>
      </w:tblGrid>
      <w:tr w:rsidR="00D36065" w14:paraId="2DF4A196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BB153" w14:textId="77777777" w:rsidR="00D36065" w:rsidRDefault="00D360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E73DB" w14:textId="77777777" w:rsidR="00D36065" w:rsidRDefault="00D360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F3C9A" w14:textId="77777777" w:rsidR="00D36065" w:rsidRDefault="00D360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Global balance</w:t>
            </w:r>
          </w:p>
        </w:tc>
      </w:tr>
      <w:tr w:rsidR="00D36065" w14:paraId="29144CDD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C678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c__Coriobacteriia; o__Coriobacteriales; f__Coriobacteriaceae; g__Eggerthella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AE4F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61.17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AF78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7AB0D0C6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8298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f__Micrococcaceae; g__Rothia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BF8F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AF95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28206DCA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407A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g__SMB53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6E99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55.97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BB2D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304F8A8A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99F3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g__Clostridium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E8A1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2AF3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3A0881F6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96F0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f__Clostridiaceae; g__Clostridium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67FB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C627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490E6370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9241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f__Actinomycetaceae; g__Actinomyces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CA49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4A55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7047F81F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A13E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c__Bacilli; o__Lactobacillales; f__Streptococcaceae; g__Streptococcus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B465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5D9D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2B75D558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9DEC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g__Anaerococcus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267F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C614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62D790D9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4FE8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c__Erysipelotrichi; o__Erysipelotrichales; f__Erysipelotrichaceae; g__[Eubacterium]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674C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44.33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BDA8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357168FF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C53B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073A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2F03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46422DA7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CF7C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p__Proteobacteria; c__Gammaproteobacteria; o__Enterobacteriales; f__Enterobacteriaceae; g__Escherichia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A183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F3C9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62F54661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2C04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c__Bacilli; o__Bacillales; f__Staphylococcaceae; g__Staphylococcus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992E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39C6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</w:tbl>
    <w:p w14:paraId="4482B11A" w14:textId="77777777" w:rsidR="00D36065" w:rsidRPr="00BA7E8D" w:rsidRDefault="00D36065" w:rsidP="00D36065">
      <w:pPr>
        <w:rPr>
          <w:b/>
          <w:bCs/>
        </w:rPr>
      </w:pPr>
    </w:p>
    <w:p w14:paraId="64692D04" w14:textId="2E104897" w:rsidR="00D36065" w:rsidRDefault="00D36065">
      <w:pPr>
        <w:rPr>
          <w:b/>
          <w:bCs/>
        </w:rPr>
      </w:pPr>
    </w:p>
    <w:p w14:paraId="223CE22B" w14:textId="7E192A73" w:rsidR="00D36065" w:rsidRDefault="00D36065" w:rsidP="00D36065">
      <w:pPr>
        <w:rPr>
          <w:b/>
          <w:bCs/>
        </w:rPr>
      </w:pPr>
      <w:r w:rsidRPr="00BA7E8D">
        <w:rPr>
          <w:b/>
          <w:bCs/>
        </w:rPr>
        <w:t>Supplementa</w:t>
      </w:r>
      <w:r>
        <w:rPr>
          <w:b/>
          <w:bCs/>
        </w:rPr>
        <w:t>l</w:t>
      </w:r>
      <w:r w:rsidRPr="00BA7E8D">
        <w:rPr>
          <w:b/>
          <w:bCs/>
        </w:rPr>
        <w:t xml:space="preserve"> Table S</w:t>
      </w:r>
      <w:r>
        <w:rPr>
          <w:b/>
          <w:bCs/>
        </w:rPr>
        <w:t>3</w:t>
      </w:r>
      <w:r w:rsidRPr="00BA7E8D">
        <w:rPr>
          <w:b/>
          <w:bCs/>
        </w:rPr>
        <w:t>: (</w:t>
      </w:r>
      <w:r>
        <w:rPr>
          <w:b/>
          <w:bCs/>
        </w:rPr>
        <w:t>g</w:t>
      </w:r>
      <w:r w:rsidRPr="00BA7E8D">
        <w:rPr>
          <w:b/>
          <w:bCs/>
        </w:rPr>
        <w:t xml:space="preserve">) Microbiome balances and the coefficient of variation (CV) represented as percent for CBCL </w:t>
      </w:r>
      <w:r>
        <w:rPr>
          <w:b/>
          <w:bCs/>
        </w:rPr>
        <w:t>internalizing score</w:t>
      </w:r>
    </w:p>
    <w:p w14:paraId="64374225" w14:textId="36F16799" w:rsidR="00D36065" w:rsidRDefault="00D36065" w:rsidP="00D36065">
      <w:pPr>
        <w:rPr>
          <w:b/>
          <w:bCs/>
        </w:rPr>
      </w:pPr>
    </w:p>
    <w:tbl>
      <w:tblPr>
        <w:tblW w:w="13540" w:type="dxa"/>
        <w:tblLook w:val="04A0" w:firstRow="1" w:lastRow="0" w:firstColumn="1" w:lastColumn="0" w:noHBand="0" w:noVBand="1"/>
      </w:tblPr>
      <w:tblGrid>
        <w:gridCol w:w="10940"/>
        <w:gridCol w:w="1000"/>
        <w:gridCol w:w="1600"/>
      </w:tblGrid>
      <w:tr w:rsidR="00D36065" w14:paraId="0D8D9C1D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48A8A" w14:textId="77777777" w:rsidR="00D36065" w:rsidRDefault="00D360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Feature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3C433" w14:textId="77777777" w:rsidR="00D36065" w:rsidRDefault="00D360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A99DD" w14:textId="77777777" w:rsidR="00D36065" w:rsidRDefault="00D360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Global balance</w:t>
            </w:r>
          </w:p>
        </w:tc>
      </w:tr>
      <w:tr w:rsidR="00D36065" w14:paraId="09A0F7D4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BC83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f__Micrococcaceae; g__Rothia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9501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63.44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0FAC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26EC79C8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3849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c__Coriobacteriia; o__Coriobacteriales; f__Coriobacteriaceae; g__Eggerthella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322B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61.49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79F4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53B8AA0A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B61C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p__Firmicutes; c__Clostridia; o__Clostridiales; f__Clostridiaceae;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42D0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FBF5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6D89C57A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18C6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p__Actinobacteria; c__Actinobacteria; o__Actinomycetales; f__Corynebacteriaceae; g__Corynebacterium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4748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53.47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8FF7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1392A511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D5DA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g__Clostridium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E1D7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C02E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2E3516C1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367E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f__Lachnospiraceae; g__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7E40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4E78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262E3B7A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B6B1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c__Clostridia; o__Clostridiales; f__[Tissierellaceae]; g__Anaerococcus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7035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43.53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54CE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208FFD09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8C96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p__Firmicutes; c__Bacilli; o__Lactobacillales; f__Streptococcaceae; g__Streptococcus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4B75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8FBD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79A78875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FEA9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k__Bacteria; p__Proteobacteria; c__Gammaproteobacteria; o__Enterobacteriales; f__Enterobacteriaceae; g__Citrobacter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82AC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BBD5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</w:t>
            </w:r>
          </w:p>
        </w:tc>
      </w:tr>
      <w:tr w:rsidR="00D36065" w14:paraId="0C627CB5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E58B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k__Bacteria; p__Firmicutes; c__Bacilli; o__Lactobacillales; ;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D4D9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4A05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  <w:tr w:rsidR="00D36065" w14:paraId="4247A205" w14:textId="77777777" w:rsidTr="00D36065">
        <w:trPr>
          <w:trHeight w:val="288"/>
        </w:trPr>
        <w:tc>
          <w:tcPr>
            <w:tcW w:w="10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EBE5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k__Bacteria; p__Proteobacteria; c__Gammaproteobacteria; o__Enterobacteriales; f__Enterobacteriaceae;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7640" w14:textId="77777777" w:rsidR="00D36065" w:rsidRDefault="00D360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48B7" w14:textId="77777777" w:rsidR="00D36065" w:rsidRDefault="00D360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</w:t>
            </w:r>
          </w:p>
        </w:tc>
      </w:tr>
    </w:tbl>
    <w:p w14:paraId="66203079" w14:textId="77777777" w:rsidR="00D36065" w:rsidRDefault="00D36065" w:rsidP="00D36065">
      <w:pPr>
        <w:rPr>
          <w:b/>
          <w:bCs/>
        </w:rPr>
      </w:pPr>
    </w:p>
    <w:p w14:paraId="41BD9D00" w14:textId="77777777" w:rsidR="00D36065" w:rsidRDefault="00D36065">
      <w:pPr>
        <w:rPr>
          <w:b/>
          <w:bCs/>
        </w:rPr>
      </w:pPr>
    </w:p>
    <w:sectPr w:rsidR="00D36065" w:rsidSect="004773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85"/>
    <w:rsid w:val="00296A0F"/>
    <w:rsid w:val="00405CB1"/>
    <w:rsid w:val="00477385"/>
    <w:rsid w:val="005C36B5"/>
    <w:rsid w:val="00B336E7"/>
    <w:rsid w:val="00BA7E8D"/>
    <w:rsid w:val="00CC0C2D"/>
    <w:rsid w:val="00D36065"/>
    <w:rsid w:val="00E5185A"/>
    <w:rsid w:val="00E53CE7"/>
    <w:rsid w:val="00E77131"/>
    <w:rsid w:val="00F4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0C04"/>
  <w15:chartTrackingRefBased/>
  <w15:docId w15:val="{F7BEACD3-F2D6-784C-AC4D-7EB362C2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6E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Sarkar, Anujit</dc:creator>
  <cp:keywords/>
  <dc:description/>
  <cp:lastModifiedBy>Maureen Groer</cp:lastModifiedBy>
  <cp:revision>2</cp:revision>
  <dcterms:created xsi:type="dcterms:W3CDTF">2022-10-18T17:29:00Z</dcterms:created>
  <dcterms:modified xsi:type="dcterms:W3CDTF">2022-10-18T17:29:00Z</dcterms:modified>
</cp:coreProperties>
</file>