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F77C7" w14:textId="7391F967" w:rsidR="003508E8" w:rsidRPr="00483A6C" w:rsidRDefault="003508E8" w:rsidP="007072CC">
      <w:pPr>
        <w:spacing w:line="360" w:lineRule="auto"/>
        <w:rPr>
          <w:b/>
          <w:bCs/>
          <w:sz w:val="22"/>
          <w:szCs w:val="22"/>
          <w:lang w:val="en-GB"/>
        </w:rPr>
      </w:pPr>
      <w:r w:rsidRPr="00483A6C">
        <w:rPr>
          <w:b/>
          <w:bCs/>
          <w:sz w:val="22"/>
          <w:szCs w:val="22"/>
          <w:lang w:val="en-US"/>
        </w:rPr>
        <w:t xml:space="preserve">Electronic media </w:t>
      </w:r>
      <w:r w:rsidRPr="00483A6C">
        <w:rPr>
          <w:b/>
          <w:bCs/>
          <w:sz w:val="22"/>
          <w:szCs w:val="22"/>
          <w:lang w:val="en-GB"/>
        </w:rPr>
        <w:t>belonging to the manuscript:</w:t>
      </w:r>
    </w:p>
    <w:p w14:paraId="3552C005" w14:textId="77777777" w:rsidR="003508E8" w:rsidRPr="007304C5" w:rsidRDefault="003508E8" w:rsidP="007072CC">
      <w:pPr>
        <w:spacing w:line="360" w:lineRule="auto"/>
        <w:rPr>
          <w:rFonts w:ascii="Arial" w:hAnsi="Arial" w:cs="Arial"/>
          <w:b/>
          <w:bCs/>
          <w:lang w:val="en-GB"/>
        </w:rPr>
      </w:pPr>
    </w:p>
    <w:p w14:paraId="7BAC5F3F" w14:textId="77777777" w:rsidR="00E32F49" w:rsidRPr="0045357D" w:rsidRDefault="00E32F49" w:rsidP="0045357D">
      <w:pPr>
        <w:spacing w:line="276" w:lineRule="auto"/>
        <w:rPr>
          <w:b/>
          <w:bCs/>
          <w:sz w:val="22"/>
          <w:szCs w:val="22"/>
          <w:lang w:val="en-US"/>
        </w:rPr>
      </w:pPr>
      <w:bookmarkStart w:id="0" w:name="_Hlk111801808"/>
      <w:r w:rsidRPr="0045357D">
        <w:rPr>
          <w:b/>
          <w:bCs/>
          <w:sz w:val="22"/>
          <w:szCs w:val="22"/>
          <w:lang w:val="en-US"/>
        </w:rPr>
        <w:t xml:space="preserve">Minimally invasive metabolomics reveals a distinct uveal melanoma metabolic phenotype </w:t>
      </w:r>
    </w:p>
    <w:p w14:paraId="3A0FC62D" w14:textId="77777777" w:rsidR="00870915" w:rsidRPr="00870915" w:rsidRDefault="00870915" w:rsidP="00870915">
      <w:pPr>
        <w:spacing w:after="240" w:line="276" w:lineRule="auto"/>
        <w:rPr>
          <w:sz w:val="22"/>
          <w:szCs w:val="22"/>
          <w:lang w:val="en-US"/>
        </w:rPr>
      </w:pPr>
      <w:r w:rsidRPr="00870915">
        <w:rPr>
          <w:sz w:val="22"/>
          <w:szCs w:val="22"/>
          <w:lang w:val="en-US"/>
        </w:rPr>
        <w:t>Daniël P. de Bruyn</w:t>
      </w:r>
      <w:r w:rsidRPr="00870915">
        <w:rPr>
          <w:sz w:val="22"/>
          <w:szCs w:val="22"/>
          <w:vertAlign w:val="superscript"/>
          <w:lang w:val="en-US"/>
        </w:rPr>
        <w:t>1,2,3†</w:t>
      </w:r>
      <w:r w:rsidRPr="00870915">
        <w:rPr>
          <w:sz w:val="22"/>
          <w:szCs w:val="22"/>
          <w:lang w:val="en-US"/>
        </w:rPr>
        <w:t>, Michiel Bongaerts</w:t>
      </w:r>
      <w:r w:rsidRPr="00870915">
        <w:rPr>
          <w:sz w:val="22"/>
          <w:szCs w:val="22"/>
          <w:vertAlign w:val="superscript"/>
          <w:lang w:val="en-US"/>
        </w:rPr>
        <w:t>2†</w:t>
      </w:r>
      <w:r w:rsidRPr="00870915">
        <w:rPr>
          <w:sz w:val="22"/>
          <w:szCs w:val="22"/>
          <w:lang w:val="en-US"/>
        </w:rPr>
        <w:t>, Ramon Bonte</w:t>
      </w:r>
      <w:r w:rsidRPr="00870915">
        <w:rPr>
          <w:sz w:val="22"/>
          <w:szCs w:val="22"/>
          <w:vertAlign w:val="superscript"/>
          <w:lang w:val="en-US"/>
        </w:rPr>
        <w:t>2</w:t>
      </w:r>
      <w:r w:rsidRPr="00870915">
        <w:rPr>
          <w:sz w:val="22"/>
          <w:szCs w:val="22"/>
          <w:lang w:val="en-US"/>
        </w:rPr>
        <w:t>, Jolanda Vaarwater</w:t>
      </w:r>
      <w:r w:rsidRPr="00870915">
        <w:rPr>
          <w:sz w:val="22"/>
          <w:szCs w:val="22"/>
          <w:vertAlign w:val="superscript"/>
          <w:lang w:val="en-US"/>
        </w:rPr>
        <w:t>1</w:t>
      </w:r>
      <w:r w:rsidRPr="00870915">
        <w:rPr>
          <w:sz w:val="22"/>
          <w:szCs w:val="22"/>
          <w:lang w:val="en-US"/>
        </w:rPr>
        <w:t>, Magda A. Meester-Smoor</w:t>
      </w:r>
      <w:r w:rsidRPr="00870915">
        <w:rPr>
          <w:sz w:val="22"/>
          <w:szCs w:val="22"/>
          <w:vertAlign w:val="superscript"/>
          <w:lang w:val="en-US"/>
        </w:rPr>
        <w:t>1</w:t>
      </w:r>
      <w:r w:rsidRPr="00870915">
        <w:rPr>
          <w:sz w:val="22"/>
          <w:szCs w:val="22"/>
          <w:lang w:val="en-US"/>
        </w:rPr>
        <w:t>, Robert M. Verdijk</w:t>
      </w:r>
      <w:r w:rsidRPr="00870915">
        <w:rPr>
          <w:sz w:val="22"/>
          <w:szCs w:val="22"/>
          <w:vertAlign w:val="superscript"/>
          <w:lang w:val="en-US"/>
        </w:rPr>
        <w:t>4,5,6</w:t>
      </w:r>
      <w:r w:rsidRPr="00870915">
        <w:rPr>
          <w:sz w:val="22"/>
          <w:szCs w:val="22"/>
          <w:lang w:val="en-US"/>
        </w:rPr>
        <w:t>, Dion Paridaens</w:t>
      </w:r>
      <w:r w:rsidRPr="00870915">
        <w:rPr>
          <w:sz w:val="22"/>
          <w:szCs w:val="22"/>
          <w:vertAlign w:val="superscript"/>
          <w:lang w:val="en-US"/>
        </w:rPr>
        <w:t>1,4</w:t>
      </w:r>
      <w:r w:rsidRPr="00870915">
        <w:rPr>
          <w:sz w:val="22"/>
          <w:szCs w:val="22"/>
          <w:lang w:val="en-US"/>
        </w:rPr>
        <w:t>, Nicole C. Naus</w:t>
      </w:r>
      <w:r w:rsidRPr="00870915">
        <w:rPr>
          <w:sz w:val="22"/>
          <w:szCs w:val="22"/>
          <w:vertAlign w:val="superscript"/>
          <w:lang w:val="en-US"/>
        </w:rPr>
        <w:t>1,3</w:t>
      </w:r>
      <w:r w:rsidRPr="00870915">
        <w:rPr>
          <w:sz w:val="22"/>
          <w:szCs w:val="22"/>
          <w:lang w:val="en-US"/>
        </w:rPr>
        <w:t>, Annelies de Klein</w:t>
      </w:r>
      <w:r w:rsidRPr="00870915">
        <w:rPr>
          <w:sz w:val="22"/>
          <w:szCs w:val="22"/>
          <w:vertAlign w:val="superscript"/>
          <w:lang w:val="en-US"/>
        </w:rPr>
        <w:t>2,3</w:t>
      </w:r>
      <w:r w:rsidRPr="00870915">
        <w:rPr>
          <w:sz w:val="22"/>
          <w:szCs w:val="22"/>
          <w:lang w:val="en-US"/>
        </w:rPr>
        <w:t>,</w:t>
      </w:r>
      <w:r w:rsidRPr="00870915">
        <w:rPr>
          <w:sz w:val="22"/>
          <w:szCs w:val="22"/>
          <w:vertAlign w:val="superscript"/>
          <w:lang w:val="en-US"/>
        </w:rPr>
        <w:t xml:space="preserve"> </w:t>
      </w:r>
      <w:r w:rsidRPr="00870915">
        <w:rPr>
          <w:sz w:val="22"/>
          <w:szCs w:val="22"/>
          <w:lang w:val="en-US"/>
        </w:rPr>
        <w:t>George J.G. Ruijter</w:t>
      </w:r>
      <w:r w:rsidRPr="00870915">
        <w:rPr>
          <w:sz w:val="22"/>
          <w:szCs w:val="22"/>
          <w:vertAlign w:val="superscript"/>
          <w:lang w:val="en-US"/>
        </w:rPr>
        <w:t>2</w:t>
      </w:r>
      <w:r w:rsidRPr="00870915">
        <w:rPr>
          <w:sz w:val="22"/>
          <w:szCs w:val="22"/>
          <w:lang w:val="en-US"/>
        </w:rPr>
        <w:t>, Emine Kiliç</w:t>
      </w:r>
      <w:r w:rsidRPr="00870915">
        <w:rPr>
          <w:sz w:val="22"/>
          <w:szCs w:val="22"/>
          <w:vertAlign w:val="superscript"/>
          <w:lang w:val="en-US"/>
        </w:rPr>
        <w:t>1,3††</w:t>
      </w:r>
      <w:r w:rsidRPr="00870915">
        <w:rPr>
          <w:sz w:val="22"/>
          <w:szCs w:val="22"/>
          <w:lang w:val="en-US"/>
        </w:rPr>
        <w:t xml:space="preserve"> &amp; Erwin Brosens</w:t>
      </w:r>
      <w:r w:rsidRPr="00870915">
        <w:rPr>
          <w:sz w:val="22"/>
          <w:szCs w:val="22"/>
          <w:vertAlign w:val="superscript"/>
          <w:lang w:val="en-US"/>
        </w:rPr>
        <w:t>2,3††</w:t>
      </w:r>
      <w:r w:rsidRPr="00870915">
        <w:rPr>
          <w:sz w:val="22"/>
          <w:szCs w:val="22"/>
          <w:lang w:val="en-US"/>
        </w:rPr>
        <w:t>, on behalf of the Rotterdam Ocular Melanoma Study (ROMS) Group</w:t>
      </w:r>
    </w:p>
    <w:p w14:paraId="1ECEDCF1" w14:textId="279FD735" w:rsidR="00E32F49" w:rsidRPr="0045357D" w:rsidRDefault="00E32F49" w:rsidP="0045357D">
      <w:pPr>
        <w:spacing w:after="240" w:line="276" w:lineRule="auto"/>
        <w:rPr>
          <w:sz w:val="22"/>
          <w:szCs w:val="22"/>
          <w:lang w:val="en-US"/>
        </w:rPr>
      </w:pPr>
      <w:r w:rsidRPr="0045357D">
        <w:rPr>
          <w:sz w:val="22"/>
          <w:szCs w:val="22"/>
          <w:lang w:val="en-US"/>
        </w:rPr>
        <w:t>on behalf of the Rotterdam Ocular Melanoma Study (ROMS) Group</w:t>
      </w:r>
    </w:p>
    <w:p w14:paraId="00FEC712" w14:textId="77777777" w:rsidR="00E32F49" w:rsidRPr="0045357D" w:rsidRDefault="00E32F49" w:rsidP="0045357D">
      <w:pPr>
        <w:spacing w:after="240" w:line="276" w:lineRule="auto"/>
        <w:rPr>
          <w:i/>
          <w:iCs/>
          <w:sz w:val="22"/>
          <w:szCs w:val="22"/>
          <w:lang w:val="en-US"/>
        </w:rPr>
      </w:pPr>
      <w:r w:rsidRPr="0045357D">
        <w:rPr>
          <w:i/>
          <w:iCs/>
          <w:sz w:val="22"/>
          <w:szCs w:val="22"/>
          <w:vertAlign w:val="superscript"/>
          <w:lang w:val="en-US"/>
        </w:rPr>
        <w:t>1</w:t>
      </w:r>
      <w:r w:rsidRPr="0045357D">
        <w:rPr>
          <w:i/>
          <w:iCs/>
          <w:sz w:val="22"/>
          <w:szCs w:val="22"/>
          <w:lang w:val="en-US"/>
        </w:rPr>
        <w:t xml:space="preserve">Department of Ophthalmology, </w:t>
      </w:r>
      <w:r w:rsidRPr="0045357D">
        <w:rPr>
          <w:i/>
          <w:iCs/>
          <w:sz w:val="22"/>
          <w:szCs w:val="22"/>
          <w:vertAlign w:val="superscript"/>
          <w:lang w:val="en-US"/>
        </w:rPr>
        <w:t>2</w:t>
      </w:r>
      <w:r w:rsidRPr="0045357D">
        <w:rPr>
          <w:i/>
          <w:iCs/>
          <w:sz w:val="22"/>
          <w:szCs w:val="22"/>
          <w:lang w:val="en-US"/>
        </w:rPr>
        <w:t xml:space="preserve">Department of Clinical Genetics, </w:t>
      </w:r>
      <w:r w:rsidRPr="0045357D">
        <w:rPr>
          <w:i/>
          <w:iCs/>
          <w:sz w:val="22"/>
          <w:szCs w:val="22"/>
          <w:vertAlign w:val="superscript"/>
          <w:lang w:val="en-US"/>
        </w:rPr>
        <w:t>3</w:t>
      </w:r>
      <w:r w:rsidRPr="0045357D">
        <w:rPr>
          <w:i/>
          <w:iCs/>
          <w:sz w:val="22"/>
          <w:szCs w:val="22"/>
          <w:lang w:val="en-US"/>
        </w:rPr>
        <w:t xml:space="preserve">Erasmus MC Cancer Institute, 3000 CA Rotterdam, The Netherlands, </w:t>
      </w:r>
      <w:r w:rsidRPr="0045357D">
        <w:rPr>
          <w:i/>
          <w:iCs/>
          <w:sz w:val="22"/>
          <w:szCs w:val="22"/>
          <w:vertAlign w:val="superscript"/>
          <w:lang w:val="en-US"/>
        </w:rPr>
        <w:t>4</w:t>
      </w:r>
      <w:r w:rsidRPr="0045357D">
        <w:rPr>
          <w:i/>
          <w:iCs/>
          <w:sz w:val="22"/>
          <w:szCs w:val="22"/>
          <w:lang w:val="en-US"/>
        </w:rPr>
        <w:t xml:space="preserve">The Rotterdam Eye Hospital, 3011 BH Rotterdam, The Netherlands, </w:t>
      </w:r>
      <w:r w:rsidRPr="0045357D">
        <w:rPr>
          <w:i/>
          <w:iCs/>
          <w:sz w:val="22"/>
          <w:szCs w:val="22"/>
          <w:vertAlign w:val="superscript"/>
          <w:lang w:val="en-US"/>
        </w:rPr>
        <w:t>5</w:t>
      </w:r>
      <w:r w:rsidRPr="0045357D">
        <w:rPr>
          <w:i/>
          <w:iCs/>
          <w:sz w:val="22"/>
          <w:szCs w:val="22"/>
          <w:lang w:val="en-US"/>
        </w:rPr>
        <w:t xml:space="preserve">Department of Pathology, Section Ophthalmic Pathology, Erasmus MC Rotterdam, 3000 CA Rotterdam, The Netherlands, </w:t>
      </w:r>
      <w:r w:rsidRPr="0045357D">
        <w:rPr>
          <w:i/>
          <w:iCs/>
          <w:sz w:val="22"/>
          <w:szCs w:val="22"/>
          <w:vertAlign w:val="superscript"/>
          <w:lang w:val="en-US"/>
        </w:rPr>
        <w:t>6</w:t>
      </w:r>
      <w:r w:rsidRPr="0045357D">
        <w:rPr>
          <w:i/>
          <w:iCs/>
          <w:sz w:val="22"/>
          <w:szCs w:val="22"/>
          <w:lang w:val="en-US"/>
        </w:rPr>
        <w:t>Department of Pathology, Leiden University Medical Center, 2333 ZA Leiden, The Netherlands</w:t>
      </w:r>
    </w:p>
    <w:p w14:paraId="4927B5E3" w14:textId="77777777" w:rsidR="00E32F49" w:rsidRPr="0045357D" w:rsidRDefault="00E32F49" w:rsidP="0045357D">
      <w:pPr>
        <w:spacing w:after="240" w:line="276" w:lineRule="auto"/>
        <w:rPr>
          <w:sz w:val="22"/>
          <w:szCs w:val="22"/>
          <w:lang w:val="en-US"/>
        </w:rPr>
      </w:pPr>
      <w:r w:rsidRPr="0045357D">
        <w:rPr>
          <w:sz w:val="22"/>
          <w:szCs w:val="22"/>
          <w:vertAlign w:val="superscript"/>
          <w:lang w:val="en-US"/>
        </w:rPr>
        <w:t>†</w:t>
      </w:r>
      <w:r w:rsidRPr="0045357D">
        <w:rPr>
          <w:sz w:val="22"/>
          <w:szCs w:val="22"/>
          <w:lang w:val="en-US"/>
        </w:rPr>
        <w:t xml:space="preserve"> Shared first author, </w:t>
      </w:r>
      <w:r w:rsidRPr="0045357D">
        <w:rPr>
          <w:sz w:val="22"/>
          <w:szCs w:val="22"/>
          <w:vertAlign w:val="superscript"/>
          <w:lang w:val="en-US"/>
        </w:rPr>
        <w:t>††</w:t>
      </w:r>
      <w:r w:rsidRPr="0045357D">
        <w:rPr>
          <w:sz w:val="22"/>
          <w:szCs w:val="22"/>
          <w:lang w:val="en-US"/>
        </w:rPr>
        <w:t xml:space="preserve"> Shared last author</w:t>
      </w:r>
    </w:p>
    <w:bookmarkEnd w:id="0"/>
    <w:p w14:paraId="1979F61D" w14:textId="77777777" w:rsidR="00F94B5B" w:rsidRDefault="00F94B5B" w:rsidP="0045357D">
      <w:pPr>
        <w:spacing w:after="240" w:line="276" w:lineRule="auto"/>
        <w:rPr>
          <w:sz w:val="22"/>
          <w:szCs w:val="22"/>
          <w:lang w:val="en-US"/>
        </w:rPr>
      </w:pPr>
    </w:p>
    <w:p w14:paraId="398B6B5F" w14:textId="101BEA77" w:rsidR="00E32F49" w:rsidRPr="0045357D" w:rsidRDefault="00E32F49" w:rsidP="0045357D">
      <w:pPr>
        <w:spacing w:after="240" w:line="276" w:lineRule="auto"/>
        <w:rPr>
          <w:sz w:val="22"/>
          <w:szCs w:val="22"/>
          <w:lang w:val="en-US"/>
        </w:rPr>
      </w:pPr>
      <w:r w:rsidRPr="0045357D">
        <w:rPr>
          <w:sz w:val="22"/>
          <w:szCs w:val="22"/>
          <w:lang w:val="en-US"/>
        </w:rPr>
        <w:t xml:space="preserve">Corresponding author: E. Brosens, PhD. </w:t>
      </w:r>
    </w:p>
    <w:p w14:paraId="34A2FA12" w14:textId="77777777" w:rsidR="00E32F49" w:rsidRPr="0045357D" w:rsidRDefault="00E32F49" w:rsidP="0045357D">
      <w:pPr>
        <w:spacing w:after="240" w:line="276" w:lineRule="auto"/>
        <w:rPr>
          <w:sz w:val="22"/>
          <w:szCs w:val="22"/>
          <w:lang w:val="en-US"/>
        </w:rPr>
      </w:pPr>
      <w:r w:rsidRPr="0045357D">
        <w:rPr>
          <w:sz w:val="22"/>
          <w:szCs w:val="22"/>
          <w:lang w:val="en-US"/>
        </w:rPr>
        <w:t>Telephone number +31 643803497</w:t>
      </w:r>
    </w:p>
    <w:p w14:paraId="6B606738" w14:textId="77777777" w:rsidR="00E32F49" w:rsidRPr="0045357D" w:rsidRDefault="00E32F49" w:rsidP="0045357D">
      <w:pPr>
        <w:spacing w:after="240" w:line="276" w:lineRule="auto"/>
        <w:rPr>
          <w:sz w:val="22"/>
          <w:szCs w:val="22"/>
          <w:lang w:val="en-US"/>
        </w:rPr>
      </w:pPr>
      <w:r w:rsidRPr="0045357D">
        <w:rPr>
          <w:sz w:val="22"/>
          <w:szCs w:val="22"/>
          <w:lang w:val="en-US"/>
        </w:rPr>
        <w:t xml:space="preserve">Email: </w:t>
      </w:r>
      <w:hyperlink r:id="rId6" w:history="1">
        <w:r w:rsidRPr="0045357D">
          <w:rPr>
            <w:rStyle w:val="Hyperlink"/>
            <w:sz w:val="22"/>
            <w:szCs w:val="22"/>
            <w:lang w:val="en-US"/>
          </w:rPr>
          <w:t>e.brosens@erasmusmc.nl</w:t>
        </w:r>
      </w:hyperlink>
    </w:p>
    <w:p w14:paraId="6C64B1A6" w14:textId="77777777" w:rsidR="00E32F49" w:rsidRPr="0045357D" w:rsidRDefault="00E32F49" w:rsidP="0045357D">
      <w:pPr>
        <w:spacing w:after="240" w:line="276" w:lineRule="auto"/>
        <w:rPr>
          <w:sz w:val="22"/>
          <w:szCs w:val="22"/>
          <w:lang w:val="en-US"/>
        </w:rPr>
      </w:pPr>
      <w:r w:rsidRPr="0045357D">
        <w:rPr>
          <w:sz w:val="22"/>
          <w:szCs w:val="22"/>
          <w:lang w:val="en-US"/>
        </w:rPr>
        <w:t xml:space="preserve">Address: Dr. </w:t>
      </w:r>
      <w:proofErr w:type="spellStart"/>
      <w:r w:rsidRPr="0045357D">
        <w:rPr>
          <w:sz w:val="22"/>
          <w:szCs w:val="22"/>
          <w:lang w:val="en-US"/>
        </w:rPr>
        <w:t>Molewaterplein</w:t>
      </w:r>
      <w:proofErr w:type="spellEnd"/>
      <w:r w:rsidRPr="0045357D">
        <w:rPr>
          <w:sz w:val="22"/>
          <w:szCs w:val="22"/>
          <w:lang w:val="en-US"/>
        </w:rPr>
        <w:t xml:space="preserve"> 40, 3015GD Rotterdam; P.O. Box 2040, 3000CA Rotterdam, The Netherlands.</w:t>
      </w:r>
    </w:p>
    <w:p w14:paraId="6AD757AB" w14:textId="77777777" w:rsidR="00E32F49" w:rsidRDefault="00E32F49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37707A52" w14:textId="025AA778" w:rsidR="003508E8" w:rsidRPr="0045357D" w:rsidRDefault="003508E8" w:rsidP="0045357D">
      <w:pPr>
        <w:spacing w:after="240" w:line="276" w:lineRule="auto"/>
        <w:rPr>
          <w:b/>
          <w:bCs/>
          <w:sz w:val="22"/>
          <w:szCs w:val="22"/>
          <w:lang w:val="en-US"/>
        </w:rPr>
      </w:pPr>
      <w:r w:rsidRPr="0045357D">
        <w:rPr>
          <w:b/>
          <w:bCs/>
          <w:sz w:val="22"/>
          <w:szCs w:val="22"/>
          <w:lang w:val="en-US"/>
        </w:rPr>
        <w:lastRenderedPageBreak/>
        <w:t>Electronic media Content</w:t>
      </w:r>
    </w:p>
    <w:p w14:paraId="711169F0" w14:textId="1B6867E5" w:rsidR="003508E8" w:rsidRPr="0045357D" w:rsidRDefault="00771B05" w:rsidP="0045357D">
      <w:pPr>
        <w:spacing w:line="276" w:lineRule="auto"/>
        <w:rPr>
          <w:b/>
          <w:bCs/>
          <w:sz w:val="22"/>
          <w:szCs w:val="22"/>
          <w:lang w:val="en-US"/>
        </w:rPr>
      </w:pPr>
      <w:r w:rsidRPr="0045357D">
        <w:rPr>
          <w:b/>
          <w:bCs/>
          <w:sz w:val="22"/>
          <w:szCs w:val="22"/>
          <w:lang w:val="en-US"/>
        </w:rPr>
        <w:t>Supplementary f</w:t>
      </w:r>
      <w:r w:rsidR="003508E8" w:rsidRPr="0045357D">
        <w:rPr>
          <w:b/>
          <w:bCs/>
          <w:sz w:val="22"/>
          <w:szCs w:val="22"/>
          <w:lang w:val="en-US"/>
        </w:rPr>
        <w:t xml:space="preserve">igure </w:t>
      </w:r>
      <w:r w:rsidR="003508E8" w:rsidRPr="0045357D">
        <w:rPr>
          <w:b/>
          <w:bCs/>
          <w:sz w:val="22"/>
          <w:szCs w:val="22"/>
          <w:lang w:val="en-US"/>
        </w:rPr>
        <w:tab/>
      </w:r>
    </w:p>
    <w:p w14:paraId="441A0756" w14:textId="0552C98E" w:rsidR="003508E8" w:rsidRPr="0045357D" w:rsidRDefault="00032F94" w:rsidP="0045357D">
      <w:pPr>
        <w:pStyle w:val="Lijstalinea"/>
        <w:numPr>
          <w:ilvl w:val="0"/>
          <w:numId w:val="3"/>
        </w:numPr>
        <w:spacing w:line="276" w:lineRule="auto"/>
        <w:rPr>
          <w:bCs/>
          <w:sz w:val="22"/>
          <w:szCs w:val="22"/>
          <w:lang w:val="en-US"/>
        </w:rPr>
      </w:pPr>
      <w:r w:rsidRPr="0045357D">
        <w:rPr>
          <w:bCs/>
          <w:sz w:val="22"/>
          <w:szCs w:val="22"/>
          <w:lang w:val="en-US"/>
        </w:rPr>
        <w:t>Sample numbers in discovery</w:t>
      </w:r>
      <w:r w:rsidR="00C86C2E" w:rsidRPr="0045357D">
        <w:rPr>
          <w:bCs/>
          <w:sz w:val="22"/>
          <w:szCs w:val="22"/>
          <w:lang w:val="en-US"/>
        </w:rPr>
        <w:t xml:space="preserve">, </w:t>
      </w:r>
      <w:r w:rsidRPr="0045357D">
        <w:rPr>
          <w:bCs/>
          <w:sz w:val="22"/>
          <w:szCs w:val="22"/>
          <w:lang w:val="en-US"/>
        </w:rPr>
        <w:t xml:space="preserve">replication </w:t>
      </w:r>
      <w:r w:rsidR="00C86C2E" w:rsidRPr="0045357D">
        <w:rPr>
          <w:bCs/>
          <w:sz w:val="22"/>
          <w:szCs w:val="22"/>
          <w:lang w:val="en-US"/>
        </w:rPr>
        <w:t>and merged data</w:t>
      </w:r>
      <w:r w:rsidRPr="0045357D">
        <w:rPr>
          <w:bCs/>
          <w:sz w:val="22"/>
          <w:szCs w:val="22"/>
          <w:lang w:val="en-US"/>
        </w:rPr>
        <w:t>sets.</w:t>
      </w:r>
    </w:p>
    <w:p w14:paraId="35983E7E" w14:textId="3C6939D9" w:rsidR="003508E8" w:rsidRPr="0045357D" w:rsidRDefault="00032F94" w:rsidP="0045357D">
      <w:pPr>
        <w:pStyle w:val="Lijstalinea"/>
        <w:numPr>
          <w:ilvl w:val="0"/>
          <w:numId w:val="3"/>
        </w:numPr>
        <w:spacing w:line="276" w:lineRule="auto"/>
        <w:rPr>
          <w:bCs/>
          <w:sz w:val="22"/>
          <w:szCs w:val="22"/>
          <w:lang w:val="en-US"/>
        </w:rPr>
      </w:pPr>
      <w:r w:rsidRPr="0045357D">
        <w:rPr>
          <w:bCs/>
          <w:sz w:val="22"/>
          <w:szCs w:val="22"/>
          <w:lang w:val="en-US"/>
        </w:rPr>
        <w:t>Quality control characteristics by internal standards</w:t>
      </w:r>
      <w:r w:rsidR="000765D2" w:rsidRPr="0045357D">
        <w:rPr>
          <w:bCs/>
          <w:sz w:val="22"/>
          <w:szCs w:val="22"/>
          <w:lang w:val="en-US"/>
        </w:rPr>
        <w:t xml:space="preserve"> in discovery set</w:t>
      </w:r>
      <w:r w:rsidRPr="0045357D">
        <w:rPr>
          <w:bCs/>
          <w:sz w:val="22"/>
          <w:szCs w:val="22"/>
          <w:lang w:val="en-US"/>
        </w:rPr>
        <w:t>.</w:t>
      </w:r>
    </w:p>
    <w:p w14:paraId="1913DB70" w14:textId="3647818B" w:rsidR="000765D2" w:rsidRPr="0045357D" w:rsidRDefault="000765D2" w:rsidP="0045357D">
      <w:pPr>
        <w:pStyle w:val="Lijstalinea"/>
        <w:numPr>
          <w:ilvl w:val="0"/>
          <w:numId w:val="3"/>
        </w:numPr>
        <w:spacing w:line="276" w:lineRule="auto"/>
        <w:rPr>
          <w:sz w:val="22"/>
          <w:szCs w:val="22"/>
          <w:lang w:val="en-US"/>
        </w:rPr>
      </w:pPr>
      <w:r w:rsidRPr="0045357D">
        <w:rPr>
          <w:iCs/>
          <w:sz w:val="22"/>
          <w:szCs w:val="22"/>
          <w:lang w:val="en-US"/>
        </w:rPr>
        <w:t>Quality control characteristics by internals standards in replication set.</w:t>
      </w:r>
    </w:p>
    <w:p w14:paraId="6C6A5033" w14:textId="0888800D" w:rsidR="00032F94" w:rsidRPr="0045357D" w:rsidRDefault="00032F94" w:rsidP="0045357D">
      <w:pPr>
        <w:pStyle w:val="Lijstalinea"/>
        <w:numPr>
          <w:ilvl w:val="0"/>
          <w:numId w:val="3"/>
        </w:numPr>
        <w:spacing w:line="276" w:lineRule="auto"/>
        <w:rPr>
          <w:sz w:val="22"/>
          <w:szCs w:val="22"/>
          <w:lang w:val="en-US"/>
        </w:rPr>
      </w:pPr>
      <w:r w:rsidRPr="0045357D">
        <w:rPr>
          <w:sz w:val="22"/>
          <w:szCs w:val="22"/>
          <w:lang w:val="en-US"/>
        </w:rPr>
        <w:t xml:space="preserve">Quality </w:t>
      </w:r>
      <w:r w:rsidR="00C86C2E" w:rsidRPr="0045357D">
        <w:rPr>
          <w:sz w:val="22"/>
          <w:szCs w:val="22"/>
          <w:lang w:val="en-US"/>
        </w:rPr>
        <w:t>control by two-dimensionality reduction analyses.</w:t>
      </w:r>
    </w:p>
    <w:p w14:paraId="1F354CBC" w14:textId="5F1AF484" w:rsidR="00032F94" w:rsidRPr="0045357D" w:rsidRDefault="00C86C2E" w:rsidP="0045357D">
      <w:pPr>
        <w:pStyle w:val="Lijstalinea"/>
        <w:numPr>
          <w:ilvl w:val="0"/>
          <w:numId w:val="3"/>
        </w:numPr>
        <w:spacing w:line="276" w:lineRule="auto"/>
        <w:rPr>
          <w:sz w:val="22"/>
          <w:szCs w:val="22"/>
          <w:lang w:val="en-US"/>
        </w:rPr>
      </w:pPr>
      <w:r w:rsidRPr="0045357D">
        <w:rPr>
          <w:sz w:val="22"/>
          <w:szCs w:val="22"/>
          <w:lang w:val="en-US"/>
        </w:rPr>
        <w:t xml:space="preserve">Assessment of </w:t>
      </w:r>
      <w:proofErr w:type="spellStart"/>
      <w:r w:rsidRPr="0045357D">
        <w:rPr>
          <w:sz w:val="22"/>
          <w:szCs w:val="22"/>
          <w:lang w:val="en-US"/>
        </w:rPr>
        <w:t>Metchalizer</w:t>
      </w:r>
      <w:proofErr w:type="spellEnd"/>
      <w:r w:rsidRPr="0045357D">
        <w:rPr>
          <w:sz w:val="22"/>
          <w:szCs w:val="22"/>
          <w:lang w:val="en-US"/>
        </w:rPr>
        <w:t xml:space="preserve"> normalization in the merged datasets.</w:t>
      </w:r>
    </w:p>
    <w:p w14:paraId="5D87BB5F" w14:textId="6925AB10" w:rsidR="00032F94" w:rsidRPr="0045357D" w:rsidRDefault="00C9487D" w:rsidP="0045357D">
      <w:pPr>
        <w:pStyle w:val="Lijstalinea"/>
        <w:numPr>
          <w:ilvl w:val="0"/>
          <w:numId w:val="3"/>
        </w:numPr>
        <w:spacing w:line="276" w:lineRule="auto"/>
        <w:rPr>
          <w:bCs/>
          <w:sz w:val="22"/>
          <w:szCs w:val="22"/>
          <w:lang w:val="en-US"/>
        </w:rPr>
      </w:pPr>
      <w:r w:rsidRPr="0045357D">
        <w:rPr>
          <w:sz w:val="22"/>
          <w:szCs w:val="22"/>
          <w:lang w:val="en-US"/>
        </w:rPr>
        <w:t>Assessment of technical and biolo</w:t>
      </w:r>
      <w:r w:rsidR="00C57B6C" w:rsidRPr="0045357D">
        <w:rPr>
          <w:sz w:val="22"/>
          <w:szCs w:val="22"/>
          <w:lang w:val="en-US"/>
        </w:rPr>
        <w:t>gi</w:t>
      </w:r>
      <w:r w:rsidRPr="0045357D">
        <w:rPr>
          <w:sz w:val="22"/>
          <w:szCs w:val="22"/>
          <w:lang w:val="en-US"/>
        </w:rPr>
        <w:t>cal variation by using replicates in the discovery cohort and merged dataset.</w:t>
      </w:r>
    </w:p>
    <w:p w14:paraId="253BC31E" w14:textId="2AD83F4B" w:rsidR="00032F94" w:rsidRPr="0045357D" w:rsidRDefault="00C9487D" w:rsidP="0045357D">
      <w:pPr>
        <w:pStyle w:val="Lijstalinea"/>
        <w:numPr>
          <w:ilvl w:val="0"/>
          <w:numId w:val="3"/>
        </w:numPr>
        <w:spacing w:line="276" w:lineRule="auto"/>
        <w:rPr>
          <w:bCs/>
          <w:sz w:val="22"/>
          <w:szCs w:val="22"/>
          <w:lang w:val="en-US"/>
        </w:rPr>
      </w:pPr>
      <w:r w:rsidRPr="0045357D">
        <w:rPr>
          <w:sz w:val="22"/>
          <w:szCs w:val="22"/>
          <w:lang w:val="en-US"/>
        </w:rPr>
        <w:t>Correlation of m/z features with tumor size and differential abundance between UM-patients and control-participants.</w:t>
      </w:r>
      <w:r w:rsidR="00032F94" w:rsidRPr="0045357D">
        <w:rPr>
          <w:sz w:val="22"/>
          <w:szCs w:val="22"/>
          <w:lang w:val="en-US"/>
        </w:rPr>
        <w:t xml:space="preserve"> </w:t>
      </w:r>
    </w:p>
    <w:p w14:paraId="148FB99F" w14:textId="2FEFCD18" w:rsidR="00C9487D" w:rsidRPr="0045357D" w:rsidRDefault="009C07B3" w:rsidP="0045357D">
      <w:pPr>
        <w:pStyle w:val="Lijstalinea"/>
        <w:numPr>
          <w:ilvl w:val="0"/>
          <w:numId w:val="3"/>
        </w:numPr>
        <w:spacing w:line="276" w:lineRule="auto"/>
        <w:rPr>
          <w:bCs/>
          <w:sz w:val="22"/>
          <w:szCs w:val="22"/>
          <w:lang w:val="en-US"/>
        </w:rPr>
      </w:pPr>
      <w:r w:rsidRPr="0045357D">
        <w:rPr>
          <w:sz w:val="22"/>
          <w:szCs w:val="22"/>
          <w:lang w:val="en-US"/>
        </w:rPr>
        <w:t>Pathway analysis of t</w:t>
      </w:r>
      <w:r w:rsidR="00C9487D" w:rsidRPr="0045357D">
        <w:rPr>
          <w:sz w:val="22"/>
          <w:szCs w:val="22"/>
          <w:lang w:val="en-US"/>
        </w:rPr>
        <w:t>op-10 affected pathways in UM-patients compared to control-participants.</w:t>
      </w:r>
    </w:p>
    <w:p w14:paraId="78687C90" w14:textId="77777777" w:rsidR="00E32F49" w:rsidRPr="0045357D" w:rsidRDefault="00E32F49" w:rsidP="0045357D">
      <w:pPr>
        <w:spacing w:line="276" w:lineRule="auto"/>
        <w:rPr>
          <w:b/>
          <w:bCs/>
          <w:sz w:val="22"/>
          <w:szCs w:val="22"/>
          <w:lang w:val="en-US"/>
        </w:rPr>
      </w:pPr>
    </w:p>
    <w:p w14:paraId="706AA86B" w14:textId="5B160FC9" w:rsidR="003508E8" w:rsidRPr="0045357D" w:rsidRDefault="00771B05" w:rsidP="0045357D">
      <w:pPr>
        <w:spacing w:line="276" w:lineRule="auto"/>
        <w:rPr>
          <w:b/>
          <w:bCs/>
          <w:sz w:val="22"/>
          <w:szCs w:val="22"/>
          <w:lang w:val="en-US"/>
        </w:rPr>
      </w:pPr>
      <w:r w:rsidRPr="0045357D">
        <w:rPr>
          <w:b/>
          <w:bCs/>
          <w:sz w:val="22"/>
          <w:szCs w:val="22"/>
          <w:lang w:val="en-US"/>
        </w:rPr>
        <w:t>Supplementary t</w:t>
      </w:r>
      <w:r w:rsidR="003508E8" w:rsidRPr="0045357D">
        <w:rPr>
          <w:b/>
          <w:bCs/>
          <w:sz w:val="22"/>
          <w:szCs w:val="22"/>
          <w:lang w:val="en-US"/>
        </w:rPr>
        <w:t xml:space="preserve">able </w:t>
      </w:r>
    </w:p>
    <w:p w14:paraId="1D561C0C" w14:textId="01D43ABB" w:rsidR="003508E8" w:rsidRPr="0045357D" w:rsidRDefault="009C07B3" w:rsidP="0045357D">
      <w:pPr>
        <w:pStyle w:val="Lijstalinea"/>
        <w:numPr>
          <w:ilvl w:val="0"/>
          <w:numId w:val="2"/>
        </w:numPr>
        <w:spacing w:line="276" w:lineRule="auto"/>
        <w:rPr>
          <w:bCs/>
          <w:sz w:val="22"/>
          <w:szCs w:val="22"/>
          <w:lang w:val="en-US"/>
        </w:rPr>
      </w:pPr>
      <w:r w:rsidRPr="0045357D">
        <w:rPr>
          <w:bCs/>
          <w:sz w:val="22"/>
          <w:szCs w:val="22"/>
          <w:lang w:val="en-US"/>
        </w:rPr>
        <w:t>Patient characteristics of control-participants.</w:t>
      </w:r>
    </w:p>
    <w:p w14:paraId="0B7ECB62" w14:textId="51BF7357" w:rsidR="003508E8" w:rsidRPr="0045357D" w:rsidRDefault="009C07B3" w:rsidP="0045357D">
      <w:pPr>
        <w:pStyle w:val="Lijstalinea"/>
        <w:numPr>
          <w:ilvl w:val="0"/>
          <w:numId w:val="2"/>
        </w:numPr>
        <w:spacing w:line="276" w:lineRule="auto"/>
        <w:rPr>
          <w:bCs/>
          <w:sz w:val="22"/>
          <w:szCs w:val="22"/>
          <w:lang w:val="en-US"/>
        </w:rPr>
      </w:pPr>
      <w:r w:rsidRPr="0045357D">
        <w:rPr>
          <w:bCs/>
          <w:sz w:val="22"/>
          <w:szCs w:val="22"/>
          <w:lang w:val="en-US"/>
        </w:rPr>
        <w:t>Patient and sample characteristics of technical and biological replicates.</w:t>
      </w:r>
    </w:p>
    <w:p w14:paraId="7B0A6994" w14:textId="77777777" w:rsidR="00E32F49" w:rsidRPr="0045357D" w:rsidRDefault="00E32F49" w:rsidP="0045357D">
      <w:pPr>
        <w:spacing w:line="276" w:lineRule="auto"/>
        <w:rPr>
          <w:b/>
          <w:bCs/>
          <w:sz w:val="22"/>
          <w:szCs w:val="22"/>
          <w:lang w:val="en-US"/>
        </w:rPr>
      </w:pPr>
    </w:p>
    <w:p w14:paraId="6E1DB12B" w14:textId="3FA55784" w:rsidR="003508E8" w:rsidRDefault="003508E8" w:rsidP="003508E8">
      <w:pPr>
        <w:rPr>
          <w:iCs/>
          <w:sz w:val="22"/>
          <w:szCs w:val="22"/>
          <w:lang w:val="en-US"/>
        </w:rPr>
      </w:pPr>
    </w:p>
    <w:p w14:paraId="451B2D5B" w14:textId="3EA7E40F" w:rsidR="00B82FE3" w:rsidRDefault="00B82FE3" w:rsidP="003508E8">
      <w:pPr>
        <w:rPr>
          <w:iCs/>
          <w:sz w:val="22"/>
          <w:szCs w:val="22"/>
          <w:lang w:val="en-US"/>
        </w:rPr>
      </w:pPr>
    </w:p>
    <w:p w14:paraId="6EE28023" w14:textId="77777777" w:rsidR="00E32F49" w:rsidRDefault="00E32F49">
      <w:pPr>
        <w:rPr>
          <w:rFonts w:ascii="Arial" w:hAnsi="Arial" w:cs="Arial"/>
          <w:b/>
          <w:bCs/>
          <w:iCs/>
          <w:lang w:val="en-US"/>
        </w:rPr>
      </w:pPr>
      <w:r>
        <w:rPr>
          <w:rFonts w:ascii="Arial" w:hAnsi="Arial" w:cs="Arial"/>
          <w:b/>
          <w:bCs/>
          <w:iCs/>
          <w:lang w:val="en-US"/>
        </w:rPr>
        <w:br w:type="page"/>
      </w:r>
    </w:p>
    <w:p w14:paraId="49E4F1C9" w14:textId="4749A241" w:rsidR="00B82FE3" w:rsidRPr="0045357D" w:rsidRDefault="00B82FE3" w:rsidP="003508E8">
      <w:pPr>
        <w:rPr>
          <w:b/>
          <w:bCs/>
          <w:iCs/>
          <w:sz w:val="22"/>
          <w:szCs w:val="22"/>
          <w:lang w:val="en-US"/>
        </w:rPr>
      </w:pPr>
      <w:r w:rsidRPr="0045357D">
        <w:rPr>
          <w:b/>
          <w:bCs/>
          <w:iCs/>
          <w:sz w:val="22"/>
          <w:szCs w:val="22"/>
          <w:lang w:val="en-US"/>
        </w:rPr>
        <w:lastRenderedPageBreak/>
        <w:t>Supplementary Figures</w:t>
      </w:r>
    </w:p>
    <w:p w14:paraId="7A20AD66" w14:textId="77777777" w:rsidR="00B82FE3" w:rsidRPr="00B82FE3" w:rsidRDefault="00B82FE3" w:rsidP="003508E8">
      <w:pPr>
        <w:rPr>
          <w:rFonts w:ascii="Arial" w:hAnsi="Arial" w:cs="Arial"/>
          <w:b/>
          <w:bCs/>
          <w:iCs/>
          <w:lang w:val="en-US"/>
        </w:rPr>
      </w:pPr>
    </w:p>
    <w:p w14:paraId="0422B097" w14:textId="5BC3E516" w:rsidR="003508E8" w:rsidRPr="003A03EE" w:rsidRDefault="006F02C4" w:rsidP="003508E8">
      <w:pPr>
        <w:jc w:val="center"/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06A4B6CF" wp14:editId="13585AF9">
            <wp:extent cx="3543300" cy="3695700"/>
            <wp:effectExtent l="0" t="0" r="0" b="0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D4EF9" w14:textId="77777777" w:rsidR="003508E8" w:rsidRPr="003A03EE" w:rsidRDefault="003508E8" w:rsidP="003508E8">
      <w:pPr>
        <w:rPr>
          <w:lang w:val="en-US"/>
        </w:rPr>
      </w:pPr>
    </w:p>
    <w:p w14:paraId="42235259" w14:textId="0C27B166" w:rsidR="00523510" w:rsidRPr="0045357D" w:rsidRDefault="003508E8" w:rsidP="0045357D">
      <w:pPr>
        <w:spacing w:line="276" w:lineRule="auto"/>
        <w:rPr>
          <w:b/>
          <w:sz w:val="22"/>
          <w:szCs w:val="22"/>
          <w:lang w:val="en-US"/>
        </w:rPr>
      </w:pPr>
      <w:r w:rsidRPr="0045357D">
        <w:rPr>
          <w:b/>
          <w:bCs/>
          <w:sz w:val="22"/>
          <w:szCs w:val="22"/>
          <w:lang w:val="en-US"/>
        </w:rPr>
        <w:t xml:space="preserve">Figure </w:t>
      </w:r>
      <w:r w:rsidR="00B82FE3" w:rsidRPr="0045357D">
        <w:rPr>
          <w:b/>
          <w:bCs/>
          <w:sz w:val="22"/>
          <w:szCs w:val="22"/>
          <w:lang w:val="en-US"/>
        </w:rPr>
        <w:t>S</w:t>
      </w:r>
      <w:r w:rsidRPr="0045357D">
        <w:rPr>
          <w:b/>
          <w:bCs/>
          <w:sz w:val="22"/>
          <w:szCs w:val="22"/>
          <w:lang w:val="en-US"/>
        </w:rPr>
        <w:t>1.</w:t>
      </w:r>
      <w:r w:rsidRPr="0045357D">
        <w:rPr>
          <w:sz w:val="22"/>
          <w:szCs w:val="22"/>
          <w:lang w:val="en-US"/>
        </w:rPr>
        <w:t xml:space="preserve"> </w:t>
      </w:r>
      <w:r w:rsidRPr="0045357D">
        <w:rPr>
          <w:b/>
          <w:bCs/>
          <w:sz w:val="22"/>
          <w:szCs w:val="22"/>
          <w:lang w:val="en-US"/>
        </w:rPr>
        <w:t>S</w:t>
      </w:r>
      <w:r w:rsidR="009C07B3" w:rsidRPr="0045357D">
        <w:rPr>
          <w:b/>
          <w:sz w:val="22"/>
          <w:szCs w:val="22"/>
          <w:lang w:val="en-US"/>
        </w:rPr>
        <w:t>ample numbers in discovery, replication and merged datasets.</w:t>
      </w:r>
      <w:r w:rsidR="00621CC5" w:rsidRPr="0045357D">
        <w:rPr>
          <w:b/>
          <w:sz w:val="22"/>
          <w:szCs w:val="22"/>
          <w:lang w:val="en-US"/>
        </w:rPr>
        <w:t xml:space="preserve"> </w:t>
      </w:r>
    </w:p>
    <w:p w14:paraId="377BB116" w14:textId="2133C2CE" w:rsidR="003508E8" w:rsidRPr="004F4FEA" w:rsidRDefault="003508E8" w:rsidP="004F4FEA">
      <w:pPr>
        <w:spacing w:line="276" w:lineRule="auto"/>
        <w:rPr>
          <w:sz w:val="18"/>
          <w:szCs w:val="18"/>
          <w:lang w:val="en-US"/>
        </w:rPr>
      </w:pPr>
      <w:r w:rsidRPr="004F4FEA">
        <w:rPr>
          <w:sz w:val="18"/>
          <w:szCs w:val="18"/>
          <w:lang w:val="en-US"/>
        </w:rPr>
        <w:t>156 participants enrolled in our study. Our discovery set comprised of 1</w:t>
      </w:r>
      <w:r w:rsidR="00166299" w:rsidRPr="004F4FEA">
        <w:rPr>
          <w:sz w:val="18"/>
          <w:szCs w:val="18"/>
          <w:lang w:val="en-US"/>
        </w:rPr>
        <w:t>6</w:t>
      </w:r>
      <w:r w:rsidRPr="004F4FEA">
        <w:rPr>
          <w:sz w:val="18"/>
          <w:szCs w:val="18"/>
          <w:lang w:val="en-US"/>
        </w:rPr>
        <w:t xml:space="preserve"> patients harboring an </w:t>
      </w:r>
      <w:r w:rsidRPr="004F4FEA">
        <w:rPr>
          <w:i/>
          <w:iCs/>
          <w:sz w:val="18"/>
          <w:szCs w:val="18"/>
          <w:lang w:val="en-US"/>
        </w:rPr>
        <w:t>EIF1AX-</w:t>
      </w:r>
      <w:r w:rsidRPr="004F4FEA">
        <w:rPr>
          <w:sz w:val="18"/>
          <w:szCs w:val="18"/>
          <w:lang w:val="en-US"/>
        </w:rPr>
        <w:t>mutated tumor, 1</w:t>
      </w:r>
      <w:r w:rsidR="00166299" w:rsidRPr="004F4FEA">
        <w:rPr>
          <w:sz w:val="18"/>
          <w:szCs w:val="18"/>
          <w:lang w:val="en-US"/>
        </w:rPr>
        <w:t>6</w:t>
      </w:r>
      <w:r w:rsidRPr="004F4FEA">
        <w:rPr>
          <w:sz w:val="18"/>
          <w:szCs w:val="18"/>
          <w:lang w:val="en-US"/>
        </w:rPr>
        <w:t xml:space="preserve"> patients harboring an </w:t>
      </w:r>
      <w:r w:rsidRPr="004F4FEA">
        <w:rPr>
          <w:i/>
          <w:iCs/>
          <w:sz w:val="18"/>
          <w:szCs w:val="18"/>
          <w:lang w:val="en-US"/>
        </w:rPr>
        <w:t>SF3B1</w:t>
      </w:r>
      <w:r w:rsidRPr="004F4FEA">
        <w:rPr>
          <w:sz w:val="18"/>
          <w:szCs w:val="18"/>
          <w:lang w:val="en-US"/>
        </w:rPr>
        <w:t>-mutated tumor and 3</w:t>
      </w:r>
      <w:r w:rsidR="00166299" w:rsidRPr="004F4FEA">
        <w:rPr>
          <w:sz w:val="18"/>
          <w:szCs w:val="18"/>
          <w:lang w:val="en-US"/>
        </w:rPr>
        <w:t>6</w:t>
      </w:r>
      <w:r w:rsidRPr="004F4FEA">
        <w:rPr>
          <w:sz w:val="18"/>
          <w:szCs w:val="18"/>
          <w:lang w:val="en-US"/>
        </w:rPr>
        <w:t xml:space="preserve"> patients harboring a </w:t>
      </w:r>
      <w:r w:rsidRPr="004F4FEA">
        <w:rPr>
          <w:i/>
          <w:iCs/>
          <w:sz w:val="18"/>
          <w:szCs w:val="18"/>
          <w:lang w:val="en-US"/>
        </w:rPr>
        <w:t>BAP1</w:t>
      </w:r>
      <w:r w:rsidRPr="004F4FEA">
        <w:rPr>
          <w:sz w:val="18"/>
          <w:szCs w:val="18"/>
          <w:lang w:val="en-US"/>
        </w:rPr>
        <w:t xml:space="preserve">-mutated tumor. </w:t>
      </w:r>
      <w:r w:rsidR="00360B1D" w:rsidRPr="004F4FEA">
        <w:rPr>
          <w:sz w:val="18"/>
          <w:szCs w:val="18"/>
          <w:lang w:val="en-US"/>
        </w:rPr>
        <w:t xml:space="preserve">Additionally, 46 control-participants were included in the discovery set. </w:t>
      </w:r>
      <w:r w:rsidRPr="004F4FEA">
        <w:rPr>
          <w:sz w:val="18"/>
          <w:szCs w:val="18"/>
          <w:lang w:val="en-US"/>
        </w:rPr>
        <w:t xml:space="preserve">The replication set included </w:t>
      </w:r>
      <w:r w:rsidR="00166299" w:rsidRPr="004F4FEA">
        <w:rPr>
          <w:sz w:val="18"/>
          <w:szCs w:val="18"/>
          <w:lang w:val="en-US"/>
        </w:rPr>
        <w:t>8</w:t>
      </w:r>
      <w:r w:rsidRPr="004F4FEA">
        <w:rPr>
          <w:sz w:val="18"/>
          <w:szCs w:val="18"/>
          <w:lang w:val="en-US"/>
        </w:rPr>
        <w:t xml:space="preserve"> patients harboring an </w:t>
      </w:r>
      <w:r w:rsidRPr="004F4FEA">
        <w:rPr>
          <w:i/>
          <w:iCs/>
          <w:sz w:val="18"/>
          <w:szCs w:val="18"/>
          <w:lang w:val="en-US"/>
        </w:rPr>
        <w:t>EIF1AX</w:t>
      </w:r>
      <w:r w:rsidRPr="004F4FEA">
        <w:rPr>
          <w:sz w:val="18"/>
          <w:szCs w:val="18"/>
          <w:lang w:val="en-US"/>
        </w:rPr>
        <w:t xml:space="preserve">-mutated tumor, </w:t>
      </w:r>
      <w:r w:rsidR="00166299" w:rsidRPr="004F4FEA">
        <w:rPr>
          <w:sz w:val="18"/>
          <w:szCs w:val="18"/>
          <w:lang w:val="en-US"/>
        </w:rPr>
        <w:t xml:space="preserve">17 </w:t>
      </w:r>
      <w:r w:rsidRPr="004F4FEA">
        <w:rPr>
          <w:sz w:val="18"/>
          <w:szCs w:val="18"/>
          <w:lang w:val="en-US"/>
        </w:rPr>
        <w:t xml:space="preserve">patients harboring an </w:t>
      </w:r>
      <w:r w:rsidRPr="004F4FEA">
        <w:rPr>
          <w:i/>
          <w:iCs/>
          <w:sz w:val="18"/>
          <w:szCs w:val="18"/>
          <w:lang w:val="en-US"/>
        </w:rPr>
        <w:t>SF3B1</w:t>
      </w:r>
      <w:r w:rsidRPr="004F4FEA">
        <w:rPr>
          <w:sz w:val="18"/>
          <w:szCs w:val="18"/>
          <w:lang w:val="en-US"/>
        </w:rPr>
        <w:t xml:space="preserve">-mutated tumor and </w:t>
      </w:r>
      <w:r w:rsidR="00166299" w:rsidRPr="004F4FEA">
        <w:rPr>
          <w:sz w:val="18"/>
          <w:szCs w:val="18"/>
          <w:lang w:val="en-US"/>
        </w:rPr>
        <w:t>17</w:t>
      </w:r>
      <w:r w:rsidRPr="004F4FEA">
        <w:rPr>
          <w:sz w:val="18"/>
          <w:szCs w:val="18"/>
          <w:lang w:val="en-US"/>
        </w:rPr>
        <w:t xml:space="preserve"> patients harboring a </w:t>
      </w:r>
      <w:r w:rsidRPr="004F4FEA">
        <w:rPr>
          <w:i/>
          <w:iCs/>
          <w:sz w:val="18"/>
          <w:szCs w:val="18"/>
          <w:lang w:val="en-US"/>
        </w:rPr>
        <w:t>BAP1</w:t>
      </w:r>
      <w:r w:rsidRPr="004F4FEA">
        <w:rPr>
          <w:sz w:val="18"/>
          <w:szCs w:val="18"/>
          <w:lang w:val="en-US"/>
        </w:rPr>
        <w:t>-mutated tumor. To assess batch effects</w:t>
      </w:r>
      <w:r w:rsidR="005068F1" w:rsidRPr="004F4FEA">
        <w:rPr>
          <w:sz w:val="18"/>
          <w:szCs w:val="18"/>
          <w:lang w:val="en-US"/>
        </w:rPr>
        <w:t xml:space="preserve"> in the merged dataset (discovery</w:t>
      </w:r>
      <w:r w:rsidR="005D629B" w:rsidRPr="004F4FEA">
        <w:rPr>
          <w:sz w:val="18"/>
          <w:szCs w:val="18"/>
          <w:lang w:val="en-US"/>
        </w:rPr>
        <w:t xml:space="preserve"> and</w:t>
      </w:r>
      <w:r w:rsidR="005068F1" w:rsidRPr="004F4FEA">
        <w:rPr>
          <w:sz w:val="18"/>
          <w:szCs w:val="18"/>
          <w:lang w:val="en-US"/>
        </w:rPr>
        <w:t xml:space="preserve"> replication set</w:t>
      </w:r>
      <w:r w:rsidR="005D629B" w:rsidRPr="004F4FEA">
        <w:rPr>
          <w:sz w:val="18"/>
          <w:szCs w:val="18"/>
          <w:lang w:val="en-US"/>
        </w:rPr>
        <w:t xml:space="preserve"> combined</w:t>
      </w:r>
      <w:r w:rsidR="005068F1" w:rsidRPr="004F4FEA">
        <w:rPr>
          <w:sz w:val="18"/>
          <w:szCs w:val="18"/>
          <w:lang w:val="en-US"/>
        </w:rPr>
        <w:t>)</w:t>
      </w:r>
      <w:r w:rsidRPr="004F4FEA">
        <w:rPr>
          <w:sz w:val="18"/>
          <w:szCs w:val="18"/>
          <w:lang w:val="en-US"/>
        </w:rPr>
        <w:t>, 15 samples were used as a technical replication set</w:t>
      </w:r>
      <w:r w:rsidR="005068F1" w:rsidRPr="004F4FEA">
        <w:rPr>
          <w:sz w:val="18"/>
          <w:szCs w:val="18"/>
          <w:lang w:val="en-US"/>
        </w:rPr>
        <w:t xml:space="preserve"> (see Fig</w:t>
      </w:r>
      <w:r w:rsidR="00870915">
        <w:rPr>
          <w:sz w:val="18"/>
          <w:szCs w:val="18"/>
          <w:lang w:val="en-US"/>
        </w:rPr>
        <w:t xml:space="preserve">. </w:t>
      </w:r>
      <w:r w:rsidR="00452347">
        <w:rPr>
          <w:sz w:val="18"/>
          <w:szCs w:val="18"/>
          <w:lang w:val="en-US"/>
        </w:rPr>
        <w:t>S6</w:t>
      </w:r>
      <w:r w:rsidR="005068F1" w:rsidRPr="004F4FEA">
        <w:rPr>
          <w:sz w:val="18"/>
          <w:szCs w:val="18"/>
          <w:lang w:val="en-US"/>
        </w:rPr>
        <w:t>)</w:t>
      </w:r>
      <w:r w:rsidRPr="004F4FEA">
        <w:rPr>
          <w:sz w:val="18"/>
          <w:szCs w:val="18"/>
          <w:lang w:val="en-US"/>
        </w:rPr>
        <w:t xml:space="preserve">. </w:t>
      </w:r>
      <w:r w:rsidR="00166299" w:rsidRPr="004F4FEA">
        <w:rPr>
          <w:sz w:val="18"/>
          <w:szCs w:val="18"/>
          <w:lang w:val="en-US"/>
        </w:rPr>
        <w:t xml:space="preserve">These technical replicates were used in the discovery cohort for exploring differential features (and subsequent metabolites). Afterwards, in the replication cohort, these samples were </w:t>
      </w:r>
      <w:r w:rsidR="006A032E" w:rsidRPr="004F4FEA">
        <w:rPr>
          <w:sz w:val="18"/>
          <w:szCs w:val="18"/>
          <w:lang w:val="en-US"/>
        </w:rPr>
        <w:t xml:space="preserve">only </w:t>
      </w:r>
      <w:r w:rsidR="00166299" w:rsidRPr="004F4FEA">
        <w:rPr>
          <w:sz w:val="18"/>
          <w:szCs w:val="18"/>
          <w:lang w:val="en-US"/>
        </w:rPr>
        <w:t xml:space="preserve">used </w:t>
      </w:r>
      <w:r w:rsidR="006A032E" w:rsidRPr="004F4FEA">
        <w:rPr>
          <w:sz w:val="18"/>
          <w:szCs w:val="18"/>
          <w:lang w:val="en-US"/>
        </w:rPr>
        <w:t>for quality control evaluation.</w:t>
      </w:r>
      <w:r w:rsidR="00947AAB" w:rsidRPr="004F4FEA">
        <w:rPr>
          <w:sz w:val="18"/>
          <w:szCs w:val="18"/>
          <w:lang w:val="en-US"/>
        </w:rPr>
        <w:t xml:space="preserve"> </w:t>
      </w:r>
      <w:r w:rsidRPr="004F4FEA">
        <w:rPr>
          <w:sz w:val="18"/>
          <w:szCs w:val="18"/>
          <w:lang w:val="en-US"/>
        </w:rPr>
        <w:t xml:space="preserve">Two patients harboring an </w:t>
      </w:r>
      <w:r w:rsidRPr="004F4FEA">
        <w:rPr>
          <w:i/>
          <w:iCs/>
          <w:sz w:val="18"/>
          <w:szCs w:val="18"/>
          <w:lang w:val="en-US"/>
        </w:rPr>
        <w:t>SF3B1-</w:t>
      </w:r>
      <w:r w:rsidRPr="004F4FEA">
        <w:rPr>
          <w:sz w:val="18"/>
          <w:szCs w:val="18"/>
          <w:lang w:val="en-US"/>
        </w:rPr>
        <w:t xml:space="preserve">mutated tumor and one patient harboring an </w:t>
      </w:r>
      <w:r w:rsidRPr="004F4FEA">
        <w:rPr>
          <w:i/>
          <w:iCs/>
          <w:sz w:val="18"/>
          <w:szCs w:val="18"/>
          <w:lang w:val="en-US"/>
        </w:rPr>
        <w:t>EIF1AX-</w:t>
      </w:r>
      <w:r w:rsidRPr="004F4FEA">
        <w:rPr>
          <w:sz w:val="18"/>
          <w:szCs w:val="18"/>
          <w:lang w:val="en-US"/>
        </w:rPr>
        <w:t xml:space="preserve">mutated tumor had an additional plasma sample retrieved at the same time-point included in the replication set as biological replicates </w:t>
      </w:r>
      <w:r w:rsidR="007B3451" w:rsidRPr="004F4FEA">
        <w:rPr>
          <w:sz w:val="18"/>
          <w:szCs w:val="18"/>
          <w:lang w:val="en-US"/>
        </w:rPr>
        <w:t>to asses</w:t>
      </w:r>
      <w:r w:rsidR="00FD6442" w:rsidRPr="004F4FEA">
        <w:rPr>
          <w:sz w:val="18"/>
          <w:szCs w:val="18"/>
          <w:lang w:val="en-US"/>
        </w:rPr>
        <w:t>s</w:t>
      </w:r>
      <w:r w:rsidR="007B3451" w:rsidRPr="004F4FEA">
        <w:rPr>
          <w:sz w:val="18"/>
          <w:szCs w:val="18"/>
          <w:lang w:val="en-US"/>
        </w:rPr>
        <w:t xml:space="preserve"> similarity in the metabolite profiles. </w:t>
      </w:r>
    </w:p>
    <w:p w14:paraId="4762A708" w14:textId="77777777" w:rsidR="001F016F" w:rsidRDefault="001F016F" w:rsidP="004D136D">
      <w:pPr>
        <w:spacing w:line="360" w:lineRule="auto"/>
        <w:jc w:val="center"/>
        <w:rPr>
          <w:sz w:val="22"/>
          <w:szCs w:val="22"/>
          <w:lang w:val="en-US"/>
        </w:rPr>
      </w:pPr>
    </w:p>
    <w:p w14:paraId="4452DA90" w14:textId="268F9FFD" w:rsidR="001F016F" w:rsidRDefault="005368F6" w:rsidP="004D136D">
      <w:pPr>
        <w:spacing w:line="360" w:lineRule="auto"/>
        <w:jc w:val="center"/>
        <w:rPr>
          <w:sz w:val="22"/>
          <w:szCs w:val="22"/>
          <w:lang w:val="en-US"/>
        </w:rPr>
      </w:pPr>
      <w:r>
        <w:rPr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6D3B9081" wp14:editId="6D8385E3">
            <wp:extent cx="5613400" cy="4991100"/>
            <wp:effectExtent l="0" t="0" r="0" b="0"/>
            <wp:docPr id="9" name="Graphic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7D624" w14:textId="04F4E7C9" w:rsidR="00964900" w:rsidRPr="004F4FEA" w:rsidRDefault="003508E8" w:rsidP="004F4FEA">
      <w:pPr>
        <w:spacing w:line="276" w:lineRule="auto"/>
        <w:rPr>
          <w:b/>
          <w:bCs/>
          <w:sz w:val="22"/>
          <w:szCs w:val="22"/>
          <w:lang w:val="en-US"/>
        </w:rPr>
      </w:pPr>
      <w:r w:rsidRPr="004F4FEA">
        <w:rPr>
          <w:b/>
          <w:bCs/>
          <w:sz w:val="22"/>
          <w:szCs w:val="22"/>
          <w:lang w:val="en-US"/>
        </w:rPr>
        <w:t xml:space="preserve">Figure </w:t>
      </w:r>
      <w:r w:rsidR="00B82FE3" w:rsidRPr="004F4FEA">
        <w:rPr>
          <w:b/>
          <w:bCs/>
          <w:sz w:val="22"/>
          <w:szCs w:val="22"/>
          <w:lang w:val="en-US"/>
        </w:rPr>
        <w:t>S</w:t>
      </w:r>
      <w:r w:rsidRPr="004F4FEA">
        <w:rPr>
          <w:b/>
          <w:bCs/>
          <w:sz w:val="22"/>
          <w:szCs w:val="22"/>
          <w:lang w:val="en-US"/>
        </w:rPr>
        <w:t xml:space="preserve">2. Quality control </w:t>
      </w:r>
      <w:r w:rsidR="00032F94" w:rsidRPr="004F4FEA">
        <w:rPr>
          <w:b/>
          <w:bCs/>
          <w:sz w:val="22"/>
          <w:szCs w:val="22"/>
          <w:lang w:val="en-US"/>
        </w:rPr>
        <w:t>characteristics by internal standards</w:t>
      </w:r>
      <w:r w:rsidR="005368F6" w:rsidRPr="004F4FEA">
        <w:rPr>
          <w:b/>
          <w:bCs/>
          <w:sz w:val="22"/>
          <w:szCs w:val="22"/>
          <w:lang w:val="en-US"/>
        </w:rPr>
        <w:t xml:space="preserve"> in discovery set</w:t>
      </w:r>
      <w:r w:rsidR="006D1E1D" w:rsidRPr="004F4FEA">
        <w:rPr>
          <w:b/>
          <w:bCs/>
          <w:sz w:val="22"/>
          <w:szCs w:val="22"/>
          <w:lang w:val="en-US"/>
        </w:rPr>
        <w:t xml:space="preserve">. </w:t>
      </w:r>
    </w:p>
    <w:p w14:paraId="4AC1DFE6" w14:textId="14524B08" w:rsidR="005368F6" w:rsidRPr="00452347" w:rsidRDefault="003508E8" w:rsidP="00452347">
      <w:pPr>
        <w:spacing w:line="276" w:lineRule="auto"/>
        <w:rPr>
          <w:iCs/>
          <w:sz w:val="18"/>
          <w:szCs w:val="18"/>
          <w:lang w:val="en-US"/>
        </w:rPr>
      </w:pPr>
      <w:r w:rsidRPr="004F4FEA">
        <w:rPr>
          <w:iCs/>
          <w:sz w:val="18"/>
          <w:szCs w:val="18"/>
          <w:lang w:val="en-US"/>
        </w:rPr>
        <w:t xml:space="preserve">To eliminate technical variances, internal standards </w:t>
      </w:r>
      <w:r w:rsidR="00F945B9" w:rsidRPr="004F4FEA">
        <w:rPr>
          <w:iCs/>
          <w:sz w:val="18"/>
          <w:szCs w:val="18"/>
          <w:lang w:val="en-US"/>
        </w:rPr>
        <w:t xml:space="preserve">were </w:t>
      </w:r>
      <w:r w:rsidRPr="004F4FEA">
        <w:rPr>
          <w:iCs/>
          <w:sz w:val="18"/>
          <w:szCs w:val="18"/>
          <w:lang w:val="en-US"/>
        </w:rPr>
        <w:t>added to each sample.</w:t>
      </w:r>
      <w:r w:rsidR="00A338C2" w:rsidRPr="004F4FEA">
        <w:rPr>
          <w:iCs/>
          <w:sz w:val="18"/>
          <w:szCs w:val="18"/>
          <w:lang w:val="en-US"/>
        </w:rPr>
        <w:t xml:space="preserve"> </w:t>
      </w:r>
      <w:r w:rsidR="005F624F" w:rsidRPr="004F4FEA">
        <w:rPr>
          <w:iCs/>
          <w:sz w:val="18"/>
          <w:szCs w:val="18"/>
          <w:lang w:val="en-US"/>
        </w:rPr>
        <w:t xml:space="preserve">These internal standards </w:t>
      </w:r>
      <w:r w:rsidR="00F945B9" w:rsidRPr="004F4FEA">
        <w:rPr>
          <w:iCs/>
          <w:sz w:val="18"/>
          <w:szCs w:val="18"/>
          <w:lang w:val="en-US"/>
        </w:rPr>
        <w:t>were</w:t>
      </w:r>
      <w:r w:rsidR="005F624F" w:rsidRPr="004F4FEA">
        <w:rPr>
          <w:iCs/>
          <w:sz w:val="18"/>
          <w:szCs w:val="18"/>
          <w:lang w:val="en-US"/>
        </w:rPr>
        <w:t xml:space="preserve"> used to normalize feature abu</w:t>
      </w:r>
      <w:r w:rsidR="0035123B" w:rsidRPr="004F4FEA">
        <w:rPr>
          <w:iCs/>
          <w:sz w:val="18"/>
          <w:szCs w:val="18"/>
          <w:lang w:val="en-US"/>
        </w:rPr>
        <w:t>n</w:t>
      </w:r>
      <w:r w:rsidR="005F624F" w:rsidRPr="004F4FEA">
        <w:rPr>
          <w:iCs/>
          <w:sz w:val="18"/>
          <w:szCs w:val="18"/>
          <w:lang w:val="en-US"/>
        </w:rPr>
        <w:t xml:space="preserve">dancies (see </w:t>
      </w:r>
      <w:r w:rsidR="00051C8F">
        <w:rPr>
          <w:iCs/>
          <w:sz w:val="18"/>
          <w:szCs w:val="18"/>
          <w:lang w:val="en-US"/>
        </w:rPr>
        <w:t>m</w:t>
      </w:r>
      <w:r w:rsidR="005F624F" w:rsidRPr="004F4FEA">
        <w:rPr>
          <w:iCs/>
          <w:sz w:val="18"/>
          <w:szCs w:val="18"/>
          <w:lang w:val="en-US"/>
        </w:rPr>
        <w:t>ethods). For some groups we observe overall abundancy differences for the internal standards. Normalization reduce</w:t>
      </w:r>
      <w:r w:rsidR="00811C87" w:rsidRPr="004F4FEA">
        <w:rPr>
          <w:iCs/>
          <w:sz w:val="18"/>
          <w:szCs w:val="18"/>
          <w:lang w:val="en-US"/>
        </w:rPr>
        <w:t>d</w:t>
      </w:r>
      <w:r w:rsidR="005F624F" w:rsidRPr="004F4FEA">
        <w:rPr>
          <w:iCs/>
          <w:sz w:val="18"/>
          <w:szCs w:val="18"/>
          <w:lang w:val="en-US"/>
        </w:rPr>
        <w:t xml:space="preserve"> these group differences when looking at the normalized internal standards. </w:t>
      </w:r>
      <w:r w:rsidR="00811C87" w:rsidRPr="004F4FEA">
        <w:rPr>
          <w:iCs/>
          <w:sz w:val="18"/>
          <w:szCs w:val="18"/>
          <w:lang w:val="en-US"/>
        </w:rPr>
        <w:t>Boxplots show z</w:t>
      </w:r>
      <w:r w:rsidRPr="004F4FEA">
        <w:rPr>
          <w:iCs/>
          <w:sz w:val="18"/>
          <w:szCs w:val="18"/>
          <w:lang w:val="en-US"/>
        </w:rPr>
        <w:t xml:space="preserve">-scores of log-transformed abundancies of the internal standards in the discovery set in the </w:t>
      </w:r>
      <w:r w:rsidR="00452347" w:rsidRPr="00452347">
        <w:rPr>
          <w:b/>
          <w:bCs/>
          <w:iCs/>
          <w:sz w:val="18"/>
          <w:szCs w:val="18"/>
          <w:lang w:val="en-US"/>
        </w:rPr>
        <w:t>(a)</w:t>
      </w:r>
      <w:r w:rsidR="00452347">
        <w:rPr>
          <w:iCs/>
          <w:sz w:val="18"/>
          <w:szCs w:val="18"/>
          <w:lang w:val="en-US"/>
        </w:rPr>
        <w:t xml:space="preserve"> </w:t>
      </w:r>
      <w:r w:rsidRPr="004F4FEA">
        <w:rPr>
          <w:iCs/>
          <w:sz w:val="18"/>
          <w:szCs w:val="18"/>
          <w:lang w:val="en-US"/>
        </w:rPr>
        <w:t xml:space="preserve">positive ion mode and </w:t>
      </w:r>
      <w:r w:rsidR="00452347" w:rsidRPr="00452347">
        <w:rPr>
          <w:b/>
          <w:bCs/>
          <w:iCs/>
          <w:sz w:val="18"/>
          <w:szCs w:val="18"/>
          <w:lang w:val="en-US"/>
        </w:rPr>
        <w:t xml:space="preserve">(b) </w:t>
      </w:r>
      <w:r w:rsidRPr="004F4FEA">
        <w:rPr>
          <w:iCs/>
          <w:sz w:val="18"/>
          <w:szCs w:val="18"/>
          <w:lang w:val="en-US"/>
        </w:rPr>
        <w:t>negative ion mode; on the left are unnormalized abundancies and the right side shows normalized abundancies.</w:t>
      </w:r>
    </w:p>
    <w:p w14:paraId="37472BB1" w14:textId="634964CE" w:rsidR="005368F6" w:rsidRPr="007617CA" w:rsidRDefault="005368F6" w:rsidP="00051C8F">
      <w:pPr>
        <w:spacing w:line="276" w:lineRule="auto"/>
        <w:rPr>
          <w:rFonts w:ascii="Arial" w:hAnsi="Arial" w:cs="Arial"/>
          <w:b/>
          <w:bCs/>
          <w:iCs/>
          <w:lang w:val="en-US"/>
        </w:rPr>
      </w:pPr>
      <w:r>
        <w:rPr>
          <w:rFonts w:ascii="Arial" w:hAnsi="Arial" w:cs="Arial"/>
          <w:iCs/>
          <w:noProof/>
          <w:sz w:val="16"/>
          <w:szCs w:val="16"/>
          <w:lang w:val="en-US" w:eastAsia="en-US"/>
        </w:rPr>
        <w:lastRenderedPageBreak/>
        <w:drawing>
          <wp:inline distT="0" distB="0" distL="0" distR="0" wp14:anchorId="5BEAE14E" wp14:editId="09F01BCD">
            <wp:extent cx="5613400" cy="4914900"/>
            <wp:effectExtent l="0" t="0" r="0" b="0"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10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1C8F">
        <w:rPr>
          <w:b/>
          <w:bCs/>
          <w:iCs/>
          <w:sz w:val="22"/>
          <w:szCs w:val="22"/>
          <w:lang w:val="en-US"/>
        </w:rPr>
        <w:t xml:space="preserve">Figure </w:t>
      </w:r>
      <w:r w:rsidR="00B82FE3" w:rsidRPr="00051C8F">
        <w:rPr>
          <w:b/>
          <w:bCs/>
          <w:iCs/>
          <w:sz w:val="22"/>
          <w:szCs w:val="22"/>
          <w:lang w:val="en-US"/>
        </w:rPr>
        <w:t>S</w:t>
      </w:r>
      <w:r w:rsidRPr="00051C8F">
        <w:rPr>
          <w:b/>
          <w:bCs/>
          <w:iCs/>
          <w:sz w:val="22"/>
          <w:szCs w:val="22"/>
          <w:lang w:val="en-US"/>
        </w:rPr>
        <w:t>3. Quality control characteristics by internals standards in replication set.</w:t>
      </w:r>
    </w:p>
    <w:p w14:paraId="73752858" w14:textId="74270835" w:rsidR="005368F6" w:rsidRPr="00051C8F" w:rsidRDefault="005368F6" w:rsidP="00051C8F">
      <w:pPr>
        <w:spacing w:line="276" w:lineRule="auto"/>
        <w:rPr>
          <w:sz w:val="18"/>
          <w:szCs w:val="18"/>
          <w:lang w:val="en-US"/>
        </w:rPr>
      </w:pPr>
      <w:r w:rsidRPr="00051C8F">
        <w:rPr>
          <w:sz w:val="18"/>
          <w:szCs w:val="18"/>
          <w:lang w:val="en-US"/>
        </w:rPr>
        <w:t xml:space="preserve">To eliminate technical variances in the replication set, internal standards were used to normalize feature abundancies. After normalization, technical differences in metabolite abundancy were reduced in the </w:t>
      </w:r>
      <w:r w:rsidRPr="00452347">
        <w:rPr>
          <w:b/>
          <w:bCs/>
          <w:sz w:val="18"/>
          <w:szCs w:val="18"/>
          <w:lang w:val="en-US"/>
        </w:rPr>
        <w:t>(</w:t>
      </w:r>
      <w:r w:rsidR="00452347" w:rsidRPr="00452347">
        <w:rPr>
          <w:b/>
          <w:bCs/>
          <w:sz w:val="18"/>
          <w:szCs w:val="18"/>
          <w:lang w:val="en-US"/>
        </w:rPr>
        <w:t>a</w:t>
      </w:r>
      <w:r w:rsidRPr="00452347">
        <w:rPr>
          <w:b/>
          <w:bCs/>
          <w:sz w:val="18"/>
          <w:szCs w:val="18"/>
          <w:lang w:val="en-US"/>
        </w:rPr>
        <w:t>)</w:t>
      </w:r>
      <w:r w:rsidRPr="00051C8F">
        <w:rPr>
          <w:sz w:val="18"/>
          <w:szCs w:val="18"/>
          <w:lang w:val="en-US"/>
        </w:rPr>
        <w:t xml:space="preserve"> positive ion mode and </w:t>
      </w:r>
      <w:r w:rsidRPr="00452347">
        <w:rPr>
          <w:b/>
          <w:bCs/>
          <w:sz w:val="18"/>
          <w:szCs w:val="18"/>
          <w:lang w:val="en-US"/>
        </w:rPr>
        <w:t>(</w:t>
      </w:r>
      <w:r w:rsidR="00452347" w:rsidRPr="00452347">
        <w:rPr>
          <w:b/>
          <w:bCs/>
          <w:sz w:val="18"/>
          <w:szCs w:val="18"/>
          <w:lang w:val="en-US"/>
        </w:rPr>
        <w:t>b</w:t>
      </w:r>
      <w:r w:rsidRPr="00452347">
        <w:rPr>
          <w:b/>
          <w:bCs/>
          <w:sz w:val="18"/>
          <w:szCs w:val="18"/>
          <w:lang w:val="en-US"/>
        </w:rPr>
        <w:t>)</w:t>
      </w:r>
      <w:r w:rsidRPr="00051C8F">
        <w:rPr>
          <w:sz w:val="18"/>
          <w:szCs w:val="18"/>
          <w:lang w:val="en-US"/>
        </w:rPr>
        <w:t xml:space="preserve"> negative ion mode.</w:t>
      </w:r>
    </w:p>
    <w:p w14:paraId="7513D72D" w14:textId="06A791DD" w:rsidR="00A338C2" w:rsidRDefault="003508E8" w:rsidP="004D136D">
      <w:pPr>
        <w:rPr>
          <w:sz w:val="16"/>
          <w:szCs w:val="16"/>
          <w:lang w:val="en-US"/>
        </w:rPr>
      </w:pPr>
      <w:r w:rsidRPr="00E159FC">
        <w:rPr>
          <w:sz w:val="16"/>
          <w:szCs w:val="16"/>
          <w:lang w:val="en-US"/>
        </w:rPr>
        <w:br w:type="page"/>
      </w:r>
    </w:p>
    <w:p w14:paraId="4BD4A923" w14:textId="77777777" w:rsidR="00462D9B" w:rsidRDefault="00462D9B" w:rsidP="00621CC5">
      <w:pPr>
        <w:spacing w:line="276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 w:eastAsia="en-US"/>
        </w:rPr>
        <w:lastRenderedPageBreak/>
        <w:drawing>
          <wp:inline distT="0" distB="0" distL="0" distR="0" wp14:anchorId="56A36818" wp14:editId="236CCE01">
            <wp:extent cx="4419600" cy="4305300"/>
            <wp:effectExtent l="0" t="0" r="0" b="0"/>
            <wp:docPr id="19" name="Graphic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phic 19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D7F51" w14:textId="77777777" w:rsidR="00051C8F" w:rsidRPr="00051C8F" w:rsidRDefault="003508E8" w:rsidP="00051C8F">
      <w:pPr>
        <w:spacing w:line="276" w:lineRule="auto"/>
        <w:rPr>
          <w:sz w:val="22"/>
          <w:szCs w:val="22"/>
          <w:lang w:val="en-US"/>
        </w:rPr>
      </w:pPr>
      <w:r w:rsidRPr="00051C8F">
        <w:rPr>
          <w:b/>
          <w:bCs/>
          <w:sz w:val="22"/>
          <w:szCs w:val="22"/>
          <w:lang w:val="en-US"/>
        </w:rPr>
        <w:t xml:space="preserve">Figure </w:t>
      </w:r>
      <w:r w:rsidR="00B82FE3" w:rsidRPr="00051C8F">
        <w:rPr>
          <w:b/>
          <w:bCs/>
          <w:sz w:val="22"/>
          <w:szCs w:val="22"/>
          <w:lang w:val="en-US"/>
        </w:rPr>
        <w:t>S</w:t>
      </w:r>
      <w:r w:rsidR="000765D2" w:rsidRPr="00051C8F">
        <w:rPr>
          <w:b/>
          <w:bCs/>
          <w:sz w:val="22"/>
          <w:szCs w:val="22"/>
          <w:lang w:val="en-US"/>
        </w:rPr>
        <w:t>4</w:t>
      </w:r>
      <w:r w:rsidRPr="00051C8F">
        <w:rPr>
          <w:b/>
          <w:bCs/>
          <w:sz w:val="22"/>
          <w:szCs w:val="22"/>
          <w:lang w:val="en-US"/>
        </w:rPr>
        <w:t>.</w:t>
      </w:r>
      <w:r w:rsidRPr="00051C8F">
        <w:rPr>
          <w:sz w:val="22"/>
          <w:szCs w:val="22"/>
          <w:lang w:val="en-US"/>
        </w:rPr>
        <w:t xml:space="preserve"> </w:t>
      </w:r>
      <w:r w:rsidRPr="00051C8F">
        <w:rPr>
          <w:b/>
          <w:bCs/>
          <w:sz w:val="22"/>
          <w:szCs w:val="22"/>
          <w:lang w:val="en-US"/>
        </w:rPr>
        <w:t xml:space="preserve">Quality </w:t>
      </w:r>
      <w:r w:rsidR="005D629B" w:rsidRPr="00051C8F">
        <w:rPr>
          <w:b/>
          <w:bCs/>
          <w:sz w:val="22"/>
          <w:szCs w:val="22"/>
          <w:lang w:val="en-US"/>
        </w:rPr>
        <w:t xml:space="preserve">control </w:t>
      </w:r>
      <w:r w:rsidRPr="00051C8F">
        <w:rPr>
          <w:b/>
          <w:bCs/>
          <w:sz w:val="22"/>
          <w:szCs w:val="22"/>
          <w:lang w:val="en-US"/>
        </w:rPr>
        <w:t>by two-dimensionality reduction analyses.</w:t>
      </w:r>
      <w:r w:rsidRPr="00051C8F">
        <w:rPr>
          <w:sz w:val="22"/>
          <w:szCs w:val="22"/>
          <w:lang w:val="en-US"/>
        </w:rPr>
        <w:t xml:space="preserve"> </w:t>
      </w:r>
    </w:p>
    <w:p w14:paraId="04E1C06A" w14:textId="7B020DEF" w:rsidR="003508E8" w:rsidRPr="00621CC5" w:rsidRDefault="003508E8" w:rsidP="00051C8F">
      <w:pPr>
        <w:spacing w:line="276" w:lineRule="auto"/>
        <w:rPr>
          <w:sz w:val="22"/>
          <w:szCs w:val="22"/>
          <w:lang w:val="en-US"/>
        </w:rPr>
      </w:pPr>
      <w:r w:rsidRPr="00051C8F">
        <w:rPr>
          <w:sz w:val="18"/>
          <w:szCs w:val="18"/>
          <w:lang w:val="en-US"/>
        </w:rPr>
        <w:t xml:space="preserve">Unsupervised clustering by principal component analysis (PCA) and T-distributed Stochastic Neighbor Embedding (T-SNE) on all </w:t>
      </w:r>
      <w:r w:rsidR="00F73E69" w:rsidRPr="00051C8F">
        <w:rPr>
          <w:sz w:val="18"/>
          <w:szCs w:val="18"/>
          <w:lang w:val="en-US"/>
        </w:rPr>
        <w:t xml:space="preserve">normalized </w:t>
      </w:r>
      <w:r w:rsidRPr="00051C8F">
        <w:rPr>
          <w:sz w:val="18"/>
          <w:szCs w:val="18"/>
          <w:lang w:val="en-US"/>
        </w:rPr>
        <w:t xml:space="preserve">feature abundancies show no deviations in </w:t>
      </w:r>
      <w:r w:rsidR="00A338C2" w:rsidRPr="00051C8F">
        <w:rPr>
          <w:sz w:val="18"/>
          <w:szCs w:val="18"/>
          <w:lang w:val="en-US"/>
        </w:rPr>
        <w:t>(</w:t>
      </w:r>
      <w:r w:rsidR="0081728D" w:rsidRPr="00051C8F">
        <w:rPr>
          <w:sz w:val="18"/>
          <w:szCs w:val="18"/>
          <w:lang w:val="en-US"/>
        </w:rPr>
        <w:t>normalized</w:t>
      </w:r>
      <w:r w:rsidR="00A338C2" w:rsidRPr="00051C8F">
        <w:rPr>
          <w:sz w:val="18"/>
          <w:szCs w:val="18"/>
          <w:lang w:val="en-US"/>
        </w:rPr>
        <w:t>)</w:t>
      </w:r>
      <w:r w:rsidR="0081728D" w:rsidRPr="00051C8F">
        <w:rPr>
          <w:sz w:val="18"/>
          <w:szCs w:val="18"/>
          <w:lang w:val="en-US"/>
        </w:rPr>
        <w:t xml:space="preserve"> </w:t>
      </w:r>
      <w:r w:rsidRPr="00051C8F">
        <w:rPr>
          <w:sz w:val="18"/>
          <w:szCs w:val="18"/>
          <w:lang w:val="en-US"/>
        </w:rPr>
        <w:t xml:space="preserve">feature abundancies between plasma samples of patients with </w:t>
      </w:r>
      <w:r w:rsidRPr="00051C8F">
        <w:rPr>
          <w:i/>
          <w:iCs/>
          <w:sz w:val="18"/>
          <w:szCs w:val="18"/>
          <w:lang w:val="en-US"/>
        </w:rPr>
        <w:t>BAP1</w:t>
      </w:r>
      <w:r w:rsidRPr="00051C8F">
        <w:rPr>
          <w:sz w:val="18"/>
          <w:szCs w:val="18"/>
          <w:lang w:val="en-US"/>
        </w:rPr>
        <w:t xml:space="preserve">, </w:t>
      </w:r>
      <w:r w:rsidRPr="00051C8F">
        <w:rPr>
          <w:i/>
          <w:iCs/>
          <w:sz w:val="18"/>
          <w:szCs w:val="18"/>
          <w:lang w:val="en-US"/>
        </w:rPr>
        <w:t>SF3B1</w:t>
      </w:r>
      <w:r w:rsidRPr="00051C8F">
        <w:rPr>
          <w:sz w:val="18"/>
          <w:szCs w:val="18"/>
          <w:lang w:val="en-US"/>
        </w:rPr>
        <w:t xml:space="preserve"> or </w:t>
      </w:r>
      <w:r w:rsidRPr="00051C8F">
        <w:rPr>
          <w:i/>
          <w:iCs/>
          <w:sz w:val="18"/>
          <w:szCs w:val="18"/>
          <w:lang w:val="en-US"/>
        </w:rPr>
        <w:t>EIF1AX</w:t>
      </w:r>
      <w:r w:rsidRPr="00051C8F">
        <w:rPr>
          <w:sz w:val="18"/>
          <w:szCs w:val="18"/>
          <w:lang w:val="en-US"/>
        </w:rPr>
        <w:t xml:space="preserve"> and control-participants in</w:t>
      </w:r>
      <w:r w:rsidR="00032F94" w:rsidRPr="00051C8F">
        <w:rPr>
          <w:sz w:val="18"/>
          <w:szCs w:val="18"/>
          <w:lang w:val="en-US"/>
        </w:rPr>
        <w:t xml:space="preserve"> </w:t>
      </w:r>
      <w:r w:rsidRPr="00051C8F">
        <w:rPr>
          <w:sz w:val="18"/>
          <w:szCs w:val="18"/>
          <w:lang w:val="en-US"/>
        </w:rPr>
        <w:t>the whole cohort consisting of the discovery and replication sets</w:t>
      </w:r>
      <w:r w:rsidR="00811C87" w:rsidRPr="00051C8F">
        <w:rPr>
          <w:sz w:val="18"/>
          <w:szCs w:val="18"/>
          <w:lang w:val="en-US"/>
        </w:rPr>
        <w:t xml:space="preserve"> (i.e.</w:t>
      </w:r>
      <w:r w:rsidR="005D629B" w:rsidRPr="00051C8F">
        <w:rPr>
          <w:sz w:val="18"/>
          <w:szCs w:val="18"/>
          <w:lang w:val="en-US"/>
        </w:rPr>
        <w:t>,</w:t>
      </w:r>
      <w:r w:rsidR="00811C87" w:rsidRPr="00051C8F">
        <w:rPr>
          <w:sz w:val="18"/>
          <w:szCs w:val="18"/>
          <w:lang w:val="en-US"/>
        </w:rPr>
        <w:t xml:space="preserve"> the merged </w:t>
      </w:r>
      <w:r w:rsidR="004A2AF4" w:rsidRPr="00051C8F">
        <w:rPr>
          <w:sz w:val="18"/>
          <w:szCs w:val="18"/>
          <w:lang w:val="en-US"/>
        </w:rPr>
        <w:t>data</w:t>
      </w:r>
      <w:r w:rsidR="00811C87" w:rsidRPr="00051C8F">
        <w:rPr>
          <w:sz w:val="18"/>
          <w:szCs w:val="18"/>
          <w:lang w:val="en-US"/>
        </w:rPr>
        <w:t>set)</w:t>
      </w:r>
      <w:r w:rsidRPr="00051C8F">
        <w:rPr>
          <w:sz w:val="18"/>
          <w:szCs w:val="18"/>
          <w:lang w:val="en-US"/>
        </w:rPr>
        <w:t xml:space="preserve"> in positive and negative ion modes.</w:t>
      </w:r>
      <w:r w:rsidRPr="00B21671">
        <w:rPr>
          <w:rFonts w:ascii="Arial" w:hAnsi="Arial" w:cs="Arial"/>
          <w:sz w:val="16"/>
          <w:szCs w:val="16"/>
          <w:lang w:val="en-US"/>
        </w:rPr>
        <w:t xml:space="preserve"> </w:t>
      </w:r>
    </w:p>
    <w:p w14:paraId="745C6E7A" w14:textId="1F9B89C6" w:rsidR="00C1196D" w:rsidRDefault="00C1196D" w:rsidP="00C1196D">
      <w:pPr>
        <w:spacing w:line="360" w:lineRule="auto"/>
        <w:rPr>
          <w:lang w:val="en-US"/>
        </w:rPr>
      </w:pPr>
      <w:r>
        <w:rPr>
          <w:lang w:val="en-US"/>
        </w:rPr>
        <w:br w:type="column"/>
      </w:r>
    </w:p>
    <w:p w14:paraId="5E772B78" w14:textId="5F2F49DF" w:rsidR="00461CE7" w:rsidRPr="00051C8F" w:rsidRDefault="00601CAD" w:rsidP="00051C8F">
      <w:pPr>
        <w:spacing w:line="276" w:lineRule="auto"/>
        <w:rPr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noProof/>
          <w:lang w:val="en-US" w:eastAsia="en-US"/>
        </w:rPr>
        <w:drawing>
          <wp:inline distT="0" distB="0" distL="0" distR="0" wp14:anchorId="69E26440" wp14:editId="2A668B75">
            <wp:extent cx="5422900" cy="2374900"/>
            <wp:effectExtent l="0" t="0" r="0" b="0"/>
            <wp:docPr id="18" name="Graphic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phic 18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196D" w:rsidRPr="00051C8F">
        <w:rPr>
          <w:b/>
          <w:bCs/>
          <w:sz w:val="22"/>
          <w:szCs w:val="22"/>
          <w:lang w:val="en-US"/>
        </w:rPr>
        <w:t xml:space="preserve">Figure </w:t>
      </w:r>
      <w:r w:rsidR="00B82FE3" w:rsidRPr="00051C8F">
        <w:rPr>
          <w:b/>
          <w:bCs/>
          <w:sz w:val="22"/>
          <w:szCs w:val="22"/>
          <w:lang w:val="en-US"/>
        </w:rPr>
        <w:t>S</w:t>
      </w:r>
      <w:r w:rsidR="000765D2" w:rsidRPr="00051C8F">
        <w:rPr>
          <w:b/>
          <w:bCs/>
          <w:sz w:val="22"/>
          <w:szCs w:val="22"/>
          <w:lang w:val="en-US"/>
        </w:rPr>
        <w:t>5</w:t>
      </w:r>
      <w:r w:rsidR="00C1196D" w:rsidRPr="00051C8F">
        <w:rPr>
          <w:b/>
          <w:bCs/>
          <w:sz w:val="22"/>
          <w:szCs w:val="22"/>
          <w:lang w:val="en-US"/>
        </w:rPr>
        <w:t xml:space="preserve">. </w:t>
      </w:r>
      <w:r w:rsidR="00303FE1" w:rsidRPr="00051C8F">
        <w:rPr>
          <w:b/>
          <w:bCs/>
          <w:sz w:val="22"/>
          <w:szCs w:val="22"/>
          <w:lang w:val="en-US"/>
        </w:rPr>
        <w:t xml:space="preserve">Assessment of </w:t>
      </w:r>
      <w:proofErr w:type="spellStart"/>
      <w:r w:rsidR="00303FE1" w:rsidRPr="00051C8F">
        <w:rPr>
          <w:b/>
          <w:bCs/>
          <w:sz w:val="22"/>
          <w:szCs w:val="22"/>
          <w:lang w:val="en-US"/>
        </w:rPr>
        <w:t>Metchalizer</w:t>
      </w:r>
      <w:proofErr w:type="spellEnd"/>
      <w:r w:rsidR="00303FE1" w:rsidRPr="00051C8F">
        <w:rPr>
          <w:b/>
          <w:bCs/>
          <w:sz w:val="22"/>
          <w:szCs w:val="22"/>
          <w:lang w:val="en-US"/>
        </w:rPr>
        <w:t xml:space="preserve"> normalization in the merged dataset.</w:t>
      </w:r>
      <w:r w:rsidR="00C1196D" w:rsidRPr="00051C8F">
        <w:rPr>
          <w:b/>
          <w:bCs/>
          <w:sz w:val="22"/>
          <w:szCs w:val="22"/>
          <w:lang w:val="en-US"/>
        </w:rPr>
        <w:t xml:space="preserve"> </w:t>
      </w:r>
    </w:p>
    <w:p w14:paraId="6DF28A46" w14:textId="223BF8A4" w:rsidR="00303FE1" w:rsidRPr="00051C8F" w:rsidRDefault="00303FE1" w:rsidP="00051C8F">
      <w:pPr>
        <w:spacing w:line="276" w:lineRule="auto"/>
        <w:rPr>
          <w:sz w:val="18"/>
          <w:szCs w:val="18"/>
          <w:lang w:val="en-US"/>
        </w:rPr>
      </w:pPr>
      <w:r w:rsidRPr="00051C8F">
        <w:rPr>
          <w:sz w:val="18"/>
          <w:szCs w:val="18"/>
          <w:lang w:val="en-US"/>
        </w:rPr>
        <w:t xml:space="preserve">The four metrics WTR scores, Batch prediction scores, QC correlations and QC prediction scores are determined for both the log-transformed raw data and the </w:t>
      </w:r>
      <w:proofErr w:type="spellStart"/>
      <w:r w:rsidRPr="00051C8F">
        <w:rPr>
          <w:sz w:val="18"/>
          <w:szCs w:val="18"/>
          <w:lang w:val="en-US"/>
        </w:rPr>
        <w:t>Metchalizer</w:t>
      </w:r>
      <w:proofErr w:type="spellEnd"/>
      <w:r w:rsidRPr="00051C8F">
        <w:rPr>
          <w:sz w:val="18"/>
          <w:szCs w:val="18"/>
          <w:lang w:val="en-US"/>
        </w:rPr>
        <w:t xml:space="preserve"> normalized data. </w:t>
      </w:r>
      <w:r w:rsidR="00621CC5" w:rsidRPr="00051C8F">
        <w:rPr>
          <w:sz w:val="18"/>
          <w:szCs w:val="18"/>
          <w:lang w:val="en-US"/>
        </w:rPr>
        <w:t xml:space="preserve">Technical replicates of the same sample </w:t>
      </w:r>
      <w:r w:rsidRPr="00051C8F">
        <w:rPr>
          <w:sz w:val="18"/>
          <w:szCs w:val="18"/>
          <w:lang w:val="en-US"/>
        </w:rPr>
        <w:t xml:space="preserve">were </w:t>
      </w:r>
      <w:r w:rsidR="008714E4" w:rsidRPr="00051C8F">
        <w:rPr>
          <w:sz w:val="18"/>
          <w:szCs w:val="18"/>
          <w:lang w:val="en-US"/>
        </w:rPr>
        <w:t>included</w:t>
      </w:r>
      <w:r w:rsidRPr="00051C8F">
        <w:rPr>
          <w:sz w:val="18"/>
          <w:szCs w:val="18"/>
          <w:lang w:val="en-US"/>
        </w:rPr>
        <w:t xml:space="preserve"> in </w:t>
      </w:r>
      <w:r w:rsidR="00621CC5" w:rsidRPr="00051C8F">
        <w:rPr>
          <w:sz w:val="18"/>
          <w:szCs w:val="18"/>
          <w:lang w:val="en-US"/>
        </w:rPr>
        <w:t>the replication and discovery set</w:t>
      </w:r>
      <w:r w:rsidR="008714E4" w:rsidRPr="00051C8F">
        <w:rPr>
          <w:sz w:val="18"/>
          <w:szCs w:val="18"/>
          <w:lang w:val="en-US"/>
        </w:rPr>
        <w:t>. Additionally, technical replicates were included in each individual dataset. Asses</w:t>
      </w:r>
      <w:r w:rsidR="00461CE7" w:rsidRPr="00051C8F">
        <w:rPr>
          <w:sz w:val="18"/>
          <w:szCs w:val="18"/>
          <w:lang w:val="en-US"/>
        </w:rPr>
        <w:t>s</w:t>
      </w:r>
      <w:r w:rsidR="008714E4" w:rsidRPr="00051C8F">
        <w:rPr>
          <w:sz w:val="18"/>
          <w:szCs w:val="18"/>
          <w:lang w:val="en-US"/>
        </w:rPr>
        <w:t xml:space="preserve">ment of these technical replicates </w:t>
      </w:r>
      <w:r w:rsidRPr="00051C8F">
        <w:rPr>
          <w:sz w:val="18"/>
          <w:szCs w:val="18"/>
          <w:lang w:val="en-US"/>
        </w:rPr>
        <w:t>indicate improved normalization as they are associated with increased WTR scores, QC correlations and QC predictions scores, and with reduced batch prediction scores</w:t>
      </w:r>
      <w:r w:rsidR="00452347">
        <w:rPr>
          <w:sz w:val="18"/>
          <w:szCs w:val="18"/>
          <w:lang w:val="en-US"/>
        </w:rPr>
        <w:t xml:space="preserve"> </w:t>
      </w:r>
      <w:r w:rsidRPr="00051C8F">
        <w:rPr>
          <w:sz w:val="18"/>
          <w:szCs w:val="18"/>
          <w:lang w:val="en-US"/>
        </w:rPr>
        <w:fldChar w:fldCharType="begin">
          <w:fldData xml:space="preserve">PEVuZE5vdGU+PENpdGU+PEF1dGhvcj5Cb25nYWVydHM8L0F1dGhvcj48WWVhcj4yMDIwPC9ZZWFy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</w:fldData>
        </w:fldChar>
      </w:r>
      <w:r w:rsidR="00986221">
        <w:rPr>
          <w:sz w:val="18"/>
          <w:szCs w:val="18"/>
          <w:lang w:val="en-US"/>
        </w:rPr>
        <w:instrText xml:space="preserve"> ADDIN EN.CITE </w:instrText>
      </w:r>
      <w:r w:rsidR="00986221">
        <w:rPr>
          <w:sz w:val="18"/>
          <w:szCs w:val="18"/>
          <w:lang w:val="en-US"/>
        </w:rPr>
        <w:fldChar w:fldCharType="begin">
          <w:fldData xml:space="preserve">PEVuZE5vdGU+PENpdGU+PEF1dGhvcj5Cb25nYWVydHM8L0F1dGhvcj48WWVhcj4yMDIwPC9ZZWFy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</w:fldData>
        </w:fldChar>
      </w:r>
      <w:r w:rsidR="00986221">
        <w:rPr>
          <w:sz w:val="18"/>
          <w:szCs w:val="18"/>
          <w:lang w:val="en-US"/>
        </w:rPr>
        <w:instrText xml:space="preserve"> ADDIN EN.CITE.DATA </w:instrText>
      </w:r>
      <w:r w:rsidR="00986221">
        <w:rPr>
          <w:sz w:val="18"/>
          <w:szCs w:val="18"/>
          <w:lang w:val="en-US"/>
        </w:rPr>
      </w:r>
      <w:r w:rsidR="00986221">
        <w:rPr>
          <w:sz w:val="18"/>
          <w:szCs w:val="18"/>
          <w:lang w:val="en-US"/>
        </w:rPr>
        <w:fldChar w:fldCharType="end"/>
      </w:r>
      <w:r w:rsidRPr="00051C8F">
        <w:rPr>
          <w:sz w:val="18"/>
          <w:szCs w:val="18"/>
          <w:lang w:val="en-US"/>
        </w:rPr>
        <w:fldChar w:fldCharType="separate"/>
      </w:r>
      <w:r w:rsidR="00986221">
        <w:rPr>
          <w:noProof/>
          <w:sz w:val="18"/>
          <w:szCs w:val="18"/>
          <w:lang w:val="en-US"/>
        </w:rPr>
        <w:t>[33]</w:t>
      </w:r>
      <w:r w:rsidRPr="00051C8F">
        <w:rPr>
          <w:sz w:val="18"/>
          <w:szCs w:val="18"/>
          <w:lang w:val="en-US"/>
        </w:rPr>
        <w:fldChar w:fldCharType="end"/>
      </w:r>
      <w:r w:rsidRPr="00051C8F">
        <w:rPr>
          <w:sz w:val="18"/>
          <w:szCs w:val="18"/>
          <w:lang w:val="en-US"/>
        </w:rPr>
        <w:t>. These metrics are determined for both ion modes.</w:t>
      </w:r>
    </w:p>
    <w:p w14:paraId="254C3A1E" w14:textId="77777777" w:rsidR="00964900" w:rsidRPr="008714E4" w:rsidRDefault="00964900" w:rsidP="008714E4">
      <w:pPr>
        <w:spacing w:line="360" w:lineRule="auto"/>
        <w:rPr>
          <w:sz w:val="22"/>
          <w:szCs w:val="22"/>
          <w:lang w:val="en-US"/>
        </w:rPr>
      </w:pPr>
    </w:p>
    <w:p w14:paraId="5446D87F" w14:textId="77777777" w:rsidR="00303FE1" w:rsidRDefault="00303FE1" w:rsidP="00032F94">
      <w:pPr>
        <w:rPr>
          <w:sz w:val="20"/>
          <w:szCs w:val="20"/>
          <w:lang w:val="en-US"/>
        </w:rPr>
      </w:pPr>
    </w:p>
    <w:p w14:paraId="579D97C9" w14:textId="1FF85A4B" w:rsidR="00303FE1" w:rsidRDefault="00303FE1" w:rsidP="004D136D">
      <w:pPr>
        <w:rPr>
          <w:lang w:val="en-US"/>
        </w:rPr>
      </w:pPr>
    </w:p>
    <w:p w14:paraId="0F3C5899" w14:textId="77777777" w:rsidR="008714E4" w:rsidRDefault="008714E4" w:rsidP="008714E4">
      <w:pPr>
        <w:rPr>
          <w:b/>
          <w:bCs/>
          <w:sz w:val="20"/>
          <w:szCs w:val="20"/>
          <w:lang w:val="en-US"/>
        </w:rPr>
      </w:pPr>
    </w:p>
    <w:p w14:paraId="487AB550" w14:textId="78105FB9" w:rsidR="00461CE7" w:rsidRPr="007610ED" w:rsidRDefault="000765D2" w:rsidP="007610ED">
      <w:pPr>
        <w:spacing w:line="276" w:lineRule="auto"/>
        <w:rPr>
          <w:b/>
          <w:sz w:val="22"/>
          <w:szCs w:val="22"/>
          <w:lang w:val="en-US"/>
        </w:rPr>
      </w:pPr>
      <w:r>
        <w:rPr>
          <w:b/>
          <w:bCs/>
          <w:noProof/>
          <w:lang w:val="en-US" w:eastAsia="en-US"/>
        </w:rPr>
        <w:lastRenderedPageBreak/>
        <w:drawing>
          <wp:inline distT="0" distB="0" distL="0" distR="0" wp14:anchorId="4F0BDB37" wp14:editId="4B70FE9D">
            <wp:extent cx="5562600" cy="5930900"/>
            <wp:effectExtent l="0" t="0" r="0" b="0"/>
            <wp:docPr id="20" name="Graphic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phic 20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3FE1" w:rsidRPr="007610ED">
        <w:rPr>
          <w:b/>
          <w:bCs/>
          <w:sz w:val="22"/>
          <w:szCs w:val="22"/>
          <w:lang w:val="en-US"/>
        </w:rPr>
        <w:t xml:space="preserve">Figure </w:t>
      </w:r>
      <w:r w:rsidR="00B82FE3" w:rsidRPr="007610ED">
        <w:rPr>
          <w:b/>
          <w:bCs/>
          <w:sz w:val="22"/>
          <w:szCs w:val="22"/>
          <w:lang w:val="en-US"/>
        </w:rPr>
        <w:t>S</w:t>
      </w:r>
      <w:r w:rsidRPr="007610ED">
        <w:rPr>
          <w:b/>
          <w:bCs/>
          <w:sz w:val="22"/>
          <w:szCs w:val="22"/>
          <w:lang w:val="en-US"/>
        </w:rPr>
        <w:t>6</w:t>
      </w:r>
      <w:r w:rsidR="00303FE1" w:rsidRPr="007610ED">
        <w:rPr>
          <w:b/>
          <w:bCs/>
          <w:sz w:val="22"/>
          <w:szCs w:val="22"/>
          <w:lang w:val="en-US"/>
        </w:rPr>
        <w:t xml:space="preserve">. </w:t>
      </w:r>
      <w:r w:rsidR="00EF4A83" w:rsidRPr="007610ED">
        <w:rPr>
          <w:b/>
          <w:sz w:val="22"/>
          <w:szCs w:val="22"/>
          <w:lang w:val="en-US"/>
        </w:rPr>
        <w:t>Assessment of technical and biological variation by using replicates in the discovery cohort and merged dataset.</w:t>
      </w:r>
      <w:r w:rsidR="008714E4" w:rsidRPr="007610ED">
        <w:rPr>
          <w:b/>
          <w:sz w:val="22"/>
          <w:szCs w:val="22"/>
          <w:lang w:val="en-US"/>
        </w:rPr>
        <w:t xml:space="preserve"> </w:t>
      </w:r>
    </w:p>
    <w:p w14:paraId="639F5A7A" w14:textId="37039424" w:rsidR="003508E8" w:rsidRPr="007610ED" w:rsidRDefault="00A758ED" w:rsidP="007610ED">
      <w:pPr>
        <w:spacing w:line="276" w:lineRule="auto"/>
        <w:rPr>
          <w:b/>
          <w:bCs/>
          <w:sz w:val="18"/>
          <w:szCs w:val="18"/>
          <w:lang w:val="en-US"/>
        </w:rPr>
      </w:pPr>
      <w:r w:rsidRPr="007610ED">
        <w:rPr>
          <w:rFonts w:eastAsiaTheme="minorHAnsi"/>
          <w:color w:val="000000"/>
          <w:sz w:val="18"/>
          <w:szCs w:val="18"/>
          <w:lang w:val="en-US" w:eastAsia="en-US"/>
        </w:rPr>
        <w:t>The</w:t>
      </w:r>
      <w:r w:rsidR="00EF4A83" w:rsidRPr="007610ED">
        <w:rPr>
          <w:rFonts w:eastAsiaTheme="minorHAnsi"/>
          <w:color w:val="000000"/>
          <w:sz w:val="18"/>
          <w:szCs w:val="18"/>
          <w:lang w:val="en-US" w:eastAsia="en-US"/>
        </w:rPr>
        <w:t xml:space="preserve"> Spearman correlation between two samples was determined using all features</w:t>
      </w:r>
      <w:r w:rsidRPr="007610ED">
        <w:rPr>
          <w:rFonts w:eastAsiaTheme="minorHAnsi"/>
          <w:color w:val="000000"/>
          <w:sz w:val="18"/>
          <w:szCs w:val="18"/>
          <w:lang w:val="en-US" w:eastAsia="en-US"/>
        </w:rPr>
        <w:t xml:space="preserve"> for samples in the discovery cohort</w:t>
      </w:r>
      <w:r w:rsidR="00452347">
        <w:rPr>
          <w:rFonts w:eastAsiaTheme="minorHAnsi"/>
          <w:color w:val="000000"/>
          <w:sz w:val="18"/>
          <w:szCs w:val="18"/>
          <w:lang w:val="en-US" w:eastAsia="en-US"/>
        </w:rPr>
        <w:t xml:space="preserve"> and merged dataset</w:t>
      </w:r>
      <w:r w:rsidR="00EF4A83" w:rsidRPr="007610ED">
        <w:rPr>
          <w:rFonts w:eastAsiaTheme="minorHAnsi"/>
          <w:color w:val="000000"/>
          <w:sz w:val="18"/>
          <w:szCs w:val="18"/>
          <w:lang w:val="en-US" w:eastAsia="en-US"/>
        </w:rPr>
        <w:t xml:space="preserve">, where abundancies were either log-transformed raw abundancies or normalized abundancies. </w:t>
      </w:r>
      <w:r w:rsidR="00452347" w:rsidRPr="00452347">
        <w:rPr>
          <w:rFonts w:eastAsiaTheme="minorHAnsi"/>
          <w:b/>
          <w:bCs/>
          <w:color w:val="000000"/>
          <w:sz w:val="18"/>
          <w:szCs w:val="18"/>
          <w:lang w:val="en-US" w:eastAsia="en-US"/>
        </w:rPr>
        <w:t>(a)</w:t>
      </w:r>
      <w:r w:rsidR="00452347">
        <w:rPr>
          <w:rFonts w:eastAsiaTheme="minorHAnsi"/>
          <w:color w:val="000000"/>
          <w:sz w:val="18"/>
          <w:szCs w:val="18"/>
          <w:lang w:val="en-US" w:eastAsia="en-US"/>
        </w:rPr>
        <w:t xml:space="preserve"> In the discovery cohort, t</w:t>
      </w:r>
      <w:r w:rsidR="00EF4A83" w:rsidRPr="007610ED">
        <w:rPr>
          <w:rFonts w:eastAsiaTheme="minorHAnsi"/>
          <w:color w:val="000000"/>
          <w:sz w:val="18"/>
          <w:szCs w:val="18"/>
          <w:lang w:val="en-US" w:eastAsia="en-US"/>
        </w:rPr>
        <w:t>hese correlations were determined between biological replicates</w:t>
      </w:r>
      <w:r w:rsidRPr="007610ED">
        <w:rPr>
          <w:rFonts w:eastAsiaTheme="minorHAnsi"/>
          <w:color w:val="000000"/>
          <w:sz w:val="18"/>
          <w:szCs w:val="18"/>
          <w:lang w:val="en-US" w:eastAsia="en-US"/>
        </w:rPr>
        <w:t xml:space="preserve"> (two different UM-patient plasma samples retrieved at one time-point)</w:t>
      </w:r>
      <w:r w:rsidR="00EF4A83" w:rsidRPr="007610ED">
        <w:rPr>
          <w:rFonts w:eastAsiaTheme="minorHAnsi"/>
          <w:color w:val="000000"/>
          <w:sz w:val="18"/>
          <w:szCs w:val="18"/>
          <w:lang w:val="en-US" w:eastAsia="en-US"/>
        </w:rPr>
        <w:t xml:space="preserve"> or between a random selection of samples. For the latter we expect</w:t>
      </w:r>
      <w:r w:rsidRPr="007610ED">
        <w:rPr>
          <w:rFonts w:eastAsiaTheme="minorHAnsi"/>
          <w:color w:val="000000"/>
          <w:sz w:val="18"/>
          <w:szCs w:val="18"/>
          <w:lang w:val="en-US" w:eastAsia="en-US"/>
        </w:rPr>
        <w:t>, and observe,</w:t>
      </w:r>
      <w:r w:rsidR="00EF4A83" w:rsidRPr="007610ED">
        <w:rPr>
          <w:rFonts w:eastAsiaTheme="minorHAnsi"/>
          <w:color w:val="000000"/>
          <w:sz w:val="18"/>
          <w:szCs w:val="18"/>
          <w:lang w:val="en-US" w:eastAsia="en-US"/>
        </w:rPr>
        <w:t xml:space="preserve"> lower correlation coefficients than the biological replicates. Furthermore, normalized abundancies </w:t>
      </w:r>
      <w:r w:rsidR="000D03A8" w:rsidRPr="007610ED">
        <w:rPr>
          <w:rFonts w:eastAsiaTheme="minorHAnsi"/>
          <w:color w:val="000000"/>
          <w:sz w:val="18"/>
          <w:szCs w:val="18"/>
          <w:lang w:val="en-US" w:eastAsia="en-US"/>
        </w:rPr>
        <w:t xml:space="preserve">should </w:t>
      </w:r>
      <w:r w:rsidR="00EF4A83" w:rsidRPr="007610ED">
        <w:rPr>
          <w:rFonts w:eastAsiaTheme="minorHAnsi"/>
          <w:color w:val="000000"/>
          <w:sz w:val="18"/>
          <w:szCs w:val="18"/>
          <w:lang w:val="en-US" w:eastAsia="en-US"/>
        </w:rPr>
        <w:t>ideally further improve the correlation between the latter</w:t>
      </w:r>
      <w:r w:rsidR="000D03A8" w:rsidRPr="007610ED">
        <w:rPr>
          <w:rFonts w:eastAsiaTheme="minorHAnsi"/>
          <w:color w:val="000000"/>
          <w:sz w:val="18"/>
          <w:szCs w:val="18"/>
          <w:lang w:val="en-US" w:eastAsia="en-US"/>
        </w:rPr>
        <w:t>.</w:t>
      </w:r>
      <w:r w:rsidR="00062618" w:rsidRPr="007610ED">
        <w:rPr>
          <w:rFonts w:eastAsiaTheme="minorHAnsi"/>
          <w:color w:val="000000"/>
          <w:sz w:val="18"/>
          <w:szCs w:val="18"/>
          <w:lang w:val="en-US" w:eastAsia="en-US"/>
        </w:rPr>
        <w:t xml:space="preserve"> </w:t>
      </w:r>
      <w:r w:rsidR="00452347" w:rsidRPr="00452347">
        <w:rPr>
          <w:rFonts w:eastAsiaTheme="minorHAnsi"/>
          <w:b/>
          <w:bCs/>
          <w:color w:val="000000"/>
          <w:sz w:val="18"/>
          <w:szCs w:val="18"/>
          <w:lang w:val="en-US" w:eastAsia="en-US"/>
        </w:rPr>
        <w:t>(b)</w:t>
      </w:r>
      <w:r w:rsidR="00452347">
        <w:rPr>
          <w:rFonts w:eastAsiaTheme="minorHAnsi"/>
          <w:color w:val="000000"/>
          <w:sz w:val="18"/>
          <w:szCs w:val="18"/>
          <w:lang w:val="en-US" w:eastAsia="en-US"/>
        </w:rPr>
        <w:t xml:space="preserve"> In the merged dataset, correlations </w:t>
      </w:r>
      <w:r w:rsidR="00EF4A83" w:rsidRPr="007610ED">
        <w:rPr>
          <w:rFonts w:eastAsiaTheme="minorHAnsi"/>
          <w:color w:val="000000"/>
          <w:sz w:val="18"/>
          <w:szCs w:val="18"/>
          <w:lang w:val="en-US" w:eastAsia="en-US"/>
        </w:rPr>
        <w:t>were determined between technical replicates (a UM</w:t>
      </w:r>
      <w:r w:rsidRPr="007610ED">
        <w:rPr>
          <w:rFonts w:eastAsiaTheme="minorHAnsi"/>
          <w:color w:val="000000"/>
          <w:sz w:val="18"/>
          <w:szCs w:val="18"/>
          <w:lang w:val="en-US" w:eastAsia="en-US"/>
        </w:rPr>
        <w:t>-</w:t>
      </w:r>
      <w:r w:rsidR="00EF4A83" w:rsidRPr="007610ED">
        <w:rPr>
          <w:rFonts w:eastAsiaTheme="minorHAnsi"/>
          <w:color w:val="000000"/>
          <w:sz w:val="18"/>
          <w:szCs w:val="18"/>
          <w:lang w:val="en-US" w:eastAsia="en-US"/>
        </w:rPr>
        <w:t>patient sample being measured in each of the two batches), between the QC samples (same sample measured multiple times per batch and in both batches) and between a random selection of samples.</w:t>
      </w:r>
      <w:r w:rsidRPr="007610ED">
        <w:rPr>
          <w:rFonts w:eastAsiaTheme="minorHAnsi"/>
          <w:color w:val="000000"/>
          <w:sz w:val="18"/>
          <w:szCs w:val="18"/>
          <w:lang w:val="en-US" w:eastAsia="en-US"/>
        </w:rPr>
        <w:t xml:space="preserve"> The Spearman correlation </w:t>
      </w:r>
      <w:r w:rsidR="008C1141" w:rsidRPr="007610ED">
        <w:rPr>
          <w:rFonts w:eastAsiaTheme="minorHAnsi"/>
          <w:color w:val="000000"/>
          <w:sz w:val="18"/>
          <w:szCs w:val="18"/>
          <w:lang w:val="en-US" w:eastAsia="en-US"/>
        </w:rPr>
        <w:t>of normalized feature abundancies of biological and technical replicates (both UM-patient samples and QC-samples) showed better correlation than randomly chosen samples.</w:t>
      </w:r>
      <w:r w:rsidR="00EF4A83" w:rsidRPr="007610ED">
        <w:rPr>
          <w:rFonts w:eastAsiaTheme="minorHAnsi"/>
          <w:color w:val="000000"/>
          <w:sz w:val="18"/>
          <w:szCs w:val="18"/>
          <w:lang w:val="en-US" w:eastAsia="en-US"/>
        </w:rPr>
        <w:t xml:space="preserve"> </w:t>
      </w:r>
    </w:p>
    <w:p w14:paraId="0578E6F0" w14:textId="3EE9802D" w:rsidR="003E3BEF" w:rsidRDefault="007617CA">
      <w:pPr>
        <w:spacing w:line="360" w:lineRule="auto"/>
        <w:rPr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 w:eastAsia="en-US"/>
        </w:rPr>
        <w:lastRenderedPageBreak/>
        <w:drawing>
          <wp:inline distT="0" distB="0" distL="0" distR="0" wp14:anchorId="36B966EB" wp14:editId="01AE1B51">
            <wp:extent cx="4711700" cy="6845300"/>
            <wp:effectExtent l="0" t="0" r="0" b="0"/>
            <wp:docPr id="21" name="Graphic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6BF8" w14:textId="3E393277" w:rsidR="009C26EE" w:rsidRPr="007610ED" w:rsidRDefault="003508E8" w:rsidP="007610ED">
      <w:pPr>
        <w:spacing w:line="276" w:lineRule="auto"/>
        <w:rPr>
          <w:b/>
          <w:bCs/>
          <w:sz w:val="22"/>
          <w:szCs w:val="22"/>
          <w:lang w:val="en-US"/>
        </w:rPr>
      </w:pPr>
      <w:r w:rsidRPr="007610ED">
        <w:rPr>
          <w:b/>
          <w:bCs/>
          <w:sz w:val="22"/>
          <w:szCs w:val="22"/>
          <w:lang w:val="en-US"/>
        </w:rPr>
        <w:t xml:space="preserve">Figure </w:t>
      </w:r>
      <w:r w:rsidR="00B82FE3" w:rsidRPr="007610ED">
        <w:rPr>
          <w:b/>
          <w:bCs/>
          <w:sz w:val="22"/>
          <w:szCs w:val="22"/>
          <w:lang w:val="en-US"/>
        </w:rPr>
        <w:t>S</w:t>
      </w:r>
      <w:r w:rsidR="000765D2" w:rsidRPr="007610ED">
        <w:rPr>
          <w:b/>
          <w:bCs/>
          <w:sz w:val="22"/>
          <w:szCs w:val="22"/>
          <w:lang w:val="en-US"/>
        </w:rPr>
        <w:t>7</w:t>
      </w:r>
      <w:r w:rsidRPr="007610ED">
        <w:rPr>
          <w:b/>
          <w:bCs/>
          <w:sz w:val="22"/>
          <w:szCs w:val="22"/>
          <w:lang w:val="en-US"/>
        </w:rPr>
        <w:t>. Correlation of m/z features with tumor</w:t>
      </w:r>
      <w:r w:rsidR="00EE0BA1" w:rsidRPr="007610ED">
        <w:rPr>
          <w:b/>
          <w:bCs/>
          <w:sz w:val="22"/>
          <w:szCs w:val="22"/>
          <w:lang w:val="en-US"/>
        </w:rPr>
        <w:t xml:space="preserve"> </w:t>
      </w:r>
      <w:r w:rsidR="00A0372D" w:rsidRPr="007610ED">
        <w:rPr>
          <w:b/>
          <w:bCs/>
          <w:sz w:val="22"/>
          <w:szCs w:val="22"/>
          <w:lang w:val="en-US"/>
        </w:rPr>
        <w:t>size and differential abu</w:t>
      </w:r>
      <w:r w:rsidR="004D136D" w:rsidRPr="007610ED">
        <w:rPr>
          <w:b/>
          <w:bCs/>
          <w:sz w:val="22"/>
          <w:szCs w:val="22"/>
          <w:lang w:val="en-US"/>
        </w:rPr>
        <w:t>n</w:t>
      </w:r>
      <w:r w:rsidR="00A0372D" w:rsidRPr="007610ED">
        <w:rPr>
          <w:b/>
          <w:bCs/>
          <w:sz w:val="22"/>
          <w:szCs w:val="22"/>
          <w:lang w:val="en-US"/>
        </w:rPr>
        <w:t>dance between UM patients and controls</w:t>
      </w:r>
      <w:r w:rsidRPr="007610ED">
        <w:rPr>
          <w:b/>
          <w:bCs/>
          <w:sz w:val="22"/>
          <w:szCs w:val="22"/>
          <w:lang w:val="en-US"/>
        </w:rPr>
        <w:t xml:space="preserve">. </w:t>
      </w:r>
    </w:p>
    <w:p w14:paraId="4FDEFDDF" w14:textId="1E2E4BBC" w:rsidR="006145CA" w:rsidRPr="007610ED" w:rsidRDefault="00452347" w:rsidP="007610ED">
      <w:pPr>
        <w:spacing w:line="276" w:lineRule="auto"/>
        <w:rPr>
          <w:iCs/>
          <w:sz w:val="18"/>
          <w:szCs w:val="18"/>
          <w:lang w:val="en-US"/>
        </w:rPr>
      </w:pPr>
      <w:r w:rsidRPr="00452347">
        <w:rPr>
          <w:b/>
          <w:bCs/>
          <w:iCs/>
          <w:sz w:val="18"/>
          <w:szCs w:val="18"/>
          <w:lang w:val="en-US"/>
        </w:rPr>
        <w:t>(a)</w:t>
      </w:r>
      <w:r>
        <w:rPr>
          <w:iCs/>
          <w:sz w:val="18"/>
          <w:szCs w:val="18"/>
          <w:lang w:val="en-US"/>
        </w:rPr>
        <w:t xml:space="preserve"> </w:t>
      </w:r>
      <w:r w:rsidR="00A0372D" w:rsidRPr="007610ED">
        <w:rPr>
          <w:iCs/>
          <w:sz w:val="18"/>
          <w:szCs w:val="18"/>
          <w:lang w:val="en-US"/>
        </w:rPr>
        <w:t xml:space="preserve">Since </w:t>
      </w:r>
      <w:r w:rsidR="00E350AE" w:rsidRPr="007610ED">
        <w:rPr>
          <w:iCs/>
          <w:sz w:val="18"/>
          <w:szCs w:val="18"/>
          <w:lang w:val="en-US"/>
        </w:rPr>
        <w:t>tumor size characteristics p</w:t>
      </w:r>
      <w:r w:rsidR="00A0372D" w:rsidRPr="007610ED">
        <w:rPr>
          <w:iCs/>
          <w:sz w:val="18"/>
          <w:szCs w:val="18"/>
          <w:lang w:val="en-US"/>
        </w:rPr>
        <w:t xml:space="preserve">rominence and </w:t>
      </w:r>
      <w:r w:rsidR="00E350AE" w:rsidRPr="007610ED">
        <w:rPr>
          <w:iCs/>
          <w:sz w:val="18"/>
          <w:szCs w:val="18"/>
          <w:lang w:val="en-US"/>
        </w:rPr>
        <w:t>longest tumor diameter (</w:t>
      </w:r>
      <w:r w:rsidR="00A0372D" w:rsidRPr="007610ED">
        <w:rPr>
          <w:iCs/>
          <w:sz w:val="18"/>
          <w:szCs w:val="18"/>
          <w:lang w:val="en-US"/>
        </w:rPr>
        <w:t>LTD</w:t>
      </w:r>
      <w:r w:rsidR="00E350AE" w:rsidRPr="007610ED">
        <w:rPr>
          <w:iCs/>
          <w:sz w:val="18"/>
          <w:szCs w:val="18"/>
          <w:lang w:val="en-US"/>
        </w:rPr>
        <w:t>)</w:t>
      </w:r>
      <w:r w:rsidR="00A0372D" w:rsidRPr="007610ED">
        <w:rPr>
          <w:iCs/>
          <w:sz w:val="18"/>
          <w:szCs w:val="18"/>
          <w:lang w:val="en-US"/>
        </w:rPr>
        <w:t xml:space="preserve"> correlate, the first PC from PCA analysis was used as metric to correlate with feature abundance. </w:t>
      </w:r>
      <w:r w:rsidRPr="00452347">
        <w:rPr>
          <w:b/>
          <w:bCs/>
          <w:iCs/>
          <w:sz w:val="18"/>
          <w:szCs w:val="18"/>
          <w:lang w:val="en-US"/>
        </w:rPr>
        <w:t>(b)</w:t>
      </w:r>
      <w:r>
        <w:rPr>
          <w:iCs/>
          <w:sz w:val="18"/>
          <w:szCs w:val="18"/>
          <w:lang w:val="en-US"/>
        </w:rPr>
        <w:t xml:space="preserve"> </w:t>
      </w:r>
      <w:r w:rsidR="00A0372D" w:rsidRPr="007610ED">
        <w:rPr>
          <w:iCs/>
          <w:sz w:val="18"/>
          <w:szCs w:val="18"/>
          <w:lang w:val="en-US"/>
        </w:rPr>
        <w:t xml:space="preserve">Next, the </w:t>
      </w:r>
      <w:r w:rsidR="00E350AE" w:rsidRPr="007610ED">
        <w:rPr>
          <w:iCs/>
          <w:sz w:val="18"/>
          <w:szCs w:val="18"/>
          <w:lang w:val="en-US"/>
        </w:rPr>
        <w:t>t-</w:t>
      </w:r>
      <w:r w:rsidR="003508E8" w:rsidRPr="007610ED">
        <w:rPr>
          <w:iCs/>
          <w:sz w:val="18"/>
          <w:szCs w:val="18"/>
          <w:lang w:val="en-US"/>
        </w:rPr>
        <w:t>statistic of feature abundance in UM-</w:t>
      </w:r>
      <w:r w:rsidR="006145CA" w:rsidRPr="007610ED">
        <w:rPr>
          <w:iCs/>
          <w:sz w:val="18"/>
          <w:szCs w:val="18"/>
          <w:lang w:val="en-US"/>
        </w:rPr>
        <w:t xml:space="preserve">patients </w:t>
      </w:r>
      <w:r w:rsidR="003508E8" w:rsidRPr="007610ED">
        <w:rPr>
          <w:iCs/>
          <w:sz w:val="18"/>
          <w:szCs w:val="18"/>
          <w:lang w:val="en-US"/>
        </w:rPr>
        <w:t xml:space="preserve">versus </w:t>
      </w:r>
      <w:r w:rsidR="006145CA" w:rsidRPr="007610ED">
        <w:rPr>
          <w:iCs/>
          <w:sz w:val="18"/>
          <w:szCs w:val="18"/>
          <w:lang w:val="en-US"/>
        </w:rPr>
        <w:t>control-participants</w:t>
      </w:r>
      <w:r w:rsidR="006145CA" w:rsidRPr="007610ED" w:rsidDel="006145CA">
        <w:rPr>
          <w:iCs/>
          <w:sz w:val="18"/>
          <w:szCs w:val="18"/>
          <w:lang w:val="en-US"/>
        </w:rPr>
        <w:t xml:space="preserve"> </w:t>
      </w:r>
      <w:r w:rsidR="00A0372D" w:rsidRPr="007610ED">
        <w:rPr>
          <w:iCs/>
          <w:sz w:val="18"/>
          <w:szCs w:val="18"/>
          <w:lang w:val="en-US"/>
        </w:rPr>
        <w:t>was calculated.</w:t>
      </w:r>
      <w:r w:rsidR="003508E8" w:rsidRPr="007610ED">
        <w:rPr>
          <w:iCs/>
          <w:sz w:val="18"/>
          <w:szCs w:val="18"/>
          <w:lang w:val="en-US"/>
        </w:rPr>
        <w:t xml:space="preserve"> </w:t>
      </w:r>
      <w:r w:rsidR="00A0372D" w:rsidRPr="007610ED">
        <w:rPr>
          <w:iCs/>
          <w:sz w:val="18"/>
          <w:szCs w:val="18"/>
          <w:lang w:val="en-US"/>
        </w:rPr>
        <w:t>By scat</w:t>
      </w:r>
      <w:r w:rsidR="00180ABD" w:rsidRPr="007610ED">
        <w:rPr>
          <w:iCs/>
          <w:sz w:val="18"/>
          <w:szCs w:val="18"/>
          <w:lang w:val="en-US"/>
        </w:rPr>
        <w:t>tering both metrics, we obtain</w:t>
      </w:r>
      <w:r w:rsidR="00A0372D" w:rsidRPr="007610ED">
        <w:rPr>
          <w:iCs/>
          <w:sz w:val="18"/>
          <w:szCs w:val="18"/>
          <w:lang w:val="en-US"/>
        </w:rPr>
        <w:t xml:space="preserve"> interesting regions in each corner of the scatter plot</w:t>
      </w:r>
      <w:r>
        <w:rPr>
          <w:iCs/>
          <w:sz w:val="18"/>
          <w:szCs w:val="18"/>
          <w:lang w:val="en-US"/>
        </w:rPr>
        <w:t xml:space="preserve"> </w:t>
      </w:r>
      <w:r w:rsidR="000E4464" w:rsidRPr="007610ED">
        <w:rPr>
          <w:iCs/>
          <w:sz w:val="18"/>
          <w:szCs w:val="18"/>
          <w:lang w:val="en-US"/>
        </w:rPr>
        <w:t>and these features are depicted by red dots (p-value &lt;0.05).</w:t>
      </w:r>
      <w:r w:rsidR="003508E8" w:rsidRPr="007610ED">
        <w:rPr>
          <w:iCs/>
          <w:sz w:val="18"/>
          <w:szCs w:val="18"/>
          <w:lang w:val="en-US"/>
        </w:rPr>
        <w:t xml:space="preserve"> In the top-right corner of the plot the </w:t>
      </w:r>
      <w:r w:rsidR="006145CA" w:rsidRPr="007610ED">
        <w:rPr>
          <w:iCs/>
          <w:sz w:val="18"/>
          <w:szCs w:val="18"/>
          <w:lang w:val="en-US"/>
        </w:rPr>
        <w:t>relative</w:t>
      </w:r>
      <w:r w:rsidR="00D63A51" w:rsidRPr="007610ED">
        <w:rPr>
          <w:iCs/>
          <w:sz w:val="18"/>
          <w:szCs w:val="18"/>
          <w:lang w:val="en-US"/>
        </w:rPr>
        <w:t>ly</w:t>
      </w:r>
      <w:r w:rsidR="006145CA" w:rsidRPr="007610ED">
        <w:rPr>
          <w:iCs/>
          <w:sz w:val="18"/>
          <w:szCs w:val="18"/>
          <w:lang w:val="en-US"/>
        </w:rPr>
        <w:t xml:space="preserve"> </w:t>
      </w:r>
      <w:r w:rsidR="003508E8" w:rsidRPr="007610ED">
        <w:rPr>
          <w:iCs/>
          <w:sz w:val="18"/>
          <w:szCs w:val="18"/>
          <w:lang w:val="en-US"/>
        </w:rPr>
        <w:t>high feature abundance in UM-</w:t>
      </w:r>
      <w:r w:rsidR="006145CA" w:rsidRPr="007610ED">
        <w:rPr>
          <w:iCs/>
          <w:sz w:val="18"/>
          <w:szCs w:val="18"/>
          <w:lang w:val="en-US"/>
        </w:rPr>
        <w:t xml:space="preserve">patients </w:t>
      </w:r>
      <w:r w:rsidR="003508E8" w:rsidRPr="007610ED">
        <w:rPr>
          <w:iCs/>
          <w:sz w:val="18"/>
          <w:szCs w:val="18"/>
          <w:lang w:val="en-US"/>
        </w:rPr>
        <w:t xml:space="preserve">and </w:t>
      </w:r>
      <w:r w:rsidR="006145CA" w:rsidRPr="007610ED">
        <w:rPr>
          <w:iCs/>
          <w:sz w:val="18"/>
          <w:szCs w:val="18"/>
          <w:lang w:val="en-US"/>
        </w:rPr>
        <w:t>(strong) correlation with</w:t>
      </w:r>
      <w:r w:rsidR="003508E8" w:rsidRPr="007610ED">
        <w:rPr>
          <w:iCs/>
          <w:sz w:val="18"/>
          <w:szCs w:val="18"/>
          <w:lang w:val="en-US"/>
        </w:rPr>
        <w:t xml:space="preserve"> tumor size are depicted;</w:t>
      </w:r>
      <w:r w:rsidR="00274DC2" w:rsidRPr="007610ED">
        <w:rPr>
          <w:iCs/>
          <w:sz w:val="18"/>
          <w:szCs w:val="18"/>
          <w:lang w:val="en-US"/>
        </w:rPr>
        <w:t xml:space="preserve"> </w:t>
      </w:r>
      <w:r w:rsidR="003508E8" w:rsidRPr="007610ED">
        <w:rPr>
          <w:iCs/>
          <w:sz w:val="18"/>
          <w:szCs w:val="18"/>
          <w:lang w:val="en-US"/>
        </w:rPr>
        <w:t xml:space="preserve">the bottom-left corner </w:t>
      </w:r>
      <w:r w:rsidR="00274DC2" w:rsidRPr="007610ED">
        <w:rPr>
          <w:iCs/>
          <w:sz w:val="18"/>
          <w:szCs w:val="18"/>
          <w:lang w:val="en-US"/>
        </w:rPr>
        <w:t xml:space="preserve">shows </w:t>
      </w:r>
      <w:r w:rsidR="000E4464" w:rsidRPr="007610ED">
        <w:rPr>
          <w:iCs/>
          <w:sz w:val="18"/>
          <w:szCs w:val="18"/>
          <w:lang w:val="en-US"/>
        </w:rPr>
        <w:t xml:space="preserve">low feature abundance in UM-patients and inverse correlation to tumor size. No feature is significantly </w:t>
      </w:r>
      <w:r w:rsidR="003875EF" w:rsidRPr="007610ED">
        <w:rPr>
          <w:iCs/>
          <w:sz w:val="18"/>
          <w:szCs w:val="18"/>
          <w:lang w:val="en-US"/>
        </w:rPr>
        <w:t xml:space="preserve">differentially abundant between UM-patients and control-participants and </w:t>
      </w:r>
      <w:r w:rsidR="000E4464" w:rsidRPr="007610ED">
        <w:rPr>
          <w:iCs/>
          <w:sz w:val="18"/>
          <w:szCs w:val="18"/>
          <w:lang w:val="en-US"/>
        </w:rPr>
        <w:t>correlated with tumor size</w:t>
      </w:r>
      <w:r w:rsidR="003875EF" w:rsidRPr="007610ED">
        <w:rPr>
          <w:iCs/>
          <w:sz w:val="18"/>
          <w:szCs w:val="18"/>
          <w:lang w:val="en-US"/>
        </w:rPr>
        <w:t>,</w:t>
      </w:r>
      <w:r w:rsidR="000E4464" w:rsidRPr="007610ED">
        <w:rPr>
          <w:iCs/>
          <w:sz w:val="18"/>
          <w:szCs w:val="18"/>
          <w:lang w:val="en-US"/>
        </w:rPr>
        <w:t xml:space="preserve"> after correcting for multiple testing using the </w:t>
      </w:r>
      <w:proofErr w:type="spellStart"/>
      <w:r w:rsidR="000E4464" w:rsidRPr="007610ED">
        <w:rPr>
          <w:iCs/>
          <w:sz w:val="18"/>
          <w:szCs w:val="18"/>
          <w:lang w:val="en-US"/>
        </w:rPr>
        <w:t>Benjamini</w:t>
      </w:r>
      <w:proofErr w:type="spellEnd"/>
      <w:r w:rsidR="000E4464" w:rsidRPr="007610ED">
        <w:rPr>
          <w:iCs/>
          <w:sz w:val="18"/>
          <w:szCs w:val="18"/>
          <w:lang w:val="en-US"/>
        </w:rPr>
        <w:t xml:space="preserve">/Hochberg procedure with a family-wise error rate of 0.05. </w:t>
      </w:r>
    </w:p>
    <w:p w14:paraId="73E10950" w14:textId="109071EE" w:rsidR="00477349" w:rsidRDefault="003A486E" w:rsidP="004D136D">
      <w:pPr>
        <w:rPr>
          <w:b/>
          <w:bCs/>
          <w:lang w:val="en-US"/>
        </w:rPr>
      </w:pPr>
      <w:r>
        <w:rPr>
          <w:b/>
          <w:bCs/>
          <w:lang w:val="en-US"/>
        </w:rPr>
        <w:br w:type="column"/>
      </w:r>
    </w:p>
    <w:p w14:paraId="52C4D758" w14:textId="5CA2745A" w:rsidR="009C26EE" w:rsidRDefault="009C26EE" w:rsidP="00FE2F9A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 w:eastAsia="en-US"/>
        </w:rPr>
        <w:drawing>
          <wp:inline distT="0" distB="0" distL="0" distR="0" wp14:anchorId="5F5679EF" wp14:editId="4D8321EA">
            <wp:extent cx="5645426" cy="3792568"/>
            <wp:effectExtent l="0" t="0" r="0" b="0"/>
            <wp:docPr id="14" name="Graphic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944" cy="379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466ED" w14:textId="63975504" w:rsidR="00461CE7" w:rsidRPr="007610ED" w:rsidRDefault="003A486E" w:rsidP="007610ED">
      <w:pPr>
        <w:spacing w:line="276" w:lineRule="auto"/>
        <w:rPr>
          <w:b/>
          <w:bCs/>
          <w:sz w:val="22"/>
          <w:szCs w:val="22"/>
          <w:lang w:val="en-US"/>
        </w:rPr>
      </w:pPr>
      <w:r w:rsidRPr="007610ED">
        <w:rPr>
          <w:b/>
          <w:bCs/>
          <w:sz w:val="22"/>
          <w:szCs w:val="22"/>
          <w:lang w:val="en-US"/>
        </w:rPr>
        <w:t xml:space="preserve">Figure </w:t>
      </w:r>
      <w:r w:rsidR="00B82FE3" w:rsidRPr="007610ED">
        <w:rPr>
          <w:b/>
          <w:bCs/>
          <w:sz w:val="22"/>
          <w:szCs w:val="22"/>
          <w:lang w:val="en-US"/>
        </w:rPr>
        <w:t>S</w:t>
      </w:r>
      <w:r w:rsidR="000765D2" w:rsidRPr="007610ED">
        <w:rPr>
          <w:b/>
          <w:bCs/>
          <w:sz w:val="22"/>
          <w:szCs w:val="22"/>
          <w:lang w:val="en-US"/>
        </w:rPr>
        <w:t>8</w:t>
      </w:r>
      <w:r w:rsidRPr="007610ED">
        <w:rPr>
          <w:b/>
          <w:bCs/>
          <w:sz w:val="22"/>
          <w:szCs w:val="22"/>
          <w:lang w:val="en-US"/>
        </w:rPr>
        <w:t>.</w:t>
      </w:r>
      <w:r w:rsidR="00A7784E" w:rsidRPr="007610ED">
        <w:rPr>
          <w:sz w:val="22"/>
          <w:szCs w:val="22"/>
          <w:lang w:val="en-US"/>
        </w:rPr>
        <w:t xml:space="preserve"> </w:t>
      </w:r>
      <w:r w:rsidR="00A7784E" w:rsidRPr="007610ED">
        <w:rPr>
          <w:b/>
          <w:bCs/>
          <w:sz w:val="22"/>
          <w:szCs w:val="22"/>
          <w:lang w:val="en-US"/>
        </w:rPr>
        <w:t>Pathway analysis of top-10 affected pathways in UM-patients compared to control-participants.</w:t>
      </w:r>
      <w:r w:rsidR="00FE2F9A" w:rsidRPr="007610ED">
        <w:rPr>
          <w:b/>
          <w:bCs/>
          <w:sz w:val="22"/>
          <w:szCs w:val="22"/>
          <w:lang w:val="en-US"/>
        </w:rPr>
        <w:t xml:space="preserve"> </w:t>
      </w:r>
    </w:p>
    <w:p w14:paraId="5D7B1D48" w14:textId="77777777" w:rsidR="00AC73CF" w:rsidRDefault="001C6969" w:rsidP="007610ED">
      <w:pPr>
        <w:spacing w:line="276" w:lineRule="auto"/>
        <w:rPr>
          <w:sz w:val="18"/>
          <w:szCs w:val="18"/>
          <w:lang w:val="en-US"/>
        </w:rPr>
      </w:pPr>
      <w:r w:rsidRPr="007610ED">
        <w:rPr>
          <w:sz w:val="18"/>
          <w:szCs w:val="18"/>
          <w:lang w:val="en-US"/>
        </w:rPr>
        <w:t>All metabolite annotations with a HMDB ID were pulled from both ion mode</w:t>
      </w:r>
      <w:r w:rsidR="00A7784E" w:rsidRPr="007610ED">
        <w:rPr>
          <w:sz w:val="18"/>
          <w:szCs w:val="18"/>
          <w:lang w:val="en-US"/>
        </w:rPr>
        <w:t>s</w:t>
      </w:r>
      <w:r w:rsidRPr="007610ED">
        <w:rPr>
          <w:sz w:val="18"/>
          <w:szCs w:val="18"/>
          <w:lang w:val="en-US"/>
        </w:rPr>
        <w:t>. For metabolites that were annotated in both ion mod</w:t>
      </w:r>
      <w:r w:rsidR="00477349" w:rsidRPr="007610ED">
        <w:rPr>
          <w:sz w:val="18"/>
          <w:szCs w:val="18"/>
          <w:lang w:val="en-US"/>
        </w:rPr>
        <w:t>es</w:t>
      </w:r>
      <w:r w:rsidRPr="007610ED">
        <w:rPr>
          <w:sz w:val="18"/>
          <w:szCs w:val="18"/>
          <w:lang w:val="en-US"/>
        </w:rPr>
        <w:t>, we selected the ion mode that had on average the highest abundancy (i.e.</w:t>
      </w:r>
      <w:r w:rsidR="00477349" w:rsidRPr="007610ED">
        <w:rPr>
          <w:sz w:val="18"/>
          <w:szCs w:val="18"/>
          <w:lang w:val="en-US"/>
        </w:rPr>
        <w:t>,</w:t>
      </w:r>
      <w:r w:rsidRPr="007610ED">
        <w:rPr>
          <w:sz w:val="18"/>
          <w:szCs w:val="18"/>
          <w:lang w:val="en-US"/>
        </w:rPr>
        <w:t xml:space="preserve"> better signal-to-noise ratio). The fold</w:t>
      </w:r>
      <w:r w:rsidR="008C370D">
        <w:rPr>
          <w:sz w:val="18"/>
          <w:szCs w:val="18"/>
          <w:lang w:val="en-US"/>
        </w:rPr>
        <w:t>-</w:t>
      </w:r>
      <w:r w:rsidRPr="007610ED">
        <w:rPr>
          <w:sz w:val="18"/>
          <w:szCs w:val="18"/>
          <w:lang w:val="en-US"/>
        </w:rPr>
        <w:t>change between UM-patients and control-participants and the p-values from the t-test were used as input for Ingenuity Pathway Analysis (IPA). Metabolites were annotated using an in-house developed database as described previously</w:t>
      </w:r>
      <w:r w:rsidR="00A97C93" w:rsidRPr="007610ED">
        <w:rPr>
          <w:sz w:val="18"/>
          <w:szCs w:val="18"/>
          <w:lang w:val="en-US"/>
        </w:rPr>
        <w:fldChar w:fldCharType="begin">
          <w:fldData xml:space="preserve">PEVuZE5vdGU+PENpdGU+PEF1dGhvcj5Cb250ZTwvQXV0aG9yPjxZZWFyPjIwMTk8L1llYXI+PFJl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</w:fldData>
        </w:fldChar>
      </w:r>
      <w:r w:rsidR="00986221">
        <w:rPr>
          <w:sz w:val="18"/>
          <w:szCs w:val="18"/>
          <w:lang w:val="en-US"/>
        </w:rPr>
        <w:instrText xml:space="preserve"> ADDIN EN.CITE </w:instrText>
      </w:r>
      <w:r w:rsidR="00986221">
        <w:rPr>
          <w:sz w:val="18"/>
          <w:szCs w:val="18"/>
          <w:lang w:val="en-US"/>
        </w:rPr>
        <w:fldChar w:fldCharType="begin">
          <w:fldData xml:space="preserve">PEVuZE5vdGU+PENpdGU+PEF1dGhvcj5Cb250ZTwvQXV0aG9yPjxZZWFyPjIwMTk8L1llYXI+PFJl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</w:fldData>
        </w:fldChar>
      </w:r>
      <w:r w:rsidR="00986221">
        <w:rPr>
          <w:sz w:val="18"/>
          <w:szCs w:val="18"/>
          <w:lang w:val="en-US"/>
        </w:rPr>
        <w:instrText xml:space="preserve"> ADDIN EN.CITE.DATA </w:instrText>
      </w:r>
      <w:r w:rsidR="00986221">
        <w:rPr>
          <w:sz w:val="18"/>
          <w:szCs w:val="18"/>
          <w:lang w:val="en-US"/>
        </w:rPr>
      </w:r>
      <w:r w:rsidR="00986221">
        <w:rPr>
          <w:sz w:val="18"/>
          <w:szCs w:val="18"/>
          <w:lang w:val="en-US"/>
        </w:rPr>
        <w:fldChar w:fldCharType="end"/>
      </w:r>
      <w:r w:rsidR="00A97C93" w:rsidRPr="007610ED">
        <w:rPr>
          <w:sz w:val="18"/>
          <w:szCs w:val="18"/>
          <w:lang w:val="en-US"/>
        </w:rPr>
        <w:fldChar w:fldCharType="separate"/>
      </w:r>
      <w:r w:rsidR="00986221">
        <w:rPr>
          <w:noProof/>
          <w:sz w:val="18"/>
          <w:szCs w:val="18"/>
          <w:lang w:val="en-US"/>
        </w:rPr>
        <w:t>[34]</w:t>
      </w:r>
      <w:r w:rsidR="00A97C93" w:rsidRPr="007610ED">
        <w:rPr>
          <w:sz w:val="18"/>
          <w:szCs w:val="18"/>
          <w:lang w:val="en-US"/>
        </w:rPr>
        <w:fldChar w:fldCharType="end"/>
      </w:r>
      <w:r w:rsidRPr="007610ED">
        <w:rPr>
          <w:sz w:val="18"/>
          <w:szCs w:val="18"/>
          <w:lang w:val="en-US"/>
        </w:rPr>
        <w:t xml:space="preserve">. Data was analyzed using QIAGEN IPA (QIAGEN Inc., </w:t>
      </w:r>
      <w:hyperlink r:id="rId23" w:history="1">
        <w:r w:rsidRPr="007610ED">
          <w:rPr>
            <w:rStyle w:val="Hyperlink"/>
            <w:sz w:val="18"/>
            <w:szCs w:val="18"/>
            <w:lang w:val="en-US"/>
          </w:rPr>
          <w:t>https://digitalinsights.qiagen.com/IPA</w:t>
        </w:r>
      </w:hyperlink>
      <w:r w:rsidRPr="007610ED">
        <w:rPr>
          <w:sz w:val="18"/>
          <w:szCs w:val="18"/>
          <w:lang w:val="en-US"/>
        </w:rPr>
        <w:t>).</w:t>
      </w:r>
      <w:r w:rsidR="00A97C93" w:rsidRPr="007610ED">
        <w:rPr>
          <w:sz w:val="18"/>
          <w:szCs w:val="18"/>
          <w:lang w:val="en-US"/>
        </w:rPr>
        <w:t xml:space="preserve"> Z-scores were obtained by calculating the Fold Change between annotated metabolite abundancy in UM-patients compared to control-participants. The p-values were obtained by t-test of differences in metabolite abundancy between UM-patients and control-participants. </w:t>
      </w:r>
      <w:r w:rsidR="002B0793" w:rsidRPr="007610ED">
        <w:rPr>
          <w:sz w:val="18"/>
          <w:szCs w:val="18"/>
          <w:lang w:val="en-US"/>
        </w:rPr>
        <w:t xml:space="preserve">Upregulation of pathways is depicted in orange and downregulation is visualized by blue bars, in which color intensity correlates to the Z-score. </w:t>
      </w:r>
      <w:r w:rsidR="00A97C93" w:rsidRPr="007610ED">
        <w:rPr>
          <w:sz w:val="18"/>
          <w:szCs w:val="18"/>
          <w:lang w:val="en-US"/>
        </w:rPr>
        <w:t>We observed an upregulation of t</w:t>
      </w:r>
      <w:r w:rsidR="004F36DB" w:rsidRPr="007610ED">
        <w:rPr>
          <w:sz w:val="18"/>
          <w:szCs w:val="18"/>
          <w:lang w:val="en-US"/>
        </w:rPr>
        <w:t>ransfer (t</w:t>
      </w:r>
      <w:r w:rsidR="00A97C93" w:rsidRPr="007610ED">
        <w:rPr>
          <w:sz w:val="18"/>
          <w:szCs w:val="18"/>
          <w:lang w:val="en-US"/>
        </w:rPr>
        <w:t>RNA</w:t>
      </w:r>
      <w:r w:rsidR="004F36DB" w:rsidRPr="007610ED">
        <w:rPr>
          <w:sz w:val="18"/>
          <w:szCs w:val="18"/>
          <w:lang w:val="en-US"/>
        </w:rPr>
        <w:t>)</w:t>
      </w:r>
      <w:r w:rsidR="00A97C93" w:rsidRPr="007610ED">
        <w:rPr>
          <w:sz w:val="18"/>
          <w:szCs w:val="18"/>
          <w:lang w:val="en-US"/>
        </w:rPr>
        <w:t xml:space="preserve"> charging</w:t>
      </w:r>
      <w:r w:rsidR="00477349" w:rsidRPr="007610ED">
        <w:rPr>
          <w:sz w:val="18"/>
          <w:szCs w:val="18"/>
          <w:lang w:val="en-US"/>
        </w:rPr>
        <w:t xml:space="preserve"> and </w:t>
      </w:r>
      <w:r w:rsidR="00A644E2" w:rsidRPr="007610ED">
        <w:rPr>
          <w:sz w:val="18"/>
          <w:szCs w:val="18"/>
          <w:lang w:val="en-US"/>
        </w:rPr>
        <w:t>the use of glycine for the creatine biosynthesis</w:t>
      </w:r>
      <w:r w:rsidR="00477349" w:rsidRPr="007610ED">
        <w:rPr>
          <w:sz w:val="18"/>
          <w:szCs w:val="18"/>
          <w:lang w:val="en-US"/>
        </w:rPr>
        <w:t>. Purine ribonucleosides degradation and the super</w:t>
      </w:r>
      <w:r w:rsidR="00F553F6" w:rsidRPr="007610ED">
        <w:rPr>
          <w:sz w:val="18"/>
          <w:szCs w:val="18"/>
          <w:lang w:val="en-US"/>
        </w:rPr>
        <w:t xml:space="preserve"> </w:t>
      </w:r>
      <w:r w:rsidR="00477349" w:rsidRPr="007610ED">
        <w:rPr>
          <w:sz w:val="18"/>
          <w:szCs w:val="18"/>
          <w:lang w:val="en-US"/>
        </w:rPr>
        <w:t>pathway of citrulline metabolism were downregulated in UM-patient</w:t>
      </w:r>
      <w:r w:rsidR="00B545AC">
        <w:rPr>
          <w:sz w:val="18"/>
          <w:szCs w:val="18"/>
          <w:lang w:val="en-US"/>
        </w:rPr>
        <w:t>s.</w:t>
      </w:r>
    </w:p>
    <w:p w14:paraId="3ACB3C76" w14:textId="571F3815" w:rsidR="00986221" w:rsidRPr="007304C5" w:rsidRDefault="00986221" w:rsidP="007610ED">
      <w:pPr>
        <w:spacing w:line="276" w:lineRule="auto"/>
        <w:rPr>
          <w:rFonts w:ascii="Arial" w:hAnsi="Arial" w:cs="Arial"/>
          <w:sz w:val="22"/>
          <w:szCs w:val="22"/>
          <w:lang w:val="en-US"/>
        </w:rPr>
        <w:sectPr w:rsidR="00986221" w:rsidRPr="007304C5" w:rsidSect="00B545AC">
          <w:pgSz w:w="11906" w:h="16838"/>
          <w:pgMar w:top="1411" w:right="1411" w:bottom="1411" w:left="1411" w:header="706" w:footer="706" w:gutter="0"/>
          <w:cols w:space="708"/>
          <w:docGrid w:linePitch="360"/>
        </w:sectPr>
      </w:pPr>
    </w:p>
    <w:tbl>
      <w:tblPr>
        <w:tblpPr w:leftFromText="141" w:rightFromText="141" w:vertAnchor="text" w:horzAnchor="margin" w:tblpY="328"/>
        <w:tblW w:w="79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488"/>
        <w:gridCol w:w="1868"/>
        <w:gridCol w:w="3134"/>
      </w:tblGrid>
      <w:tr w:rsidR="00AC73CF" w:rsidRPr="00E30DE3" w14:paraId="648DDF79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166DA" w14:textId="0F7D5BE9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b/>
                <w:bCs/>
                <w:color w:val="000000"/>
                <w:sz w:val="20"/>
                <w:szCs w:val="20"/>
              </w:rPr>
              <w:lastRenderedPageBreak/>
              <w:t>Study</w:t>
            </w:r>
            <w:proofErr w:type="spellEnd"/>
            <w:r w:rsidRPr="00E30DE3">
              <w:rPr>
                <w:b/>
                <w:bCs/>
                <w:color w:val="000000"/>
                <w:sz w:val="20"/>
                <w:szCs w:val="20"/>
              </w:rPr>
              <w:t xml:space="preserve"> ID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38014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b/>
                <w:bCs/>
                <w:color w:val="000000"/>
                <w:sz w:val="20"/>
                <w:szCs w:val="20"/>
              </w:rPr>
              <w:t>Sex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552A9" w14:textId="6F0ECE01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 xml:space="preserve">Age at </w:t>
            </w:r>
            <w:proofErr w:type="spellStart"/>
            <w:r w:rsidRPr="00E30DE3">
              <w:rPr>
                <w:b/>
                <w:bCs/>
                <w:color w:val="000000"/>
                <w:sz w:val="20"/>
                <w:szCs w:val="20"/>
              </w:rPr>
              <w:t>phlebotomy</w:t>
            </w:r>
            <w:proofErr w:type="spellEnd"/>
            <w:r w:rsidR="001F642D" w:rsidRPr="00E30DE3">
              <w:rPr>
                <w:b/>
                <w:bCs/>
                <w:color w:val="000000"/>
                <w:sz w:val="20"/>
                <w:szCs w:val="20"/>
              </w:rPr>
              <w:t xml:space="preserve"> (range)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0FD99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b/>
                <w:bCs/>
                <w:color w:val="000000"/>
                <w:sz w:val="20"/>
                <w:szCs w:val="20"/>
              </w:rPr>
              <w:t>Disease</w:t>
            </w:r>
            <w:proofErr w:type="spellEnd"/>
          </w:p>
        </w:tc>
      </w:tr>
      <w:tr w:rsidR="00AC73CF" w:rsidRPr="00E30DE3" w14:paraId="78FC919A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31FC4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11603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670E1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536EF" w14:textId="4DB67DC8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76-80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96ECD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61C7AF9C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AA6B4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11621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9EE47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6FE0C" w14:textId="574DA86D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76-80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CEDB2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74DD8C76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8EDBB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11628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4F4A7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A7CB6" w14:textId="49732855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71-75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F4E5A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514E7A2D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28CCA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11643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02063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74B4E" w14:textId="48D25D32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61-65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EB45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089DC3EC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1EE75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11652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5DDBD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87055" w14:textId="43070D94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76-80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A2A18" w14:textId="1E37031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2A0AB537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1E91C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11657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8AFBC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AB3F5" w14:textId="56385BF0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61</w:t>
            </w:r>
            <w:r w:rsidR="001F642D" w:rsidRPr="00E30DE3">
              <w:rPr>
                <w:color w:val="000000"/>
                <w:sz w:val="20"/>
                <w:szCs w:val="20"/>
              </w:rPr>
              <w:t>-65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6B717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5802C6A4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6B9DF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11687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59760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CFEFE" w14:textId="54536646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86</w:t>
            </w:r>
            <w:r w:rsidR="001F642D" w:rsidRPr="00E30DE3">
              <w:rPr>
                <w:color w:val="000000"/>
                <w:sz w:val="20"/>
                <w:szCs w:val="20"/>
              </w:rPr>
              <w:t>-90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F03D4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Branch</w:t>
            </w:r>
            <w:proofErr w:type="spellEnd"/>
            <w:r w:rsidRPr="00E30D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0DE3">
              <w:rPr>
                <w:color w:val="000000"/>
                <w:sz w:val="20"/>
                <w:szCs w:val="20"/>
              </w:rPr>
              <w:t>retinal</w:t>
            </w:r>
            <w:proofErr w:type="spellEnd"/>
            <w:r w:rsidRPr="00E30D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0DE3">
              <w:rPr>
                <w:color w:val="000000"/>
                <w:sz w:val="20"/>
                <w:szCs w:val="20"/>
              </w:rPr>
              <w:t>vein</w:t>
            </w:r>
            <w:proofErr w:type="spellEnd"/>
            <w:r w:rsidRPr="00E30D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0DE3">
              <w:rPr>
                <w:color w:val="000000"/>
                <w:sz w:val="20"/>
                <w:szCs w:val="20"/>
              </w:rPr>
              <w:t>occlusion</w:t>
            </w:r>
            <w:proofErr w:type="spellEnd"/>
          </w:p>
        </w:tc>
      </w:tr>
      <w:tr w:rsidR="00AC73CF" w:rsidRPr="00E30DE3" w14:paraId="57A1F639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B5E43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11743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C24A0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60ABA" w14:textId="2755FEB6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81</w:t>
            </w:r>
            <w:r w:rsidR="001F642D" w:rsidRPr="00E30DE3">
              <w:rPr>
                <w:color w:val="000000"/>
                <w:sz w:val="20"/>
                <w:szCs w:val="20"/>
              </w:rPr>
              <w:t>-85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68466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5BFDC9B1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FD93F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11794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E3F59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0FDBE" w14:textId="5458F49B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81</w:t>
            </w:r>
            <w:r w:rsidR="001F642D" w:rsidRPr="00E30DE3">
              <w:rPr>
                <w:color w:val="000000"/>
                <w:sz w:val="20"/>
                <w:szCs w:val="20"/>
              </w:rPr>
              <w:t>-85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335A4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Traumatic</w:t>
            </w:r>
            <w:proofErr w:type="spellEnd"/>
            <w:r w:rsidRPr="00E30DE3">
              <w:rPr>
                <w:color w:val="000000"/>
                <w:sz w:val="20"/>
                <w:szCs w:val="20"/>
              </w:rPr>
              <w:t xml:space="preserve"> cataract</w:t>
            </w:r>
          </w:p>
        </w:tc>
      </w:tr>
      <w:tr w:rsidR="00AC73CF" w:rsidRPr="00E30DE3" w14:paraId="7C6E2401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F6178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11819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B0E16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8457F" w14:textId="3CE67D7E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56-</w:t>
            </w:r>
            <w:r w:rsidR="00AC73CF" w:rsidRPr="00E30DE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EFB5E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 xml:space="preserve">Open </w:t>
            </w:r>
            <w:proofErr w:type="spellStart"/>
            <w:r w:rsidRPr="00E30DE3">
              <w:rPr>
                <w:color w:val="000000"/>
                <w:sz w:val="20"/>
                <w:szCs w:val="20"/>
              </w:rPr>
              <w:t>angle</w:t>
            </w:r>
            <w:proofErr w:type="spellEnd"/>
            <w:r w:rsidRPr="00E30DE3">
              <w:rPr>
                <w:color w:val="000000"/>
                <w:sz w:val="20"/>
                <w:szCs w:val="20"/>
              </w:rPr>
              <w:t xml:space="preserve"> glaucoma</w:t>
            </w:r>
          </w:p>
        </w:tc>
      </w:tr>
      <w:tr w:rsidR="00AC73CF" w:rsidRPr="00E30DE3" w14:paraId="3116442A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838EB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11825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C6145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C5C00" w14:textId="45AF9816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61-</w:t>
            </w:r>
            <w:r w:rsidR="00AC73CF" w:rsidRPr="00E30DE3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22DDD" w14:textId="3F7E3FE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094038B1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1C0AC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11826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94FE9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B9E25" w14:textId="44892AEB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76-80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EDF0F" w14:textId="696663BF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362D8B0E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B8389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11828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2298A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055E5" w14:textId="751435D0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86</w:t>
            </w:r>
            <w:r w:rsidR="001F642D" w:rsidRPr="00E30DE3">
              <w:rPr>
                <w:color w:val="000000"/>
                <w:sz w:val="20"/>
                <w:szCs w:val="20"/>
              </w:rPr>
              <w:t>-90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C05F6" w14:textId="180D86A2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3DBDE884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C6604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11900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25756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D3457" w14:textId="302B7D53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61</w:t>
            </w:r>
            <w:r w:rsidR="001F642D" w:rsidRPr="00E30DE3">
              <w:rPr>
                <w:color w:val="000000"/>
                <w:sz w:val="20"/>
                <w:szCs w:val="20"/>
              </w:rPr>
              <w:t>-65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DCCFD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61B1ADCE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DEB4B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11901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85FD6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14213" w14:textId="239E647D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61</w:t>
            </w:r>
            <w:r w:rsidR="001F642D" w:rsidRPr="00E30DE3">
              <w:rPr>
                <w:color w:val="000000"/>
                <w:sz w:val="20"/>
                <w:szCs w:val="20"/>
              </w:rPr>
              <w:t>-65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0A89F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5DA84811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5B410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11932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9D028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38299" w14:textId="1A9A45B3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8</w:t>
            </w:r>
            <w:r w:rsidR="001F642D" w:rsidRPr="00E30DE3">
              <w:rPr>
                <w:color w:val="000000"/>
                <w:sz w:val="20"/>
                <w:szCs w:val="20"/>
              </w:rPr>
              <w:t>1-85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5E8FF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60A03971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18E51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11952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D809C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BA995" w14:textId="44FB691E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7</w:t>
            </w:r>
            <w:r w:rsidR="001F642D" w:rsidRPr="00E30DE3">
              <w:rPr>
                <w:color w:val="000000"/>
                <w:sz w:val="20"/>
                <w:szCs w:val="20"/>
              </w:rPr>
              <w:t>1-75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5627D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3B1084D0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88155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11963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69F8E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3BFDC" w14:textId="69347EFE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65-</w:t>
            </w:r>
            <w:r w:rsidR="00AC73CF" w:rsidRPr="00E30DE3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43A61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33AEC265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3F6DC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11965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1FA7D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35976" w14:textId="061BDE4A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8</w:t>
            </w:r>
            <w:r w:rsidR="001F642D" w:rsidRPr="00E30DE3">
              <w:rPr>
                <w:color w:val="000000"/>
                <w:sz w:val="20"/>
                <w:szCs w:val="20"/>
              </w:rPr>
              <w:t>1-85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BEBB7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68D058DB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45A5B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11966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B41B4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47EC4" w14:textId="2C4DD0AE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81-85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00018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25A5627C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DB5FB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11967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B31A8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CBAD7" w14:textId="411BB53E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96</w:t>
            </w:r>
            <w:r w:rsidR="001F642D" w:rsidRPr="00E30DE3">
              <w:rPr>
                <w:color w:val="000000"/>
                <w:sz w:val="20"/>
                <w:szCs w:val="20"/>
              </w:rPr>
              <w:t>-100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8CEE1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6EFBC361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FF33B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11969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30383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A93B4" w14:textId="05966C84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81-</w:t>
            </w:r>
            <w:r w:rsidR="00AC73CF" w:rsidRPr="00E30DE3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1356F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Diabetic</w:t>
            </w:r>
            <w:proofErr w:type="spellEnd"/>
            <w:r w:rsidRPr="00E30D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0DE3">
              <w:rPr>
                <w:color w:val="000000"/>
                <w:sz w:val="20"/>
                <w:szCs w:val="20"/>
              </w:rPr>
              <w:t>macular</w:t>
            </w:r>
            <w:proofErr w:type="spellEnd"/>
            <w:r w:rsidRPr="00E30D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0DE3">
              <w:rPr>
                <w:color w:val="000000"/>
                <w:sz w:val="20"/>
                <w:szCs w:val="20"/>
              </w:rPr>
              <w:t>edema</w:t>
            </w:r>
            <w:proofErr w:type="spellEnd"/>
          </w:p>
        </w:tc>
      </w:tr>
      <w:tr w:rsidR="00AC73CF" w:rsidRPr="00E30DE3" w14:paraId="3454EE53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35B32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11970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E69DB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F9E1F" w14:textId="72D2DE65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56-</w:t>
            </w:r>
            <w:r w:rsidR="00AC73CF" w:rsidRPr="00E30DE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1E181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7B65805E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7C589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11971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1FB61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56D36" w14:textId="37523776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66-70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B9A91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585F68C5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A923A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11972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8B37B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A4BA1" w14:textId="4FEDDC6A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8</w:t>
            </w:r>
            <w:r w:rsidR="001F642D" w:rsidRPr="00E30DE3">
              <w:rPr>
                <w:color w:val="000000"/>
                <w:sz w:val="20"/>
                <w:szCs w:val="20"/>
              </w:rPr>
              <w:t>1-85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42014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4EF3ED79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32EAC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11978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265E9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C64EC" w14:textId="482531C5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76-80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8A44D" w14:textId="59F2AC13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45BE593D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A0A14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12156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19A46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856C2" w14:textId="739B0763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65-</w:t>
            </w:r>
            <w:r w:rsidR="00AC73CF" w:rsidRPr="00E30DE3">
              <w:rPr>
                <w:color w:val="000000"/>
                <w:sz w:val="20"/>
                <w:szCs w:val="20"/>
              </w:rPr>
              <w:t>7</w:t>
            </w:r>
            <w:r w:rsidRPr="00E30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5168A" w14:textId="4DC029B8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4AE4D187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26056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12157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6A1A6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45869" w14:textId="43AAD578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65-70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09EB1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01D98E31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71118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12158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79286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CD91F" w14:textId="6CC52319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7</w:t>
            </w:r>
            <w:r w:rsidR="001F642D" w:rsidRPr="00E30DE3">
              <w:rPr>
                <w:color w:val="000000"/>
                <w:sz w:val="20"/>
                <w:szCs w:val="20"/>
              </w:rPr>
              <w:t>1-75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26E2C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71E1AB3E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09930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12162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1806F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9036F" w14:textId="263458B5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61</w:t>
            </w:r>
            <w:r w:rsidR="001F642D" w:rsidRPr="00E30DE3">
              <w:rPr>
                <w:color w:val="000000"/>
                <w:sz w:val="20"/>
                <w:szCs w:val="20"/>
              </w:rPr>
              <w:t>-65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57C63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7691127C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35C16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12163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0ADDA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A79C3" w14:textId="140CB676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66-</w:t>
            </w:r>
            <w:r w:rsidR="00AC73CF" w:rsidRPr="00E30DE3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DE117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2E7F392D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F04CD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12165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7F9B9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41275" w14:textId="001D127B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81-85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5140E" w14:textId="600D695C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5389B19B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12FE3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12166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70EAD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ADC4F" w14:textId="1C95C5B2" w:rsidR="00AC73CF" w:rsidRPr="00E30DE3" w:rsidRDefault="001F642D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71-75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2BE42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4FB0373A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F7A06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12167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9158B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C3569" w14:textId="5C98539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6</w:t>
            </w:r>
            <w:r w:rsidR="001F642D" w:rsidRPr="00E30DE3">
              <w:rPr>
                <w:color w:val="000000"/>
                <w:sz w:val="20"/>
                <w:szCs w:val="20"/>
              </w:rPr>
              <w:t>1-65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9D4A8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60FF596F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39233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12168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C781B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88BE2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B4268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4E2B0D7D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6E65E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12175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08554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7D7E8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2CACD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2B22C145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14747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12178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86AF4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BC54A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C9FFF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3A4EA678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D406A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12237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D263B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08BDC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25C60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31C11D1F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50A07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12280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EB6D7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9192B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74FE7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21BF71A3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6FDAF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12287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F1118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F9C7D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327ED" w14:textId="7D8FCF60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5322B34A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73914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12288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59D51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0F93A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606E1" w14:textId="111397BB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30966E20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4F7A5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12291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D6601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F3850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029F5" w14:textId="37B08C2B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26DCC29D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B9E77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12292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AF0BA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203EF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DC50A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  <w:tr w:rsidR="00AC73CF" w:rsidRPr="00E30DE3" w14:paraId="251342B1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2BA6D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12293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6ED0C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0AC2B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9BA0C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 xml:space="preserve">Central </w:t>
            </w:r>
            <w:proofErr w:type="spellStart"/>
            <w:r w:rsidRPr="00E30DE3">
              <w:rPr>
                <w:color w:val="000000"/>
                <w:sz w:val="20"/>
                <w:szCs w:val="20"/>
              </w:rPr>
              <w:t>retinal</w:t>
            </w:r>
            <w:proofErr w:type="spellEnd"/>
            <w:r w:rsidRPr="00E30D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0DE3">
              <w:rPr>
                <w:color w:val="000000"/>
                <w:sz w:val="20"/>
                <w:szCs w:val="20"/>
              </w:rPr>
              <w:t>vein</w:t>
            </w:r>
            <w:proofErr w:type="spellEnd"/>
            <w:r w:rsidRPr="00E30D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0DE3">
              <w:rPr>
                <w:color w:val="000000"/>
                <w:sz w:val="20"/>
                <w:szCs w:val="20"/>
              </w:rPr>
              <w:t>occlusion</w:t>
            </w:r>
            <w:proofErr w:type="spellEnd"/>
          </w:p>
        </w:tc>
      </w:tr>
      <w:tr w:rsidR="00AC73CF" w:rsidRPr="00E30DE3" w14:paraId="79497102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23C17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12294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83C9C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A0910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A5CDE" w14:textId="0AFE200C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AMD</w:t>
            </w:r>
          </w:p>
        </w:tc>
      </w:tr>
      <w:tr w:rsidR="00AC73CF" w:rsidRPr="00E30DE3" w14:paraId="64E2BAF1" w14:textId="77777777" w:rsidTr="00986221">
        <w:trPr>
          <w:trHeight w:val="22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15B0E" w14:textId="77777777" w:rsidR="00AC73CF" w:rsidRPr="00E30DE3" w:rsidRDefault="00AC73CF" w:rsidP="00986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3">
              <w:rPr>
                <w:b/>
                <w:bCs/>
                <w:color w:val="000000"/>
                <w:sz w:val="20"/>
                <w:szCs w:val="20"/>
              </w:rPr>
              <w:t>12296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EEF58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0DE3">
              <w:rPr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0D2D8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57413" w14:textId="77777777" w:rsidR="00AC73CF" w:rsidRPr="00E30DE3" w:rsidRDefault="00AC73CF" w:rsidP="00986221">
            <w:pPr>
              <w:rPr>
                <w:color w:val="000000"/>
                <w:sz w:val="20"/>
                <w:szCs w:val="20"/>
              </w:rPr>
            </w:pPr>
            <w:r w:rsidRPr="00E30DE3">
              <w:rPr>
                <w:color w:val="000000"/>
                <w:sz w:val="20"/>
                <w:szCs w:val="20"/>
              </w:rPr>
              <w:t>Cataract</w:t>
            </w:r>
          </w:p>
        </w:tc>
      </w:tr>
    </w:tbl>
    <w:p w14:paraId="1388A414" w14:textId="3F9D35BD" w:rsidR="00AC73CF" w:rsidRDefault="00986221" w:rsidP="00AC73CF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Supplementary tables</w:t>
      </w:r>
    </w:p>
    <w:p w14:paraId="5A68D8E1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73991F30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61285CE4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2E32C483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406372AF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49DB3A26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4EC15140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45B25D18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2D25DE54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407496F1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59390A9A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6E7F4D72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1A33B538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6222AC4A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7D088BD9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69005DBD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3337EB81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0DAC0B40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3987C9AE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2299206E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62C4F3C0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6C07D0EF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7E62FF3D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4EAC0156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46DF8230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11EE612A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36E5E64D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0048FE5E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0C68C05B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2E75527B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5B82C224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48E5AA27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57F2E414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4847FD01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051C6D14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147B8793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1DEDC779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125C3C85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1415FCC2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32607E80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03D82FBB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3312FDBC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6EDD026C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7C64CE6F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220D5D4F" w14:textId="77777777" w:rsidR="00AC73CF" w:rsidRDefault="00AC73CF" w:rsidP="00AC73CF">
      <w:pPr>
        <w:rPr>
          <w:b/>
          <w:bCs/>
          <w:sz w:val="20"/>
          <w:szCs w:val="20"/>
          <w:lang w:val="en-US"/>
        </w:rPr>
      </w:pPr>
    </w:p>
    <w:p w14:paraId="6EE632FC" w14:textId="77777777" w:rsidR="00542EA5" w:rsidRDefault="00542EA5" w:rsidP="00066185">
      <w:pPr>
        <w:spacing w:line="360" w:lineRule="auto"/>
        <w:rPr>
          <w:rFonts w:ascii="Arial" w:hAnsi="Arial" w:cs="Arial"/>
          <w:b/>
          <w:bCs/>
          <w:lang w:val="en-US"/>
        </w:rPr>
      </w:pPr>
    </w:p>
    <w:p w14:paraId="40D6DE7C" w14:textId="77777777" w:rsidR="005123C5" w:rsidRDefault="005123C5" w:rsidP="007610ED">
      <w:pPr>
        <w:spacing w:line="276" w:lineRule="auto"/>
        <w:rPr>
          <w:b/>
          <w:bCs/>
          <w:sz w:val="22"/>
          <w:szCs w:val="22"/>
          <w:lang w:val="en-US"/>
        </w:rPr>
      </w:pPr>
    </w:p>
    <w:p w14:paraId="49D9190C" w14:textId="77777777" w:rsidR="005123C5" w:rsidRDefault="005123C5" w:rsidP="007610ED">
      <w:pPr>
        <w:spacing w:line="276" w:lineRule="auto"/>
        <w:rPr>
          <w:b/>
          <w:bCs/>
          <w:sz w:val="22"/>
          <w:szCs w:val="22"/>
          <w:lang w:val="en-US"/>
        </w:rPr>
      </w:pPr>
    </w:p>
    <w:p w14:paraId="6A3872C9" w14:textId="0E2202FB" w:rsidR="00066185" w:rsidRPr="007610ED" w:rsidRDefault="00AC73CF" w:rsidP="007610ED">
      <w:pPr>
        <w:spacing w:line="276" w:lineRule="auto"/>
        <w:rPr>
          <w:b/>
          <w:bCs/>
          <w:sz w:val="22"/>
          <w:szCs w:val="22"/>
          <w:lang w:val="en-US"/>
        </w:rPr>
      </w:pPr>
      <w:r w:rsidRPr="007610ED">
        <w:rPr>
          <w:b/>
          <w:bCs/>
          <w:sz w:val="22"/>
          <w:szCs w:val="22"/>
          <w:lang w:val="en-US"/>
        </w:rPr>
        <w:t xml:space="preserve">Table </w:t>
      </w:r>
      <w:r w:rsidR="00542EA5" w:rsidRPr="007610ED">
        <w:rPr>
          <w:b/>
          <w:bCs/>
          <w:sz w:val="22"/>
          <w:szCs w:val="22"/>
          <w:lang w:val="en-US"/>
        </w:rPr>
        <w:t>S</w:t>
      </w:r>
      <w:r w:rsidR="00C47EF8">
        <w:rPr>
          <w:b/>
          <w:bCs/>
          <w:sz w:val="22"/>
          <w:szCs w:val="22"/>
          <w:lang w:val="en-US"/>
        </w:rPr>
        <w:t>1</w:t>
      </w:r>
      <w:r w:rsidRPr="007610ED">
        <w:rPr>
          <w:b/>
          <w:bCs/>
          <w:sz w:val="22"/>
          <w:szCs w:val="22"/>
          <w:lang w:val="en-US"/>
        </w:rPr>
        <w:t>.</w:t>
      </w:r>
      <w:r w:rsidR="00066185" w:rsidRPr="007610ED">
        <w:rPr>
          <w:b/>
          <w:bCs/>
          <w:sz w:val="22"/>
          <w:szCs w:val="22"/>
          <w:lang w:val="en-US"/>
        </w:rPr>
        <w:t xml:space="preserve"> Characteristics of control-participants.</w:t>
      </w:r>
    </w:p>
    <w:p w14:paraId="50EB7208" w14:textId="147249A6" w:rsidR="000965A2" w:rsidRPr="007610ED" w:rsidRDefault="00066185" w:rsidP="007610ED">
      <w:pPr>
        <w:spacing w:line="276" w:lineRule="auto"/>
        <w:rPr>
          <w:b/>
          <w:bCs/>
          <w:sz w:val="18"/>
          <w:szCs w:val="18"/>
          <w:lang w:val="en-US"/>
        </w:rPr>
        <w:sectPr w:rsidR="000965A2" w:rsidRPr="007610ED" w:rsidSect="00AC73CF">
          <w:pgSz w:w="11906" w:h="16838"/>
          <w:pgMar w:top="1412" w:right="1412" w:bottom="1412" w:left="1412" w:header="709" w:footer="709" w:gutter="0"/>
          <w:cols w:space="708"/>
          <w:docGrid w:linePitch="360"/>
        </w:sectPr>
      </w:pPr>
      <w:r w:rsidRPr="007610ED">
        <w:rPr>
          <w:sz w:val="18"/>
          <w:szCs w:val="18"/>
          <w:lang w:val="en-US"/>
        </w:rPr>
        <w:t xml:space="preserve">Control-participants are included from the Combined Ophthalmic Research Rotterdam Biobank (CORRBI). These patients had blood drawn prior to surgical treatment and no systemic treatment was administered during the period of </w:t>
      </w:r>
      <w:proofErr w:type="spellStart"/>
      <w:proofErr w:type="gramStart"/>
      <w:r w:rsidRPr="007610ED">
        <w:rPr>
          <w:sz w:val="18"/>
          <w:szCs w:val="18"/>
          <w:lang w:val="en-US"/>
        </w:rPr>
        <w:t>phlebotomy.</w:t>
      </w:r>
      <w:r w:rsidRPr="007610ED">
        <w:rPr>
          <w:iCs/>
          <w:sz w:val="18"/>
          <w:szCs w:val="18"/>
          <w:lang w:val="en-US"/>
        </w:rPr>
        <w:t>Abbreviation</w:t>
      </w:r>
      <w:proofErr w:type="spellEnd"/>
      <w:proofErr w:type="gramEnd"/>
      <w:r w:rsidRPr="007610ED">
        <w:rPr>
          <w:iCs/>
          <w:sz w:val="18"/>
          <w:szCs w:val="18"/>
          <w:lang w:val="en-US"/>
        </w:rPr>
        <w:t xml:space="preserve">: AMD: Age-related macular </w:t>
      </w:r>
      <w:proofErr w:type="spellStart"/>
      <w:r w:rsidRPr="007610ED">
        <w:rPr>
          <w:iCs/>
          <w:sz w:val="18"/>
          <w:szCs w:val="18"/>
          <w:lang w:val="en-US"/>
        </w:rPr>
        <w:t>degenerati</w:t>
      </w:r>
      <w:proofErr w:type="spellEnd"/>
    </w:p>
    <w:p w14:paraId="61EB19CF" w14:textId="77777777" w:rsidR="00CF177C" w:rsidRDefault="00CF177C" w:rsidP="003508E8">
      <w:pPr>
        <w:spacing w:line="360" w:lineRule="auto"/>
        <w:rPr>
          <w:b/>
          <w:bCs/>
          <w:sz w:val="22"/>
          <w:szCs w:val="22"/>
          <w:lang w:val="en-US"/>
        </w:rPr>
      </w:pPr>
    </w:p>
    <w:tbl>
      <w:tblPr>
        <w:tblW w:w="97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851"/>
        <w:gridCol w:w="1417"/>
        <w:gridCol w:w="1068"/>
        <w:gridCol w:w="1767"/>
        <w:gridCol w:w="1134"/>
        <w:gridCol w:w="2096"/>
      </w:tblGrid>
      <w:tr w:rsidR="003508E8" w:rsidRPr="007610ED" w14:paraId="1C54DC63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202DC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Study_ID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46BEB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Sex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CE079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Age at onset (years)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C7473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DFS (months)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C283B" w14:textId="77777777" w:rsidR="003508E8" w:rsidRPr="007610ED" w:rsidRDefault="003508E8" w:rsidP="00C2651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Plasma retrieval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05213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Mutation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97971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Replication set</w:t>
            </w:r>
          </w:p>
        </w:tc>
      </w:tr>
      <w:tr w:rsidR="003508E8" w:rsidRPr="007610ED" w14:paraId="30B63215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9103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EOM-0147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1222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6782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56,4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D92A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95,7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1286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1998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78AB" w14:textId="77777777" w:rsidR="003508E8" w:rsidRPr="007610ED" w:rsidRDefault="003508E8" w:rsidP="00D637E4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i/>
                <w:iCs/>
                <w:color w:val="000000"/>
                <w:sz w:val="20"/>
                <w:szCs w:val="20"/>
                <w:lang w:val="en-US"/>
              </w:rPr>
              <w:t>SF3B1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17BB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Technical replication</w:t>
            </w:r>
          </w:p>
        </w:tc>
      </w:tr>
      <w:tr w:rsidR="003508E8" w:rsidRPr="007610ED" w14:paraId="32B3E68D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C1E9A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EOM-0296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E504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Male</w:t>
            </w:r>
            <w:r w:rsidRPr="007610ED" w:rsidDel="0038739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B9F2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66,6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5D8C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8,2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752A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93AB" w14:textId="77777777" w:rsidR="003508E8" w:rsidRPr="007610ED" w:rsidRDefault="003508E8" w:rsidP="00D637E4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i/>
                <w:iCs/>
                <w:color w:val="000000"/>
                <w:sz w:val="20"/>
                <w:szCs w:val="20"/>
                <w:lang w:val="en-US"/>
              </w:rPr>
              <w:t>BAP1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CA12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Technical replication</w:t>
            </w:r>
          </w:p>
        </w:tc>
      </w:tr>
      <w:tr w:rsidR="003508E8" w:rsidRPr="007610ED" w14:paraId="7355DB28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6E6D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EOM-0334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1A76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Male</w:t>
            </w:r>
            <w:r w:rsidRPr="007610ED" w:rsidDel="0038739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EE58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65,4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78C4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23,7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C607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D7AD" w14:textId="77777777" w:rsidR="003508E8" w:rsidRPr="007610ED" w:rsidRDefault="003508E8" w:rsidP="00D637E4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i/>
                <w:iCs/>
                <w:color w:val="000000"/>
                <w:sz w:val="20"/>
                <w:szCs w:val="20"/>
                <w:lang w:val="en-US"/>
              </w:rPr>
              <w:t>BAP1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FF95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Technical replication</w:t>
            </w:r>
          </w:p>
        </w:tc>
      </w:tr>
      <w:tr w:rsidR="003508E8" w:rsidRPr="007610ED" w14:paraId="75100534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7A2D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EOM-0355a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F8E0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6BC3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72,9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EF22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19,4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B648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B435" w14:textId="77777777" w:rsidR="003508E8" w:rsidRPr="007610ED" w:rsidRDefault="003508E8" w:rsidP="00D637E4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i/>
                <w:iCs/>
                <w:color w:val="000000"/>
                <w:sz w:val="20"/>
                <w:szCs w:val="20"/>
                <w:lang w:val="en-US"/>
              </w:rPr>
              <w:t>EIF1AX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3D1A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Technical replication</w:t>
            </w:r>
          </w:p>
        </w:tc>
      </w:tr>
      <w:tr w:rsidR="003508E8" w:rsidRPr="007610ED" w14:paraId="0D247B07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985A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EOM-0355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5CEE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Female</w:t>
            </w:r>
            <w:r w:rsidRPr="007610ED" w:rsidDel="0038739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050E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72,9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DEE7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19,4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FE37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4398" w14:textId="77777777" w:rsidR="003508E8" w:rsidRPr="007610ED" w:rsidRDefault="003508E8" w:rsidP="00D637E4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i/>
                <w:iCs/>
                <w:color w:val="000000"/>
                <w:sz w:val="20"/>
                <w:szCs w:val="20"/>
                <w:lang w:val="en-US"/>
              </w:rPr>
              <w:t>EIF1AX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003A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Biological replication</w:t>
            </w:r>
          </w:p>
        </w:tc>
      </w:tr>
      <w:tr w:rsidR="003508E8" w:rsidRPr="007610ED" w14:paraId="54EF1A95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79BC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EOM-0409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F200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Female</w:t>
            </w:r>
            <w:r w:rsidRPr="007610ED" w:rsidDel="0038739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8F2A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27,3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1BB2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154,1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4E02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9479" w14:textId="77777777" w:rsidR="003508E8" w:rsidRPr="007610ED" w:rsidRDefault="003508E8" w:rsidP="00D637E4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i/>
                <w:iCs/>
                <w:color w:val="000000"/>
                <w:sz w:val="20"/>
                <w:szCs w:val="20"/>
                <w:lang w:val="en-US"/>
              </w:rPr>
              <w:t>SF3B1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8F3E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Technical replication</w:t>
            </w:r>
          </w:p>
        </w:tc>
      </w:tr>
      <w:tr w:rsidR="003508E8" w:rsidRPr="007610ED" w14:paraId="14A727A1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B6E5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EOM-0464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5731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Female</w:t>
            </w:r>
            <w:r w:rsidRPr="007610ED" w:rsidDel="0038739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D122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73,5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F97E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130,9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1F3B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E6B6" w14:textId="77777777" w:rsidR="003508E8" w:rsidRPr="007610ED" w:rsidRDefault="003508E8" w:rsidP="00D637E4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i/>
                <w:iCs/>
                <w:color w:val="000000"/>
                <w:sz w:val="20"/>
                <w:szCs w:val="20"/>
                <w:lang w:val="en-US"/>
              </w:rPr>
              <w:t>SF3B1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AA83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Technical replication</w:t>
            </w:r>
          </w:p>
        </w:tc>
      </w:tr>
      <w:tr w:rsidR="003508E8" w:rsidRPr="007610ED" w14:paraId="085D8F8C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FC44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EOM-0472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A00F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Female</w:t>
            </w:r>
            <w:r w:rsidRPr="007610ED" w:rsidDel="0038739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33E4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A6DD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143,8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6200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5B43" w14:textId="77777777" w:rsidR="003508E8" w:rsidRPr="007610ED" w:rsidRDefault="003508E8" w:rsidP="00D637E4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i/>
                <w:iCs/>
                <w:color w:val="000000"/>
                <w:sz w:val="20"/>
                <w:szCs w:val="20"/>
                <w:lang w:val="en-US"/>
              </w:rPr>
              <w:t>EIF1AX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FB33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Technical replication</w:t>
            </w:r>
          </w:p>
        </w:tc>
      </w:tr>
      <w:tr w:rsidR="003508E8" w:rsidRPr="007610ED" w14:paraId="05EEF54B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B44C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EOM-0485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7132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Male</w:t>
            </w:r>
            <w:r w:rsidRPr="007610ED" w:rsidDel="0038739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5DBC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82,8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D595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63,2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7845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98F4" w14:textId="77777777" w:rsidR="003508E8" w:rsidRPr="007610ED" w:rsidRDefault="003508E8" w:rsidP="00D637E4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i/>
                <w:iCs/>
                <w:color w:val="000000"/>
                <w:sz w:val="20"/>
                <w:szCs w:val="20"/>
                <w:lang w:val="en-US"/>
              </w:rPr>
              <w:t>EIF1AX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A7B6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Technical replication</w:t>
            </w:r>
          </w:p>
        </w:tc>
      </w:tr>
      <w:tr w:rsidR="003508E8" w:rsidRPr="007610ED" w14:paraId="11F1B62C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019B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EOM-0501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7C76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Female</w:t>
            </w:r>
            <w:r w:rsidRPr="007610ED" w:rsidDel="0038739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9CF4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57,5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E732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15,8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6FF6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0184" w14:textId="77777777" w:rsidR="003508E8" w:rsidRPr="007610ED" w:rsidRDefault="003508E8" w:rsidP="00D637E4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i/>
                <w:iCs/>
                <w:color w:val="000000"/>
                <w:sz w:val="20"/>
                <w:szCs w:val="20"/>
                <w:lang w:val="en-US"/>
              </w:rPr>
              <w:t>BAP1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F3ED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Technical replication</w:t>
            </w:r>
          </w:p>
        </w:tc>
      </w:tr>
      <w:tr w:rsidR="003508E8" w:rsidRPr="007610ED" w14:paraId="5E8597F7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7F1E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EOM-0534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602A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Male</w:t>
            </w:r>
            <w:r w:rsidRPr="007610ED" w:rsidDel="0038739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02ED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66,2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1102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48,5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3FD3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456C" w14:textId="77777777" w:rsidR="003508E8" w:rsidRPr="007610ED" w:rsidRDefault="003508E8" w:rsidP="00D637E4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i/>
                <w:iCs/>
                <w:color w:val="000000"/>
                <w:sz w:val="20"/>
                <w:szCs w:val="20"/>
                <w:lang w:val="en-US"/>
              </w:rPr>
              <w:t>BAP1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3887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Technical replication</w:t>
            </w:r>
          </w:p>
        </w:tc>
      </w:tr>
      <w:tr w:rsidR="003508E8" w:rsidRPr="007610ED" w14:paraId="7B2C6E3A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C190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EOM-0627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7B31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Female</w:t>
            </w:r>
            <w:r w:rsidRPr="007610ED" w:rsidDel="0038739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E464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71,5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7EC9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102,3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B02C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68F0" w14:textId="77777777" w:rsidR="003508E8" w:rsidRPr="007610ED" w:rsidRDefault="003508E8" w:rsidP="00D637E4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i/>
                <w:iCs/>
                <w:color w:val="000000"/>
                <w:sz w:val="20"/>
                <w:szCs w:val="20"/>
                <w:lang w:val="en-US"/>
              </w:rPr>
              <w:t>EIF1AX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C109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Technical replication</w:t>
            </w:r>
          </w:p>
        </w:tc>
      </w:tr>
      <w:tr w:rsidR="003508E8" w:rsidRPr="007610ED" w14:paraId="56A850BE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9FED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EOM-0724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46DA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Female</w:t>
            </w:r>
            <w:r w:rsidRPr="007610ED" w:rsidDel="0038739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E77F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C5DC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67,5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50C8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C38D" w14:textId="77777777" w:rsidR="003508E8" w:rsidRPr="007610ED" w:rsidRDefault="003508E8" w:rsidP="00D637E4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i/>
                <w:iCs/>
                <w:color w:val="000000"/>
                <w:sz w:val="20"/>
                <w:szCs w:val="20"/>
                <w:lang w:val="en-US"/>
              </w:rPr>
              <w:t>SF3B1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C938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Technical replication</w:t>
            </w:r>
          </w:p>
        </w:tc>
      </w:tr>
      <w:tr w:rsidR="003508E8" w:rsidRPr="007610ED" w14:paraId="2C97E622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7C57" w14:textId="29F58B46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EOM-0779</w:t>
            </w:r>
            <w:r w:rsidR="00E350AE"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DDFD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Male</w:t>
            </w:r>
            <w:r w:rsidRPr="007610ED" w:rsidDel="0038739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F838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47,7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56DC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F994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A3CB" w14:textId="77777777" w:rsidR="003508E8" w:rsidRPr="007610ED" w:rsidRDefault="003508E8" w:rsidP="00D637E4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i/>
                <w:iCs/>
                <w:color w:val="000000"/>
                <w:sz w:val="20"/>
                <w:szCs w:val="20"/>
                <w:lang w:val="en-US"/>
              </w:rPr>
              <w:t>SF3B1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747F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Technical replication</w:t>
            </w:r>
          </w:p>
        </w:tc>
      </w:tr>
      <w:tr w:rsidR="003508E8" w:rsidRPr="007610ED" w14:paraId="2661F693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7074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EOM-0779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04A1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Male</w:t>
            </w:r>
            <w:r w:rsidRPr="007610ED" w:rsidDel="0038739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834F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47,7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39FA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0237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BC05" w14:textId="77777777" w:rsidR="003508E8" w:rsidRPr="007610ED" w:rsidRDefault="003508E8" w:rsidP="00D637E4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i/>
                <w:iCs/>
                <w:color w:val="000000"/>
                <w:sz w:val="20"/>
                <w:szCs w:val="20"/>
                <w:lang w:val="en-US"/>
              </w:rPr>
              <w:t>SF3B1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BC98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Biological replication</w:t>
            </w:r>
          </w:p>
        </w:tc>
      </w:tr>
      <w:tr w:rsidR="003508E8" w:rsidRPr="007610ED" w14:paraId="02F28330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39B3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EOM-1097a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48C4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Female</w:t>
            </w:r>
            <w:r w:rsidRPr="007610ED" w:rsidDel="0038739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5EA5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B8CF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11,3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A103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B254" w14:textId="77777777" w:rsidR="003508E8" w:rsidRPr="007610ED" w:rsidRDefault="003508E8" w:rsidP="00D637E4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i/>
                <w:iCs/>
                <w:color w:val="000000"/>
                <w:sz w:val="20"/>
                <w:szCs w:val="20"/>
                <w:lang w:val="en-US"/>
              </w:rPr>
              <w:t>SF3B1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09DE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Technical replication</w:t>
            </w:r>
          </w:p>
        </w:tc>
      </w:tr>
      <w:tr w:rsidR="003508E8" w:rsidRPr="007610ED" w14:paraId="03D24152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6D61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EOM-1097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EAC5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Female</w:t>
            </w:r>
            <w:r w:rsidRPr="007610ED" w:rsidDel="0038739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71D1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2847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11,3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2553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D2F7" w14:textId="77777777" w:rsidR="003508E8" w:rsidRPr="007610ED" w:rsidRDefault="003508E8" w:rsidP="00D637E4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i/>
                <w:iCs/>
                <w:color w:val="000000"/>
                <w:sz w:val="20"/>
                <w:szCs w:val="20"/>
                <w:lang w:val="en-US"/>
              </w:rPr>
              <w:t>SF3B1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4A90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Biological replication</w:t>
            </w:r>
          </w:p>
        </w:tc>
      </w:tr>
      <w:tr w:rsidR="003508E8" w:rsidRPr="007610ED" w14:paraId="07A55923" w14:textId="77777777" w:rsidTr="00C2651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9373" w14:textId="77777777" w:rsidR="003508E8" w:rsidRPr="007610ED" w:rsidRDefault="003508E8" w:rsidP="00D637E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b/>
                <w:bCs/>
                <w:color w:val="000000"/>
                <w:sz w:val="20"/>
                <w:szCs w:val="20"/>
                <w:lang w:val="en-US"/>
              </w:rPr>
              <w:t>EOM-1104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6024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Male</w:t>
            </w:r>
            <w:r w:rsidRPr="007610ED" w:rsidDel="0038739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3C38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59,9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DC79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14,3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0DA3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ED78" w14:textId="77777777" w:rsidR="003508E8" w:rsidRPr="007610ED" w:rsidRDefault="003508E8" w:rsidP="00D637E4">
            <w:pPr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i/>
                <w:iCs/>
                <w:color w:val="000000"/>
                <w:sz w:val="20"/>
                <w:szCs w:val="20"/>
                <w:lang w:val="en-US"/>
              </w:rPr>
              <w:t>EIF1AX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0AD4" w14:textId="77777777" w:rsidR="003508E8" w:rsidRPr="007610ED" w:rsidRDefault="003508E8" w:rsidP="00D637E4">
            <w:pPr>
              <w:rPr>
                <w:color w:val="000000"/>
                <w:sz w:val="20"/>
                <w:szCs w:val="20"/>
                <w:lang w:val="en-US"/>
              </w:rPr>
            </w:pPr>
            <w:r w:rsidRPr="007610ED">
              <w:rPr>
                <w:color w:val="000000"/>
                <w:sz w:val="20"/>
                <w:szCs w:val="20"/>
                <w:lang w:val="en-US"/>
              </w:rPr>
              <w:t>Technical replication</w:t>
            </w:r>
          </w:p>
        </w:tc>
      </w:tr>
    </w:tbl>
    <w:p w14:paraId="6D593954" w14:textId="77777777" w:rsidR="003508E8" w:rsidRPr="0099654A" w:rsidRDefault="003508E8" w:rsidP="003508E8">
      <w:pPr>
        <w:rPr>
          <w:sz w:val="22"/>
          <w:szCs w:val="22"/>
          <w:lang w:val="en-US"/>
        </w:rPr>
      </w:pPr>
    </w:p>
    <w:p w14:paraId="47AA0B92" w14:textId="5E99B16C" w:rsidR="00F96933" w:rsidRPr="007610ED" w:rsidRDefault="003508E8" w:rsidP="007610ED">
      <w:pPr>
        <w:spacing w:line="276" w:lineRule="auto"/>
        <w:rPr>
          <w:iCs/>
          <w:sz w:val="22"/>
          <w:szCs w:val="22"/>
          <w:lang w:val="en-US"/>
        </w:rPr>
      </w:pPr>
      <w:r w:rsidRPr="007610ED">
        <w:rPr>
          <w:b/>
          <w:bCs/>
          <w:sz w:val="22"/>
          <w:szCs w:val="22"/>
          <w:lang w:val="en-US"/>
        </w:rPr>
        <w:t xml:space="preserve">Table </w:t>
      </w:r>
      <w:r w:rsidR="00542EA5" w:rsidRPr="007610ED">
        <w:rPr>
          <w:b/>
          <w:bCs/>
          <w:sz w:val="22"/>
          <w:szCs w:val="22"/>
          <w:lang w:val="en-US"/>
        </w:rPr>
        <w:t>S</w:t>
      </w:r>
      <w:r w:rsidR="00C47EF8">
        <w:rPr>
          <w:b/>
          <w:bCs/>
          <w:sz w:val="22"/>
          <w:szCs w:val="22"/>
          <w:lang w:val="en-US"/>
        </w:rPr>
        <w:t>2</w:t>
      </w:r>
      <w:r w:rsidRPr="007610ED">
        <w:rPr>
          <w:b/>
          <w:bCs/>
          <w:sz w:val="22"/>
          <w:szCs w:val="22"/>
          <w:lang w:val="en-US"/>
        </w:rPr>
        <w:t xml:space="preserve">. </w:t>
      </w:r>
      <w:r w:rsidRPr="007610ED">
        <w:rPr>
          <w:b/>
          <w:bCs/>
          <w:iCs/>
          <w:sz w:val="22"/>
          <w:szCs w:val="22"/>
          <w:lang w:val="en-US"/>
        </w:rPr>
        <w:t>Patient and sample characteristics of the technical and biological replication sets.</w:t>
      </w:r>
      <w:r w:rsidRPr="007610ED">
        <w:rPr>
          <w:iCs/>
          <w:sz w:val="22"/>
          <w:szCs w:val="22"/>
          <w:lang w:val="en-US"/>
        </w:rPr>
        <w:t xml:space="preserve"> </w:t>
      </w:r>
    </w:p>
    <w:p w14:paraId="12F92C67" w14:textId="44CE0032" w:rsidR="003508E8" w:rsidRPr="007610ED" w:rsidRDefault="003508E8" w:rsidP="00AC73CF">
      <w:pPr>
        <w:spacing w:line="360" w:lineRule="auto"/>
        <w:rPr>
          <w:sz w:val="18"/>
          <w:szCs w:val="18"/>
          <w:lang w:val="en-US"/>
        </w:rPr>
      </w:pPr>
      <w:r w:rsidRPr="007610ED">
        <w:rPr>
          <w:iCs/>
          <w:sz w:val="18"/>
          <w:szCs w:val="18"/>
          <w:lang w:val="en-US"/>
        </w:rPr>
        <w:t xml:space="preserve">To compare metabolite </w:t>
      </w:r>
      <w:r w:rsidR="00A33F31" w:rsidRPr="007610ED">
        <w:rPr>
          <w:iCs/>
          <w:sz w:val="18"/>
          <w:szCs w:val="18"/>
          <w:lang w:val="en-US"/>
        </w:rPr>
        <w:t xml:space="preserve">profiles </w:t>
      </w:r>
      <w:r w:rsidRPr="007610ED">
        <w:rPr>
          <w:iCs/>
          <w:sz w:val="18"/>
          <w:szCs w:val="18"/>
          <w:lang w:val="en-US"/>
        </w:rPr>
        <w:t>and evaluate batch-effects a technical replication set comprising of 15 samples was analyzed in both the discovery and replication set. Additionally, three samples were used as a biological replicate in which a different plasma sample was retrieved at the same time-point. The patients resemble their respective cohorts in metastatic free survival (MFS), age at onset and male/female ratio. These samples were retrieved and subsequently stored between 1998 and 2019.</w:t>
      </w:r>
    </w:p>
    <w:p w14:paraId="770E28F9" w14:textId="5A143153" w:rsidR="003508E8" w:rsidRPr="00E7735B" w:rsidRDefault="003508E8" w:rsidP="003508E8">
      <w:pPr>
        <w:rPr>
          <w:b/>
          <w:bCs/>
          <w:lang w:val="en-US"/>
        </w:rPr>
      </w:pPr>
    </w:p>
    <w:p w14:paraId="31842568" w14:textId="4481F7F0" w:rsidR="003508E8" w:rsidRPr="005123C5" w:rsidRDefault="00166FE8" w:rsidP="003508E8">
      <w:pPr>
        <w:rPr>
          <w:sz w:val="22"/>
          <w:szCs w:val="22"/>
          <w:lang w:val="en-US"/>
        </w:rPr>
      </w:pPr>
      <w:r w:rsidRPr="00C87923">
        <w:rPr>
          <w:lang w:val="en-US"/>
        </w:rPr>
        <w:br w:type="column"/>
      </w:r>
      <w:r w:rsidR="005123C5" w:rsidRPr="005123C5">
        <w:rPr>
          <w:b/>
          <w:bCs/>
          <w:sz w:val="22"/>
          <w:szCs w:val="22"/>
          <w:lang w:val="en-GB"/>
        </w:rPr>
        <w:lastRenderedPageBreak/>
        <w:t>Supplementary r</w:t>
      </w:r>
      <w:r w:rsidR="003508E8" w:rsidRPr="005123C5">
        <w:rPr>
          <w:b/>
          <w:bCs/>
          <w:sz w:val="22"/>
          <w:szCs w:val="22"/>
          <w:lang w:val="en-GB"/>
        </w:rPr>
        <w:t>eferences</w:t>
      </w:r>
    </w:p>
    <w:p w14:paraId="2914079F" w14:textId="77777777" w:rsidR="000A4B5B" w:rsidRPr="00C32874" w:rsidRDefault="000A4B5B" w:rsidP="003508E8">
      <w:pPr>
        <w:rPr>
          <w:b/>
          <w:bCs/>
          <w:lang w:val="en-GB"/>
        </w:rPr>
      </w:pPr>
    </w:p>
    <w:p w14:paraId="065DBDD4" w14:textId="77777777" w:rsidR="00986221" w:rsidRPr="00986221" w:rsidRDefault="003508E8" w:rsidP="00986221">
      <w:pPr>
        <w:pStyle w:val="EndNoteBibliography"/>
        <w:rPr>
          <w:noProof/>
        </w:rPr>
      </w:pPr>
      <w:r>
        <w:rPr>
          <w:rFonts w:ascii="Calibri" w:eastAsiaTheme="minorHAnsi" w:hAnsi="Calibri" w:cs="Calibri"/>
          <w:lang w:eastAsia="en-US"/>
        </w:rPr>
        <w:fldChar w:fldCharType="begin"/>
      </w:r>
      <w:r w:rsidRPr="00B35D1A">
        <w:instrText xml:space="preserve"> ADDIN EN.REFLIST </w:instrText>
      </w:r>
      <w:r>
        <w:rPr>
          <w:rFonts w:ascii="Calibri" w:eastAsiaTheme="minorHAnsi" w:hAnsi="Calibri" w:cs="Calibri"/>
          <w:lang w:eastAsia="en-US"/>
        </w:rPr>
        <w:fldChar w:fldCharType="separate"/>
      </w:r>
      <w:r w:rsidR="00986221" w:rsidRPr="00986221">
        <w:rPr>
          <w:noProof/>
        </w:rPr>
        <w:t>33.</w:t>
      </w:r>
      <w:r w:rsidR="00986221" w:rsidRPr="00986221">
        <w:rPr>
          <w:noProof/>
        </w:rPr>
        <w:tab/>
        <w:t>Bongaerts M, Bonte R, Demirdas S, Jacobs EH, Oussoren E, van der Ploeg AT, et al. Using Out-of-Batch Reference Populations to Improve Untargeted Metabolomics for Screening Inborn Errors of Metabolism. Metabolites. 2020;11(1).</w:t>
      </w:r>
    </w:p>
    <w:p w14:paraId="1536B179" w14:textId="77777777" w:rsidR="00986221" w:rsidRPr="00986221" w:rsidRDefault="00986221" w:rsidP="00986221">
      <w:pPr>
        <w:pStyle w:val="EndNoteBibliography"/>
        <w:rPr>
          <w:noProof/>
        </w:rPr>
      </w:pPr>
      <w:r w:rsidRPr="00986221">
        <w:rPr>
          <w:noProof/>
        </w:rPr>
        <w:t>34.</w:t>
      </w:r>
      <w:r w:rsidRPr="00986221">
        <w:rPr>
          <w:noProof/>
        </w:rPr>
        <w:tab/>
        <w:t>Bonte R, Bongaerts M, Demirdas S, Langendonk JG, Huidekoper HH, Williams M, et al. Untargeted Metabolomics-Based Screening Method for Inborn Errors of Metabolism using Semi-Automatic Sample Preparation with an UHPLC- Orbitrap-MS Platform. Metabolites. 2019;9(12).</w:t>
      </w:r>
    </w:p>
    <w:p w14:paraId="69560860" w14:textId="491A68E3" w:rsidR="003508E8" w:rsidRPr="003A03EE" w:rsidRDefault="003508E8" w:rsidP="003508E8">
      <w:pPr>
        <w:rPr>
          <w:lang w:val="en-US"/>
        </w:rPr>
      </w:pPr>
      <w:r>
        <w:rPr>
          <w:lang w:val="en-US"/>
        </w:rPr>
        <w:fldChar w:fldCharType="end"/>
      </w:r>
    </w:p>
    <w:p w14:paraId="54ECA094" w14:textId="3DE426E9" w:rsidR="004358BD" w:rsidRPr="003508E8" w:rsidRDefault="004358BD" w:rsidP="003508E8"/>
    <w:sectPr w:rsidR="004358BD" w:rsidRPr="003508E8" w:rsidSect="00AC73CF">
      <w:pgSz w:w="11906" w:h="16838"/>
      <w:pgMar w:top="1412" w:right="1412" w:bottom="1412" w:left="141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D125B"/>
    <w:multiLevelType w:val="multilevel"/>
    <w:tmpl w:val="B400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B150884"/>
    <w:multiLevelType w:val="hybridMultilevel"/>
    <w:tmpl w:val="15D873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A1544"/>
    <w:multiLevelType w:val="hybridMultilevel"/>
    <w:tmpl w:val="24A09A8E"/>
    <w:lvl w:ilvl="0" w:tplc="AF62CB80">
      <w:start w:val="1"/>
      <w:numFmt w:val="decimal"/>
      <w:lvlText w:val="S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1367E"/>
    <w:multiLevelType w:val="hybridMultilevel"/>
    <w:tmpl w:val="2140ED82"/>
    <w:lvl w:ilvl="0" w:tplc="9E8286D4">
      <w:start w:val="1"/>
      <w:numFmt w:val="decimal"/>
      <w:lvlText w:val="S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131C30"/>
    <w:multiLevelType w:val="hybridMultilevel"/>
    <w:tmpl w:val="15D873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382667">
    <w:abstractNumId w:val="0"/>
  </w:num>
  <w:num w:numId="2" w16cid:durableId="1694307800">
    <w:abstractNumId w:val="2"/>
  </w:num>
  <w:num w:numId="3" w16cid:durableId="1096024205">
    <w:abstractNumId w:val="3"/>
  </w:num>
  <w:num w:numId="4" w16cid:durableId="83382869">
    <w:abstractNumId w:val="1"/>
  </w:num>
  <w:num w:numId="5" w16cid:durableId="4433793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1&lt;/FontSize&gt;&lt;ReflistTitle&gt;&lt;/ReflistTitle&gt;&lt;StartingRefnum&gt;33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p5vr9dkfvpr4e02as5wtfsxavp5err2aed&quot;&gt;Includes review noninvasive&lt;record-ids&gt;&lt;item&gt;456&lt;/item&gt;&lt;/record-ids&gt;&lt;/item&gt;&lt;/Libraries&gt;"/>
  </w:docVars>
  <w:rsids>
    <w:rsidRoot w:val="003508E8"/>
    <w:rsid w:val="00003037"/>
    <w:rsid w:val="000051C7"/>
    <w:rsid w:val="000063F8"/>
    <w:rsid w:val="00007E8A"/>
    <w:rsid w:val="000132C8"/>
    <w:rsid w:val="000146BD"/>
    <w:rsid w:val="00025713"/>
    <w:rsid w:val="000304BD"/>
    <w:rsid w:val="00032F94"/>
    <w:rsid w:val="000408C4"/>
    <w:rsid w:val="00041D75"/>
    <w:rsid w:val="00042A6A"/>
    <w:rsid w:val="00042D5A"/>
    <w:rsid w:val="00051C8F"/>
    <w:rsid w:val="0005340B"/>
    <w:rsid w:val="00055B9F"/>
    <w:rsid w:val="0006236F"/>
    <w:rsid w:val="00062618"/>
    <w:rsid w:val="0006467D"/>
    <w:rsid w:val="00066185"/>
    <w:rsid w:val="00073BDF"/>
    <w:rsid w:val="000765D2"/>
    <w:rsid w:val="000875DB"/>
    <w:rsid w:val="000965A2"/>
    <w:rsid w:val="000A0A30"/>
    <w:rsid w:val="000A4B5B"/>
    <w:rsid w:val="000A595D"/>
    <w:rsid w:val="000B1FCE"/>
    <w:rsid w:val="000C0BF5"/>
    <w:rsid w:val="000C29C1"/>
    <w:rsid w:val="000C6159"/>
    <w:rsid w:val="000D03A8"/>
    <w:rsid w:val="000D563A"/>
    <w:rsid w:val="000D6B9A"/>
    <w:rsid w:val="000E4464"/>
    <w:rsid w:val="000F1A69"/>
    <w:rsid w:val="000F5D3A"/>
    <w:rsid w:val="000F6CC5"/>
    <w:rsid w:val="000F7AA9"/>
    <w:rsid w:val="001000ED"/>
    <w:rsid w:val="00102A8E"/>
    <w:rsid w:val="001057F3"/>
    <w:rsid w:val="0011606D"/>
    <w:rsid w:val="001179CC"/>
    <w:rsid w:val="0012201B"/>
    <w:rsid w:val="0012262C"/>
    <w:rsid w:val="0012505C"/>
    <w:rsid w:val="0014178C"/>
    <w:rsid w:val="00144A3F"/>
    <w:rsid w:val="0015165A"/>
    <w:rsid w:val="00151FF5"/>
    <w:rsid w:val="00154AD3"/>
    <w:rsid w:val="001563FE"/>
    <w:rsid w:val="001639E7"/>
    <w:rsid w:val="00163A82"/>
    <w:rsid w:val="00166299"/>
    <w:rsid w:val="00166FE8"/>
    <w:rsid w:val="00173480"/>
    <w:rsid w:val="00173832"/>
    <w:rsid w:val="00180ABD"/>
    <w:rsid w:val="00184B03"/>
    <w:rsid w:val="001878D2"/>
    <w:rsid w:val="001961E9"/>
    <w:rsid w:val="001B5706"/>
    <w:rsid w:val="001C2674"/>
    <w:rsid w:val="001C6969"/>
    <w:rsid w:val="001D1CD0"/>
    <w:rsid w:val="001E7FCA"/>
    <w:rsid w:val="001F016F"/>
    <w:rsid w:val="001F13D6"/>
    <w:rsid w:val="001F1F2C"/>
    <w:rsid w:val="001F28C6"/>
    <w:rsid w:val="001F2A35"/>
    <w:rsid w:val="001F642D"/>
    <w:rsid w:val="00200109"/>
    <w:rsid w:val="002032B9"/>
    <w:rsid w:val="0020370C"/>
    <w:rsid w:val="002126B5"/>
    <w:rsid w:val="0022162F"/>
    <w:rsid w:val="00224593"/>
    <w:rsid w:val="00237493"/>
    <w:rsid w:val="00245EF6"/>
    <w:rsid w:val="002529D1"/>
    <w:rsid w:val="00274DC2"/>
    <w:rsid w:val="00275FEA"/>
    <w:rsid w:val="00293C76"/>
    <w:rsid w:val="0029441A"/>
    <w:rsid w:val="002A1C75"/>
    <w:rsid w:val="002B0793"/>
    <w:rsid w:val="002B1A5D"/>
    <w:rsid w:val="002B2912"/>
    <w:rsid w:val="002C1869"/>
    <w:rsid w:val="002C21A2"/>
    <w:rsid w:val="002C41E0"/>
    <w:rsid w:val="002E79EB"/>
    <w:rsid w:val="002F0E0C"/>
    <w:rsid w:val="002F1BEE"/>
    <w:rsid w:val="002F65BB"/>
    <w:rsid w:val="00303FE1"/>
    <w:rsid w:val="00311A9C"/>
    <w:rsid w:val="00317667"/>
    <w:rsid w:val="00321195"/>
    <w:rsid w:val="00327965"/>
    <w:rsid w:val="00332BCB"/>
    <w:rsid w:val="003508E8"/>
    <w:rsid w:val="0035123B"/>
    <w:rsid w:val="00353864"/>
    <w:rsid w:val="00356DBC"/>
    <w:rsid w:val="00357568"/>
    <w:rsid w:val="00360B1D"/>
    <w:rsid w:val="00364CC1"/>
    <w:rsid w:val="00370C7C"/>
    <w:rsid w:val="00371FCF"/>
    <w:rsid w:val="003749A2"/>
    <w:rsid w:val="0038126A"/>
    <w:rsid w:val="003875EF"/>
    <w:rsid w:val="00392AA4"/>
    <w:rsid w:val="00396786"/>
    <w:rsid w:val="003A486E"/>
    <w:rsid w:val="003A6775"/>
    <w:rsid w:val="003B088F"/>
    <w:rsid w:val="003B6D77"/>
    <w:rsid w:val="003C5A69"/>
    <w:rsid w:val="003D48CC"/>
    <w:rsid w:val="003D7222"/>
    <w:rsid w:val="003E36EE"/>
    <w:rsid w:val="003E3BEF"/>
    <w:rsid w:val="003E52A8"/>
    <w:rsid w:val="004025E0"/>
    <w:rsid w:val="00405D5E"/>
    <w:rsid w:val="00421257"/>
    <w:rsid w:val="004334A7"/>
    <w:rsid w:val="004358BD"/>
    <w:rsid w:val="00435C60"/>
    <w:rsid w:val="00437297"/>
    <w:rsid w:val="00437706"/>
    <w:rsid w:val="00450B48"/>
    <w:rsid w:val="00452347"/>
    <w:rsid w:val="0045357D"/>
    <w:rsid w:val="004571FF"/>
    <w:rsid w:val="00460B75"/>
    <w:rsid w:val="00461CE7"/>
    <w:rsid w:val="00462D9B"/>
    <w:rsid w:val="00467CF3"/>
    <w:rsid w:val="004712F1"/>
    <w:rsid w:val="00472A6B"/>
    <w:rsid w:val="004757B5"/>
    <w:rsid w:val="00475877"/>
    <w:rsid w:val="00477349"/>
    <w:rsid w:val="00483A6C"/>
    <w:rsid w:val="00485CD6"/>
    <w:rsid w:val="00486003"/>
    <w:rsid w:val="00486158"/>
    <w:rsid w:val="0049283C"/>
    <w:rsid w:val="004934DD"/>
    <w:rsid w:val="004A02DC"/>
    <w:rsid w:val="004A2AF4"/>
    <w:rsid w:val="004A301D"/>
    <w:rsid w:val="004A6B35"/>
    <w:rsid w:val="004C489E"/>
    <w:rsid w:val="004C535C"/>
    <w:rsid w:val="004C62BC"/>
    <w:rsid w:val="004C724E"/>
    <w:rsid w:val="004D136D"/>
    <w:rsid w:val="004D46D7"/>
    <w:rsid w:val="004D5367"/>
    <w:rsid w:val="004D7B94"/>
    <w:rsid w:val="004E55C0"/>
    <w:rsid w:val="004F16E3"/>
    <w:rsid w:val="004F319A"/>
    <w:rsid w:val="004F36DB"/>
    <w:rsid w:val="004F4FEA"/>
    <w:rsid w:val="005068F1"/>
    <w:rsid w:val="0050728D"/>
    <w:rsid w:val="00510D48"/>
    <w:rsid w:val="0051103B"/>
    <w:rsid w:val="005123C5"/>
    <w:rsid w:val="00515A83"/>
    <w:rsid w:val="00523510"/>
    <w:rsid w:val="005267E2"/>
    <w:rsid w:val="00530BEC"/>
    <w:rsid w:val="0053341D"/>
    <w:rsid w:val="00535752"/>
    <w:rsid w:val="005363D5"/>
    <w:rsid w:val="005368F6"/>
    <w:rsid w:val="00541496"/>
    <w:rsid w:val="00542EA5"/>
    <w:rsid w:val="00544D84"/>
    <w:rsid w:val="00550C2F"/>
    <w:rsid w:val="00554256"/>
    <w:rsid w:val="0055602A"/>
    <w:rsid w:val="00557BAD"/>
    <w:rsid w:val="0057256F"/>
    <w:rsid w:val="00575AE2"/>
    <w:rsid w:val="0057769B"/>
    <w:rsid w:val="00586D93"/>
    <w:rsid w:val="005A3889"/>
    <w:rsid w:val="005A3927"/>
    <w:rsid w:val="005A5AAA"/>
    <w:rsid w:val="005B0463"/>
    <w:rsid w:val="005B4BE7"/>
    <w:rsid w:val="005C1D1D"/>
    <w:rsid w:val="005D1068"/>
    <w:rsid w:val="005D2B12"/>
    <w:rsid w:val="005D3245"/>
    <w:rsid w:val="005D629B"/>
    <w:rsid w:val="005E21FF"/>
    <w:rsid w:val="005E2525"/>
    <w:rsid w:val="005E6646"/>
    <w:rsid w:val="005E6657"/>
    <w:rsid w:val="005F3E4C"/>
    <w:rsid w:val="005F5465"/>
    <w:rsid w:val="005F624F"/>
    <w:rsid w:val="00601CAD"/>
    <w:rsid w:val="00606CB9"/>
    <w:rsid w:val="006103EC"/>
    <w:rsid w:val="006145CA"/>
    <w:rsid w:val="00621CC5"/>
    <w:rsid w:val="00633B61"/>
    <w:rsid w:val="00635EBD"/>
    <w:rsid w:val="00636A80"/>
    <w:rsid w:val="006426B0"/>
    <w:rsid w:val="00657D16"/>
    <w:rsid w:val="0067474C"/>
    <w:rsid w:val="006824AC"/>
    <w:rsid w:val="00697697"/>
    <w:rsid w:val="006A032E"/>
    <w:rsid w:val="006A32AC"/>
    <w:rsid w:val="006A6A63"/>
    <w:rsid w:val="006A6EE9"/>
    <w:rsid w:val="006B558A"/>
    <w:rsid w:val="006B66F0"/>
    <w:rsid w:val="006B7966"/>
    <w:rsid w:val="006C2097"/>
    <w:rsid w:val="006D1E1D"/>
    <w:rsid w:val="006D73CE"/>
    <w:rsid w:val="006E0BFF"/>
    <w:rsid w:val="006E0F31"/>
    <w:rsid w:val="006E47D4"/>
    <w:rsid w:val="006E7772"/>
    <w:rsid w:val="006F02C4"/>
    <w:rsid w:val="006F10E6"/>
    <w:rsid w:val="006F3511"/>
    <w:rsid w:val="006F6397"/>
    <w:rsid w:val="00706ED1"/>
    <w:rsid w:val="007072CC"/>
    <w:rsid w:val="0072110C"/>
    <w:rsid w:val="007304C5"/>
    <w:rsid w:val="00731215"/>
    <w:rsid w:val="00735E1E"/>
    <w:rsid w:val="007373A7"/>
    <w:rsid w:val="007416A2"/>
    <w:rsid w:val="00744EDA"/>
    <w:rsid w:val="00746311"/>
    <w:rsid w:val="0075105A"/>
    <w:rsid w:val="007551BB"/>
    <w:rsid w:val="007610ED"/>
    <w:rsid w:val="007617CA"/>
    <w:rsid w:val="00762051"/>
    <w:rsid w:val="007633F8"/>
    <w:rsid w:val="007655BB"/>
    <w:rsid w:val="00771B05"/>
    <w:rsid w:val="007744C8"/>
    <w:rsid w:val="00781E71"/>
    <w:rsid w:val="00786A30"/>
    <w:rsid w:val="00796F2D"/>
    <w:rsid w:val="007A27B0"/>
    <w:rsid w:val="007A4D44"/>
    <w:rsid w:val="007B3451"/>
    <w:rsid w:val="007B4FEF"/>
    <w:rsid w:val="007C278A"/>
    <w:rsid w:val="007C56C3"/>
    <w:rsid w:val="007D3EA8"/>
    <w:rsid w:val="007E08A9"/>
    <w:rsid w:val="007F22AA"/>
    <w:rsid w:val="007F3537"/>
    <w:rsid w:val="00811C87"/>
    <w:rsid w:val="00814656"/>
    <w:rsid w:val="00816E1D"/>
    <w:rsid w:val="008171A0"/>
    <w:rsid w:val="0081728D"/>
    <w:rsid w:val="00820962"/>
    <w:rsid w:val="00822565"/>
    <w:rsid w:val="00825180"/>
    <w:rsid w:val="00845584"/>
    <w:rsid w:val="00854684"/>
    <w:rsid w:val="008620CA"/>
    <w:rsid w:val="00864F01"/>
    <w:rsid w:val="00865AC3"/>
    <w:rsid w:val="00870915"/>
    <w:rsid w:val="008714E4"/>
    <w:rsid w:val="008729D8"/>
    <w:rsid w:val="00882F6D"/>
    <w:rsid w:val="00892358"/>
    <w:rsid w:val="00897D8E"/>
    <w:rsid w:val="008A2EC6"/>
    <w:rsid w:val="008C1141"/>
    <w:rsid w:val="008C370D"/>
    <w:rsid w:val="008C6C4B"/>
    <w:rsid w:val="008D32D8"/>
    <w:rsid w:val="008F783D"/>
    <w:rsid w:val="00901705"/>
    <w:rsid w:val="0090372C"/>
    <w:rsid w:val="00907F09"/>
    <w:rsid w:val="009141D3"/>
    <w:rsid w:val="00914997"/>
    <w:rsid w:val="00917557"/>
    <w:rsid w:val="00921266"/>
    <w:rsid w:val="00930B4A"/>
    <w:rsid w:val="00947AAB"/>
    <w:rsid w:val="00952B82"/>
    <w:rsid w:val="00954C3E"/>
    <w:rsid w:val="0096202C"/>
    <w:rsid w:val="00963A1A"/>
    <w:rsid w:val="00963EEB"/>
    <w:rsid w:val="00964900"/>
    <w:rsid w:val="00970DA0"/>
    <w:rsid w:val="009807BC"/>
    <w:rsid w:val="00986221"/>
    <w:rsid w:val="009867ED"/>
    <w:rsid w:val="009B083C"/>
    <w:rsid w:val="009B17BB"/>
    <w:rsid w:val="009B2215"/>
    <w:rsid w:val="009B689D"/>
    <w:rsid w:val="009C07B3"/>
    <w:rsid w:val="009C26EE"/>
    <w:rsid w:val="009D32E5"/>
    <w:rsid w:val="009F0192"/>
    <w:rsid w:val="009F76DB"/>
    <w:rsid w:val="00A0372D"/>
    <w:rsid w:val="00A04E3A"/>
    <w:rsid w:val="00A07F00"/>
    <w:rsid w:val="00A13290"/>
    <w:rsid w:val="00A13724"/>
    <w:rsid w:val="00A170E4"/>
    <w:rsid w:val="00A25A96"/>
    <w:rsid w:val="00A27802"/>
    <w:rsid w:val="00A338C2"/>
    <w:rsid w:val="00A33F31"/>
    <w:rsid w:val="00A37618"/>
    <w:rsid w:val="00A4294D"/>
    <w:rsid w:val="00A429C2"/>
    <w:rsid w:val="00A4457E"/>
    <w:rsid w:val="00A458D5"/>
    <w:rsid w:val="00A630F0"/>
    <w:rsid w:val="00A644E2"/>
    <w:rsid w:val="00A758ED"/>
    <w:rsid w:val="00A76179"/>
    <w:rsid w:val="00A7784E"/>
    <w:rsid w:val="00A8479F"/>
    <w:rsid w:val="00A90425"/>
    <w:rsid w:val="00A911F2"/>
    <w:rsid w:val="00A933A4"/>
    <w:rsid w:val="00A940DA"/>
    <w:rsid w:val="00A97C93"/>
    <w:rsid w:val="00AB2A93"/>
    <w:rsid w:val="00AB43B8"/>
    <w:rsid w:val="00AC73CF"/>
    <w:rsid w:val="00AD1192"/>
    <w:rsid w:val="00AD1213"/>
    <w:rsid w:val="00AD7432"/>
    <w:rsid w:val="00AE285C"/>
    <w:rsid w:val="00AF4542"/>
    <w:rsid w:val="00AF599F"/>
    <w:rsid w:val="00B05C62"/>
    <w:rsid w:val="00B06BFB"/>
    <w:rsid w:val="00B20FE9"/>
    <w:rsid w:val="00B212DE"/>
    <w:rsid w:val="00B21671"/>
    <w:rsid w:val="00B22622"/>
    <w:rsid w:val="00B22C32"/>
    <w:rsid w:val="00B26D00"/>
    <w:rsid w:val="00B27A80"/>
    <w:rsid w:val="00B30F98"/>
    <w:rsid w:val="00B35D1A"/>
    <w:rsid w:val="00B545AC"/>
    <w:rsid w:val="00B56993"/>
    <w:rsid w:val="00B80ADA"/>
    <w:rsid w:val="00B82FE3"/>
    <w:rsid w:val="00BA5181"/>
    <w:rsid w:val="00BA674E"/>
    <w:rsid w:val="00BA685E"/>
    <w:rsid w:val="00BB51F8"/>
    <w:rsid w:val="00BC2FD3"/>
    <w:rsid w:val="00BC6113"/>
    <w:rsid w:val="00BD115E"/>
    <w:rsid w:val="00BD195F"/>
    <w:rsid w:val="00BD63ED"/>
    <w:rsid w:val="00BD6ADD"/>
    <w:rsid w:val="00BE438F"/>
    <w:rsid w:val="00BE462F"/>
    <w:rsid w:val="00C0110C"/>
    <w:rsid w:val="00C10D7D"/>
    <w:rsid w:val="00C1196D"/>
    <w:rsid w:val="00C1395E"/>
    <w:rsid w:val="00C26337"/>
    <w:rsid w:val="00C2651A"/>
    <w:rsid w:val="00C357BD"/>
    <w:rsid w:val="00C44A05"/>
    <w:rsid w:val="00C47EF8"/>
    <w:rsid w:val="00C52A8F"/>
    <w:rsid w:val="00C57B6C"/>
    <w:rsid w:val="00C8257C"/>
    <w:rsid w:val="00C86C2E"/>
    <w:rsid w:val="00C87923"/>
    <w:rsid w:val="00C90D39"/>
    <w:rsid w:val="00C9487D"/>
    <w:rsid w:val="00C94D80"/>
    <w:rsid w:val="00C956CB"/>
    <w:rsid w:val="00CA0ADC"/>
    <w:rsid w:val="00CA1577"/>
    <w:rsid w:val="00CA1598"/>
    <w:rsid w:val="00CA3AA6"/>
    <w:rsid w:val="00CA53E0"/>
    <w:rsid w:val="00CB4CAF"/>
    <w:rsid w:val="00CC21E6"/>
    <w:rsid w:val="00CC787D"/>
    <w:rsid w:val="00CD2A5D"/>
    <w:rsid w:val="00CD4B79"/>
    <w:rsid w:val="00CE1254"/>
    <w:rsid w:val="00CE4217"/>
    <w:rsid w:val="00CF177C"/>
    <w:rsid w:val="00CF3FEC"/>
    <w:rsid w:val="00D038A1"/>
    <w:rsid w:val="00D0532A"/>
    <w:rsid w:val="00D17B5B"/>
    <w:rsid w:val="00D236AA"/>
    <w:rsid w:val="00D42835"/>
    <w:rsid w:val="00D430F5"/>
    <w:rsid w:val="00D45D2D"/>
    <w:rsid w:val="00D63176"/>
    <w:rsid w:val="00D637E4"/>
    <w:rsid w:val="00D63A51"/>
    <w:rsid w:val="00D654F8"/>
    <w:rsid w:val="00D66292"/>
    <w:rsid w:val="00D670D7"/>
    <w:rsid w:val="00DC2958"/>
    <w:rsid w:val="00DD1173"/>
    <w:rsid w:val="00DD2790"/>
    <w:rsid w:val="00DD436B"/>
    <w:rsid w:val="00DE47C3"/>
    <w:rsid w:val="00DE5F4B"/>
    <w:rsid w:val="00DE6C14"/>
    <w:rsid w:val="00DE75A9"/>
    <w:rsid w:val="00E01DBC"/>
    <w:rsid w:val="00E04F46"/>
    <w:rsid w:val="00E15DBA"/>
    <w:rsid w:val="00E30DE3"/>
    <w:rsid w:val="00E32C1A"/>
    <w:rsid w:val="00E32F49"/>
    <w:rsid w:val="00E350AE"/>
    <w:rsid w:val="00E3717C"/>
    <w:rsid w:val="00E41AC2"/>
    <w:rsid w:val="00E437D4"/>
    <w:rsid w:val="00E459D9"/>
    <w:rsid w:val="00E47FED"/>
    <w:rsid w:val="00E518D6"/>
    <w:rsid w:val="00E64D45"/>
    <w:rsid w:val="00E66C9E"/>
    <w:rsid w:val="00E80E64"/>
    <w:rsid w:val="00E930FB"/>
    <w:rsid w:val="00EB1A3A"/>
    <w:rsid w:val="00EB574F"/>
    <w:rsid w:val="00EB6788"/>
    <w:rsid w:val="00EB6E07"/>
    <w:rsid w:val="00EC12A4"/>
    <w:rsid w:val="00ED395A"/>
    <w:rsid w:val="00ED55A5"/>
    <w:rsid w:val="00ED638C"/>
    <w:rsid w:val="00EE0BA1"/>
    <w:rsid w:val="00EE1509"/>
    <w:rsid w:val="00EE4443"/>
    <w:rsid w:val="00EF4A83"/>
    <w:rsid w:val="00F04076"/>
    <w:rsid w:val="00F05564"/>
    <w:rsid w:val="00F23576"/>
    <w:rsid w:val="00F26637"/>
    <w:rsid w:val="00F26875"/>
    <w:rsid w:val="00F5138D"/>
    <w:rsid w:val="00F548BD"/>
    <w:rsid w:val="00F553F6"/>
    <w:rsid w:val="00F57D72"/>
    <w:rsid w:val="00F66F8E"/>
    <w:rsid w:val="00F72EE0"/>
    <w:rsid w:val="00F73E69"/>
    <w:rsid w:val="00F76B39"/>
    <w:rsid w:val="00F8496F"/>
    <w:rsid w:val="00F90E6D"/>
    <w:rsid w:val="00F91EB9"/>
    <w:rsid w:val="00F945B9"/>
    <w:rsid w:val="00F94B5B"/>
    <w:rsid w:val="00F96933"/>
    <w:rsid w:val="00F97398"/>
    <w:rsid w:val="00FA14C2"/>
    <w:rsid w:val="00FA7DAE"/>
    <w:rsid w:val="00FC4A78"/>
    <w:rsid w:val="00FD3D62"/>
    <w:rsid w:val="00FD6442"/>
    <w:rsid w:val="00FD6ADC"/>
    <w:rsid w:val="00FD7C0B"/>
    <w:rsid w:val="00FE0D47"/>
    <w:rsid w:val="00FE1263"/>
    <w:rsid w:val="00FE156D"/>
    <w:rsid w:val="00FE1B44"/>
    <w:rsid w:val="00FE28E1"/>
    <w:rsid w:val="00FE2F9A"/>
    <w:rsid w:val="00FF33A7"/>
    <w:rsid w:val="00FF3713"/>
    <w:rsid w:val="00F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4FB14A"/>
  <w14:defaultImageDpi w14:val="330"/>
  <w15:chartTrackingRefBased/>
  <w15:docId w15:val="{F60A4E82-40BD-D147-9698-EC32087E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08E8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50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508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08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50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3508E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508E8"/>
    <w:rPr>
      <w:sz w:val="16"/>
      <w:szCs w:val="16"/>
    </w:rPr>
  </w:style>
  <w:style w:type="character" w:customStyle="1" w:styleId="apple-converted-space">
    <w:name w:val="apple-converted-space"/>
    <w:basedOn w:val="Standaardalinea-lettertype"/>
    <w:rsid w:val="003508E8"/>
  </w:style>
  <w:style w:type="character" w:styleId="Hyperlink">
    <w:name w:val="Hyperlink"/>
    <w:basedOn w:val="Standaardalinea-lettertype"/>
    <w:uiPriority w:val="99"/>
    <w:unhideWhenUsed/>
    <w:rsid w:val="003508E8"/>
    <w:rPr>
      <w:color w:val="0000FF"/>
      <w:u w:val="single"/>
    </w:rPr>
  </w:style>
  <w:style w:type="paragraph" w:customStyle="1" w:styleId="EndNoteBibliography">
    <w:name w:val="EndNote Bibliography"/>
    <w:basedOn w:val="Standaard"/>
    <w:link w:val="EndNoteBibliographyChar"/>
    <w:rsid w:val="003508E8"/>
    <w:pPr>
      <w:spacing w:line="360" w:lineRule="auto"/>
    </w:pPr>
    <w:rPr>
      <w:sz w:val="22"/>
    </w:rPr>
  </w:style>
  <w:style w:type="character" w:customStyle="1" w:styleId="EndNoteBibliographyChar">
    <w:name w:val="EndNote Bibliography Char"/>
    <w:basedOn w:val="Standaardalinea-lettertype"/>
    <w:link w:val="EndNoteBibliography"/>
    <w:rsid w:val="003508E8"/>
    <w:rPr>
      <w:rFonts w:ascii="Times New Roman" w:eastAsia="Times New Roman" w:hAnsi="Times New Roman" w:cs="Times New Roman"/>
      <w:sz w:val="22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508E8"/>
    <w:rPr>
      <w:color w:val="954F72" w:themeColor="followedHyperlink"/>
      <w:u w:val="singl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508E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508E8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08E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08E8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3508E8"/>
    <w:rPr>
      <w:rFonts w:ascii="Times New Roman" w:eastAsia="Times New Roman" w:hAnsi="Times New Roman" w:cs="Times New Roman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08E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08E8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EndNoteBibliographyTitle">
    <w:name w:val="EndNote Bibliography Title"/>
    <w:basedOn w:val="Standaard"/>
    <w:link w:val="EndNoteBibliographyTitleChar"/>
    <w:rsid w:val="003508E8"/>
    <w:pPr>
      <w:jc w:val="center"/>
    </w:pPr>
    <w:rPr>
      <w:sz w:val="22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3508E8"/>
    <w:rPr>
      <w:rFonts w:ascii="Times New Roman" w:eastAsia="Times New Roman" w:hAnsi="Times New Roman" w:cs="Times New Roman"/>
      <w:sz w:val="22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508E8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508E8"/>
    <w:rPr>
      <w:rFonts w:ascii="Times New Roman" w:eastAsia="Times New Roman" w:hAnsi="Times New Roman" w:cs="Times New Roman"/>
      <w:lang w:eastAsia="nl-NL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3508E8"/>
    <w:rPr>
      <w:color w:val="605E5C"/>
      <w:shd w:val="clear" w:color="auto" w:fill="E1DFDD"/>
    </w:rPr>
  </w:style>
  <w:style w:type="character" w:customStyle="1" w:styleId="Kop3Char">
    <w:name w:val="Kop 3 Char"/>
    <w:basedOn w:val="Standaardalinea-lettertype"/>
    <w:link w:val="Kop3"/>
    <w:uiPriority w:val="9"/>
    <w:rsid w:val="003508E8"/>
    <w:rPr>
      <w:rFonts w:asciiTheme="majorHAnsi" w:eastAsiaTheme="majorEastAsia" w:hAnsiTheme="majorHAnsi" w:cstheme="majorBidi"/>
      <w:color w:val="1F3763" w:themeColor="accent1" w:themeShade="7F"/>
      <w:lang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3508E8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styleId="Tabelrasterlicht">
    <w:name w:val="Grid Table Light"/>
    <w:basedOn w:val="Standaardtabel"/>
    <w:uiPriority w:val="40"/>
    <w:rsid w:val="003508E8"/>
    <w:rPr>
      <w:sz w:val="22"/>
      <w:szCs w:val="22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3">
    <w:name w:val="Plain Table 3"/>
    <w:basedOn w:val="Standaardtabel"/>
    <w:uiPriority w:val="43"/>
    <w:rsid w:val="003508E8"/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jstalinea">
    <w:name w:val="List Paragraph"/>
    <w:basedOn w:val="Standaard"/>
    <w:uiPriority w:val="34"/>
    <w:qFormat/>
    <w:rsid w:val="003508E8"/>
    <w:pPr>
      <w:ind w:left="720"/>
      <w:contextualSpacing/>
    </w:pPr>
  </w:style>
  <w:style w:type="table" w:styleId="Tabelraster">
    <w:name w:val="Table Grid"/>
    <w:basedOn w:val="Standaardtabel"/>
    <w:uiPriority w:val="39"/>
    <w:rsid w:val="00350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FE1B44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9C26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1" Type="http://schemas.openxmlformats.org/officeDocument/2006/relationships/customXml" Target="../customXml/item1.xml"/><Relationship Id="rId6" Type="http://schemas.openxmlformats.org/officeDocument/2006/relationships/hyperlink" Target="mailto:e.brosens@erasmusmc.nl" TargetMode="Externa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hyperlink" Target="https://digitalinsights.qiagen.com/IPA" TargetMode="External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sv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B3390-9FB9-4AD2-A9DA-22A83998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2036</Words>
  <Characters>11203</Characters>
  <Application>Microsoft Office Word</Application>
  <DocSecurity>0</DocSecurity>
  <Lines>93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de Bruyn</dc:creator>
  <cp:keywords/>
  <dc:description/>
  <cp:lastModifiedBy>Daniel de Bruyn</cp:lastModifiedBy>
  <cp:revision>2</cp:revision>
  <cp:lastPrinted>2022-09-08T07:58:00Z</cp:lastPrinted>
  <dcterms:created xsi:type="dcterms:W3CDTF">2022-10-18T15:52:00Z</dcterms:created>
  <dcterms:modified xsi:type="dcterms:W3CDTF">2022-10-18T15:52:00Z</dcterms:modified>
  <cp:category/>
</cp:coreProperties>
</file>