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4EE450" w14:textId="234126C2" w:rsidR="002930B6" w:rsidRDefault="002930B6">
      <w:bookmarkStart w:id="0" w:name="_GoBack"/>
      <w:bookmarkEnd w:id="0"/>
      <w:r w:rsidRPr="00F70026">
        <w:rPr>
          <w:rFonts w:cstheme="minorHAnsi"/>
          <w:noProof/>
          <w:color w:val="0E101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578AACF" wp14:editId="42FA4347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5619750" cy="5581650"/>
                <wp:effectExtent l="19050" t="19050" r="19050" b="0"/>
                <wp:wrapNone/>
                <wp:docPr id="38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9750" cy="5581650"/>
                          <a:chOff x="-9677" y="0"/>
                          <a:chExt cx="4931056" cy="4101959"/>
                        </a:xfrm>
                      </wpg:grpSpPr>
                      <wps:wsp>
                        <wps:cNvPr id="2" name="Flowchart: Alternate Process 2"/>
                        <wps:cNvSpPr/>
                        <wps:spPr>
                          <a:xfrm>
                            <a:off x="0" y="0"/>
                            <a:ext cx="1546411" cy="551331"/>
                          </a:xfrm>
                          <a:prstGeom prst="flowChartAlternateProcess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EF27651" w14:textId="77777777" w:rsidR="002930B6" w:rsidRPr="00620E9E" w:rsidRDefault="002930B6" w:rsidP="002930B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</w:rPr>
                              </w:pPr>
                              <w:r w:rsidRPr="00620E9E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</w:rPr>
                                <w:t>Eligible for inclusion</w:t>
                              </w:r>
                            </w:p>
                            <w:p w14:paraId="66B1E634" w14:textId="77777777" w:rsidR="002930B6" w:rsidRPr="00620E9E" w:rsidRDefault="002930B6" w:rsidP="002930B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</w:rPr>
                              </w:pPr>
                              <w:r w:rsidRPr="00620E9E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</w:rPr>
                                <w:t>(n=102)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Flowchart: Process 3"/>
                        <wps:cNvSpPr/>
                        <wps:spPr>
                          <a:xfrm>
                            <a:off x="2299203" y="0"/>
                            <a:ext cx="2622176" cy="1526704"/>
                          </a:xfrm>
                          <a:prstGeom prst="flowChartProcess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6422D2D" w14:textId="77777777" w:rsidR="002930B6" w:rsidRDefault="002930B6" w:rsidP="002930B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Inclusion criteria:</w:t>
                              </w:r>
                            </w:p>
                            <w:p w14:paraId="03CBCB6D" w14:textId="77777777" w:rsidR="002930B6" w:rsidRDefault="002930B6" w:rsidP="002930B6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eastAsia="Times New Roman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Pt with T2DM</w:t>
                              </w:r>
                            </w:p>
                            <w:p w14:paraId="3C47D14A" w14:textId="77777777" w:rsidR="002930B6" w:rsidRDefault="002930B6" w:rsidP="002930B6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eastAsia="Times New Roman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Age 21-70 years</w:t>
                              </w:r>
                            </w:p>
                            <w:p w14:paraId="2A34E2AB" w14:textId="77777777" w:rsidR="002930B6" w:rsidRDefault="002930B6" w:rsidP="002930B6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eastAsia="Times New Roman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No contraindication to fasting</w:t>
                              </w:r>
                            </w:p>
                            <w:p w14:paraId="49E88B58" w14:textId="77777777" w:rsidR="002930B6" w:rsidRDefault="002930B6" w:rsidP="002930B6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eastAsia="Times New Roman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Agreed to fast during Ramadan</w:t>
                              </w:r>
                            </w:p>
                            <w:p w14:paraId="793684E9" w14:textId="77777777" w:rsidR="002930B6" w:rsidRDefault="002930B6" w:rsidP="002930B6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eastAsia="Times New Roman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Agreed to monitor sugar 5 times/week</w:t>
                              </w:r>
                            </w:p>
                            <w:p w14:paraId="3B95C599" w14:textId="77777777" w:rsidR="002930B6" w:rsidRDefault="002930B6" w:rsidP="002930B6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eastAsia="Times New Roman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Monitor sugar during hypoglycemia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Flowchart: Alternate Process 4"/>
                        <wps:cNvSpPr/>
                        <wps:spPr>
                          <a:xfrm>
                            <a:off x="0" y="1063031"/>
                            <a:ext cx="1546411" cy="612648"/>
                          </a:xfrm>
                          <a:prstGeom prst="flowChartAlternateProcess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A4214D8" w14:textId="77777777" w:rsidR="002930B6" w:rsidRPr="00620E9E" w:rsidRDefault="002930B6" w:rsidP="002930B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</w:rPr>
                              </w:pPr>
                              <w:r w:rsidRPr="00620E9E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</w:rPr>
                                <w:t>Enrolled in study</w:t>
                              </w:r>
                            </w:p>
                            <w:p w14:paraId="74265D6F" w14:textId="77777777" w:rsidR="002930B6" w:rsidRPr="00620E9E" w:rsidRDefault="002930B6" w:rsidP="002930B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</w:rPr>
                              </w:pPr>
                              <w:r w:rsidRPr="00620E9E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</w:rPr>
                                <w:t>(n=102)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Straight Arrow Connector 5"/>
                        <wps:cNvCnPr>
                          <a:stCxn id="2" idx="3"/>
                        </wps:cNvCnPr>
                        <wps:spPr>
                          <a:xfrm flipV="1">
                            <a:off x="1546411" y="268943"/>
                            <a:ext cx="753037" cy="6723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0070C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6" name="Flowchart: Alternate Process 6"/>
                        <wps:cNvSpPr/>
                        <wps:spPr>
                          <a:xfrm>
                            <a:off x="-9677" y="3145798"/>
                            <a:ext cx="2447365" cy="521250"/>
                          </a:xfrm>
                          <a:prstGeom prst="flowChartAlternateProcess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2710F19" w14:textId="77777777" w:rsidR="002930B6" w:rsidRPr="00620E9E" w:rsidRDefault="002930B6" w:rsidP="002930B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</w:rPr>
                              </w:pPr>
                              <w:r w:rsidRPr="00620E9E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</w:rPr>
                                <w:t>Participants who completed the study (n=82)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Straight Arrow Connector 7"/>
                        <wps:cNvCnPr>
                          <a:stCxn id="2" idx="2"/>
                          <a:endCxn id="4" idx="0"/>
                        </wps:cNvCnPr>
                        <wps:spPr>
                          <a:xfrm>
                            <a:off x="773206" y="551331"/>
                            <a:ext cx="0" cy="5117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0070C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8" name="Straight Arrow Connector 8"/>
                        <wps:cNvCnPr>
                          <a:stCxn id="4" idx="2"/>
                        </wps:cNvCnPr>
                        <wps:spPr>
                          <a:xfrm>
                            <a:off x="773206" y="1675679"/>
                            <a:ext cx="0" cy="1470119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0070C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9" name="Straight Arrow Connector 9"/>
                        <wps:cNvCnPr/>
                        <wps:spPr>
                          <a:xfrm>
                            <a:off x="773206" y="2138785"/>
                            <a:ext cx="1556507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0070C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0" name="Flowchart: Process 10"/>
                        <wps:cNvSpPr/>
                        <wps:spPr>
                          <a:xfrm>
                            <a:off x="2299148" y="1653234"/>
                            <a:ext cx="2622176" cy="1318367"/>
                          </a:xfrm>
                          <a:prstGeom prst="flowChartProcess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AD8ABD2" w14:textId="77777777" w:rsidR="002930B6" w:rsidRPr="00797DBE" w:rsidRDefault="002930B6" w:rsidP="002930B6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color w:val="000000" w:themeColor="text1"/>
                                </w:rPr>
                              </w:pPr>
                              <w:r w:rsidRPr="00797DBE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Dropouts with reasons (n=20)</w:t>
                              </w:r>
                            </w:p>
                            <w:p w14:paraId="25446AFC" w14:textId="77777777" w:rsidR="002930B6" w:rsidRPr="00797DBE" w:rsidRDefault="002930B6" w:rsidP="002930B6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 w:line="240" w:lineRule="auto"/>
                                <w:rPr>
                                  <w:rFonts w:eastAsia="Times New Roman"/>
                                  <w:color w:val="000000" w:themeColor="text1"/>
                                </w:rPr>
                              </w:pPr>
                              <w:r w:rsidRPr="00797DBE"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6 did not fast</w:t>
                              </w:r>
                            </w:p>
                            <w:p w14:paraId="4CC91B44" w14:textId="77777777" w:rsidR="002930B6" w:rsidRPr="00797DBE" w:rsidRDefault="002930B6" w:rsidP="002930B6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 w:line="240" w:lineRule="auto"/>
                                <w:rPr>
                                  <w:rFonts w:eastAsia="Times New Roman"/>
                                  <w:color w:val="000000" w:themeColor="text1"/>
                                </w:rPr>
                              </w:pPr>
                              <w:r w:rsidRPr="00797DBE"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4 refused to continue participation</w:t>
                              </w:r>
                            </w:p>
                            <w:p w14:paraId="5A27D1C0" w14:textId="77777777" w:rsidR="002930B6" w:rsidRPr="00797DBE" w:rsidRDefault="002930B6" w:rsidP="002930B6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 w:line="240" w:lineRule="auto"/>
                                <w:rPr>
                                  <w:rFonts w:eastAsia="Times New Roman"/>
                                  <w:color w:val="000000" w:themeColor="text1"/>
                                </w:rPr>
                              </w:pPr>
                              <w:r w:rsidRPr="00797DBE"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3 were out of city for clinical</w:t>
                              </w:r>
                            </w:p>
                            <w:p w14:paraId="44A6889E" w14:textId="77777777" w:rsidR="002930B6" w:rsidRPr="00797DBE" w:rsidRDefault="002930B6" w:rsidP="002930B6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 w:line="240" w:lineRule="auto"/>
                                <w:rPr>
                                  <w:rFonts w:eastAsia="Times New Roman"/>
                                  <w:color w:val="000000" w:themeColor="text1"/>
                                </w:rPr>
                              </w:pPr>
                              <w:r w:rsidRPr="00797DBE">
                                <w:rPr>
                                  <w:rFonts w:eastAsia="Times New Roman"/>
                                  <w:color w:val="000000" w:themeColor="text1"/>
                                </w:rPr>
                                <w:t>2 were excluded due to protocol violation</w:t>
                              </w:r>
                            </w:p>
                            <w:p w14:paraId="43D3F562" w14:textId="77777777" w:rsidR="002930B6" w:rsidRPr="00797DBE" w:rsidRDefault="002930B6" w:rsidP="002930B6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0" w:line="240" w:lineRule="auto"/>
                                <w:rPr>
                                  <w:rFonts w:eastAsia="Times New Roman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 xml:space="preserve">5 </w:t>
                              </w:r>
                              <w:r w:rsidRPr="00797DBE"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could not be contacted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36"/>
                        <wps:cNvSpPr txBox="1"/>
                        <wps:spPr>
                          <a:xfrm>
                            <a:off x="-9677" y="3832111"/>
                            <a:ext cx="4538243" cy="2698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0EC57CE" w14:textId="01133F24" w:rsidR="002930B6" w:rsidRPr="00620E9E" w:rsidRDefault="002930B6" w:rsidP="002930B6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  <w:t>Supplementary figure</w:t>
                              </w:r>
                              <w:r w:rsidRPr="00620E9E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  <w:t>: Flow diagram to show dropouts from the study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78AACF" id="Group 37" o:spid="_x0000_s1026" style="position:absolute;margin-left:0;margin-top:1.5pt;width:442.5pt;height:439.5pt;z-index:251659264;mso-position-horizontal-relative:margin;mso-width-relative:margin;mso-height-relative:margin" coordorigin="-96" coordsize="49310,41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Flowchart: Alternate Process 2" o:spid="_x0000_s1027" type="#_x0000_t176" style="position:absolute;width:15464;height:55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" fillcolor="window" strokecolor="#2f528f" strokeweight="3pt">
                  <v:textbox>
                    <w:txbxContent>
                      <w:p w14:paraId="6EF27651" w14:textId="77777777" w:rsidR="002930B6" w:rsidRPr="00620E9E" w:rsidRDefault="002930B6" w:rsidP="002930B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2"/>
                          </w:rPr>
                        </w:pPr>
                        <w:r w:rsidRPr="00620E9E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</w:rPr>
                          <w:t>Eligible for inclusion</w:t>
                        </w:r>
                      </w:p>
                      <w:p w14:paraId="66B1E634" w14:textId="77777777" w:rsidR="002930B6" w:rsidRPr="00620E9E" w:rsidRDefault="002930B6" w:rsidP="002930B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2"/>
                          </w:rPr>
                        </w:pPr>
                        <w:r w:rsidRPr="00620E9E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</w:rPr>
                          <w:t>(n=102)</w:t>
                        </w:r>
                      </w:p>
                    </w:txbxContent>
                  </v:textbox>
                </v:shape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Flowchart: Process 3" o:spid="_x0000_s1028" type="#_x0000_t109" style="position:absolute;left:22992;width:26221;height:15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" fillcolor="window" strokecolor="#2f528f" strokeweight="3pt">
                  <v:textbox>
                    <w:txbxContent>
                      <w:p w14:paraId="16422D2D" w14:textId="77777777" w:rsidR="002930B6" w:rsidRDefault="002930B6" w:rsidP="002930B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Inclusion criteria:</w:t>
                        </w:r>
                      </w:p>
                      <w:p w14:paraId="03CBCB6D" w14:textId="77777777" w:rsidR="002930B6" w:rsidRDefault="002930B6" w:rsidP="002930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eastAsia="Times New Roman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Pt with T2DM</w:t>
                        </w:r>
                      </w:p>
                      <w:p w14:paraId="3C47D14A" w14:textId="77777777" w:rsidR="002930B6" w:rsidRDefault="002930B6" w:rsidP="002930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eastAsia="Times New Roman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Age 21-70 years</w:t>
                        </w:r>
                      </w:p>
                      <w:p w14:paraId="2A34E2AB" w14:textId="77777777" w:rsidR="002930B6" w:rsidRDefault="002930B6" w:rsidP="002930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eastAsia="Times New Roman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No contraindication to fasting</w:t>
                        </w:r>
                      </w:p>
                      <w:p w14:paraId="49E88B58" w14:textId="77777777" w:rsidR="002930B6" w:rsidRDefault="002930B6" w:rsidP="002930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eastAsia="Times New Roman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Agreed to fast during Ramadan</w:t>
                        </w:r>
                      </w:p>
                      <w:p w14:paraId="793684E9" w14:textId="77777777" w:rsidR="002930B6" w:rsidRDefault="002930B6" w:rsidP="002930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eastAsia="Times New Roman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Agreed to monitor sugar 5 times/week</w:t>
                        </w:r>
                      </w:p>
                      <w:p w14:paraId="3B95C599" w14:textId="77777777" w:rsidR="002930B6" w:rsidRDefault="002930B6" w:rsidP="002930B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eastAsia="Times New Roman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Monitor sugar during hypoglycemia</w:t>
                        </w:r>
                      </w:p>
                    </w:txbxContent>
                  </v:textbox>
                </v:shape>
                <v:shape id="Flowchart: Alternate Process 4" o:spid="_x0000_s1029" type="#_x0000_t176" style="position:absolute;top:10630;width:15464;height:61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" fillcolor="window" strokecolor="#2f528f" strokeweight="3pt">
                  <v:textbox>
                    <w:txbxContent>
                      <w:p w14:paraId="1A4214D8" w14:textId="77777777" w:rsidR="002930B6" w:rsidRPr="00620E9E" w:rsidRDefault="002930B6" w:rsidP="002930B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2"/>
                          </w:rPr>
                        </w:pPr>
                        <w:r w:rsidRPr="00620E9E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</w:rPr>
                          <w:t>Enrolled in study</w:t>
                        </w:r>
                      </w:p>
                      <w:p w14:paraId="74265D6F" w14:textId="77777777" w:rsidR="002930B6" w:rsidRPr="00620E9E" w:rsidRDefault="002930B6" w:rsidP="002930B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2"/>
                          </w:rPr>
                        </w:pPr>
                        <w:r w:rsidRPr="00620E9E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</w:rPr>
                          <w:t>(n=102)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5" o:spid="_x0000_s1030" type="#_x0000_t32" style="position:absolute;left:15464;top:2689;width:7530;height:6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" strokecolor="#0070c0" strokeweight="2.25pt">
                  <v:stroke endarrow="block" joinstyle="miter"/>
                </v:shape>
                <v:shape id="Flowchart: Alternate Process 6" o:spid="_x0000_s1031" type="#_x0000_t176" style="position:absolute;left:-96;top:31457;width:24472;height:52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" fillcolor="window" strokecolor="#2f528f" strokeweight="3pt">
                  <v:textbox>
                    <w:txbxContent>
                      <w:p w14:paraId="42710F19" w14:textId="77777777" w:rsidR="002930B6" w:rsidRPr="00620E9E" w:rsidRDefault="002930B6" w:rsidP="002930B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2"/>
                          </w:rPr>
                        </w:pPr>
                        <w:r w:rsidRPr="00620E9E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</w:rPr>
                          <w:t>Participants who completed the study (n=82)</w:t>
                        </w:r>
                      </w:p>
                    </w:txbxContent>
                  </v:textbox>
                </v:shape>
                <v:shape id="Straight Arrow Connector 7" o:spid="_x0000_s1032" type="#_x0000_t32" style="position:absolute;left:7732;top:5513;width:0;height:511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" strokecolor="#0070c0" strokeweight="2.25pt">
                  <v:stroke endarrow="block" joinstyle="miter"/>
                </v:shape>
                <v:shape id="Straight Arrow Connector 8" o:spid="_x0000_s1033" type="#_x0000_t32" style="position:absolute;left:7732;top:16756;width:0;height:147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" strokecolor="#0070c0" strokeweight="2.25pt">
                  <v:stroke endarrow="block" joinstyle="miter"/>
                </v:shape>
                <v:shape id="Straight Arrow Connector 9" o:spid="_x0000_s1034" type="#_x0000_t32" style="position:absolute;left:7732;top:21387;width:1556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" strokecolor="#0070c0" strokeweight="2.25pt">
                  <v:stroke endarrow="block" joinstyle="miter"/>
                </v:shape>
                <v:shape id="Flowchart: Process 10" o:spid="_x0000_s1035" type="#_x0000_t109" style="position:absolute;left:22991;top:16532;width:26222;height:13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" fillcolor="window" strokecolor="#2f528f" strokeweight="3pt">
                  <v:textbox>
                    <w:txbxContent>
                      <w:p w14:paraId="3AD8ABD2" w14:textId="77777777" w:rsidR="002930B6" w:rsidRPr="00797DBE" w:rsidRDefault="002930B6" w:rsidP="002930B6">
                        <w:pPr>
                          <w:pStyle w:val="NormalWeb"/>
                          <w:spacing w:before="0" w:beforeAutospacing="0" w:after="0" w:afterAutospacing="0"/>
                          <w:rPr>
                            <w:color w:val="000000" w:themeColor="text1"/>
                          </w:rPr>
                        </w:pPr>
                        <w:r w:rsidRPr="00797DBE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Dropouts with reasons (n=20)</w:t>
                        </w:r>
                      </w:p>
                      <w:p w14:paraId="25446AFC" w14:textId="77777777" w:rsidR="002930B6" w:rsidRPr="00797DBE" w:rsidRDefault="002930B6" w:rsidP="002930B6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rPr>
                            <w:rFonts w:eastAsia="Times New Roman"/>
                            <w:color w:val="000000" w:themeColor="text1"/>
                          </w:rPr>
                        </w:pPr>
                        <w:r w:rsidRPr="00797DBE"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6 did not fast</w:t>
                        </w:r>
                      </w:p>
                      <w:p w14:paraId="4CC91B44" w14:textId="77777777" w:rsidR="002930B6" w:rsidRPr="00797DBE" w:rsidRDefault="002930B6" w:rsidP="002930B6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rPr>
                            <w:rFonts w:eastAsia="Times New Roman"/>
                            <w:color w:val="000000" w:themeColor="text1"/>
                          </w:rPr>
                        </w:pPr>
                        <w:r w:rsidRPr="00797DBE"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4 refused to continue participation</w:t>
                        </w:r>
                      </w:p>
                      <w:p w14:paraId="5A27D1C0" w14:textId="77777777" w:rsidR="002930B6" w:rsidRPr="00797DBE" w:rsidRDefault="002930B6" w:rsidP="002930B6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rPr>
                            <w:rFonts w:eastAsia="Times New Roman"/>
                            <w:color w:val="000000" w:themeColor="text1"/>
                          </w:rPr>
                        </w:pPr>
                        <w:r w:rsidRPr="00797DBE"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3 were out of city for clinical</w:t>
                        </w:r>
                      </w:p>
                      <w:p w14:paraId="44A6889E" w14:textId="77777777" w:rsidR="002930B6" w:rsidRPr="00797DBE" w:rsidRDefault="002930B6" w:rsidP="002930B6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rPr>
                            <w:rFonts w:eastAsia="Times New Roman"/>
                            <w:color w:val="000000" w:themeColor="text1"/>
                          </w:rPr>
                        </w:pPr>
                        <w:r w:rsidRPr="00797DBE">
                          <w:rPr>
                            <w:rFonts w:eastAsia="Times New Roman"/>
                            <w:color w:val="000000" w:themeColor="text1"/>
                          </w:rPr>
                          <w:t>2 were excluded due to protocol violation</w:t>
                        </w:r>
                      </w:p>
                      <w:p w14:paraId="43D3F562" w14:textId="77777777" w:rsidR="002930B6" w:rsidRPr="00797DBE" w:rsidRDefault="002930B6" w:rsidP="002930B6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rPr>
                            <w:rFonts w:eastAsia="Times New Roman"/>
                            <w:color w:val="000000" w:themeColor="text1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 xml:space="preserve">5 </w:t>
                        </w:r>
                        <w:r w:rsidRPr="00797DBE">
                          <w:rPr>
                            <w:rFonts w:hAnsi="Calibri"/>
                            <w:color w:val="000000" w:themeColor="text1"/>
                            <w:kern w:val="24"/>
                          </w:rPr>
                          <w:t>could not be contacted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6" o:spid="_x0000_s1036" type="#_x0000_t202" style="position:absolute;left:-96;top:38321;width:45381;height:2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10EC57CE" w14:textId="01133F24" w:rsidR="002930B6" w:rsidRPr="00620E9E" w:rsidRDefault="002930B6" w:rsidP="002930B6">
                        <w:pPr>
                          <w:pStyle w:val="NormalWeb"/>
                          <w:spacing w:before="0" w:beforeAutospacing="0" w:after="0" w:afterAutospacing="0"/>
                          <w:rPr>
                            <w:sz w:val="22"/>
                          </w:rPr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  <w:t>Supplementary figure</w:t>
                        </w:r>
                        <w:r w:rsidRPr="00620E9E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  <w:t>: Flow diagram to show dropouts from the study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sectPr w:rsidR="002930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E5238C"/>
    <w:multiLevelType w:val="hybridMultilevel"/>
    <w:tmpl w:val="BFD277B0"/>
    <w:lvl w:ilvl="0" w:tplc="19901CB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E42AD12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BF4EB83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ABAEE15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E94A5E1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7960F25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AE64DC7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883A9BD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0AF8075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" w15:restartNumberingAfterBreak="0">
    <w:nsid w:val="7ABD6C7D"/>
    <w:multiLevelType w:val="hybridMultilevel"/>
    <w:tmpl w:val="7C6EE90A"/>
    <w:lvl w:ilvl="0" w:tplc="BC5E1BE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3D78A99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342E513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D6889BA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47EE87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D34C91A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A4C214B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B11C0ED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B4CC6D2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0B6"/>
    <w:rsid w:val="0029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1431F"/>
  <w15:chartTrackingRefBased/>
  <w15:docId w15:val="{1CC2F6C4-E1DF-47CA-9079-1ECF1357F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293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WebChar">
    <w:name w:val="Normal (Web) Char"/>
    <w:basedOn w:val="DefaultParagraphFont"/>
    <w:link w:val="NormalWeb"/>
    <w:uiPriority w:val="99"/>
    <w:rsid w:val="002930B6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293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Aisha Sheikh</dc:creator>
  <cp:keywords/>
  <dc:description/>
  <cp:lastModifiedBy>Aisha Sheikh</cp:lastModifiedBy>
  <cp:revision>1</cp:revision>
  <dcterms:created xsi:type="dcterms:W3CDTF">2022-08-30T13:54:00Z</dcterms:created>
  <dcterms:modified xsi:type="dcterms:W3CDTF">2022-08-30T13:56:00Z</dcterms:modified>
</cp:coreProperties>
</file>