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A10" w:rsidRDefault="00384016">
      <w:pPr>
        <w:rPr>
          <w:rFonts w:ascii="Times New Roman" w:hAnsi="Times New Roman" w:cs="Times New Roman"/>
          <w:sz w:val="24"/>
        </w:rPr>
      </w:pPr>
      <w:proofErr w:type="gramStart"/>
      <w:r w:rsidRPr="00434CF4">
        <w:rPr>
          <w:rFonts w:ascii="Times New Roman" w:hAnsi="Times New Roman" w:cs="Times New Roman"/>
          <w:b/>
          <w:sz w:val="24"/>
        </w:rPr>
        <w:t>Supplementary Table 1</w:t>
      </w:r>
      <w:r w:rsidRPr="00434CF4">
        <w:rPr>
          <w:rFonts w:ascii="Times New Roman" w:hAnsi="Times New Roman" w:cs="Times New Roman"/>
          <w:sz w:val="24"/>
        </w:rPr>
        <w:t>.</w:t>
      </w:r>
      <w:proofErr w:type="gramEnd"/>
      <w:r w:rsidR="007B6F86" w:rsidRPr="00434CF4">
        <w:rPr>
          <w:rFonts w:ascii="Times New Roman" w:hAnsi="Times New Roman" w:cs="Times New Roman"/>
          <w:sz w:val="24"/>
        </w:rPr>
        <w:t xml:space="preserve"> Gene set enrichment analysis result using significant DMRs associated with MEOHP concentration in maternal blood during late pregnancy (A: GO terms, B: KEGG pathways) and cord blood (C: GO terms, </w:t>
      </w:r>
      <w:r w:rsidR="00434CF4">
        <w:rPr>
          <w:rFonts w:ascii="Times New Roman" w:hAnsi="Times New Roman" w:cs="Times New Roman" w:hint="eastAsia"/>
          <w:sz w:val="24"/>
        </w:rPr>
        <w:t>D</w:t>
      </w:r>
      <w:r w:rsidR="007B6F86" w:rsidRPr="00434CF4">
        <w:rPr>
          <w:rFonts w:ascii="Times New Roman" w:hAnsi="Times New Roman" w:cs="Times New Roman"/>
          <w:sz w:val="24"/>
        </w:rPr>
        <w:t>: KEGG pathways).</w:t>
      </w:r>
    </w:p>
    <w:p w:rsidR="007B6F86" w:rsidRDefault="007B6F8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</w:t>
      </w:r>
    </w:p>
    <w:tbl>
      <w:tblPr>
        <w:tblW w:w="1128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512"/>
        <w:gridCol w:w="7500"/>
        <w:gridCol w:w="546"/>
        <w:gridCol w:w="522"/>
        <w:gridCol w:w="821"/>
      </w:tblGrid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b/>
                <w:color w:val="000000"/>
              </w:rPr>
              <w:t>ONTOLOGY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b/>
                <w:color w:val="000000"/>
              </w:rPr>
              <w:t>TERM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b/>
                <w:color w:val="000000"/>
              </w:rPr>
              <w:t>DE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b/>
                <w:color w:val="000000"/>
              </w:rPr>
              <w:t>P.DE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GO:1902287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C5132">
              <w:rPr>
                <w:rFonts w:ascii="Times New Roman" w:eastAsia="Times New Roman" w:hAnsi="Times New Roman" w:cs="Times New Roman"/>
                <w:color w:val="000000"/>
              </w:rPr>
              <w:t>semaphorin-plexin</w:t>
            </w:r>
            <w:proofErr w:type="spellEnd"/>
            <w:r w:rsidRPr="00AC5132">
              <w:rPr>
                <w:rFonts w:ascii="Times New Roman" w:eastAsia="Times New Roman" w:hAnsi="Times New Roman" w:cs="Times New Roman"/>
                <w:color w:val="000000"/>
              </w:rPr>
              <w:t xml:space="preserve"> signaling pathway involved in axon guidance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GO:1902285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C5132">
              <w:rPr>
                <w:rFonts w:ascii="Times New Roman" w:eastAsia="Times New Roman" w:hAnsi="Times New Roman" w:cs="Times New Roman"/>
                <w:color w:val="000000"/>
              </w:rPr>
              <w:t>semaphorin-plexin</w:t>
            </w:r>
            <w:proofErr w:type="spellEnd"/>
            <w:r w:rsidRPr="00AC5132">
              <w:rPr>
                <w:rFonts w:ascii="Times New Roman" w:eastAsia="Times New Roman" w:hAnsi="Times New Roman" w:cs="Times New Roman"/>
                <w:color w:val="000000"/>
              </w:rPr>
              <w:t xml:space="preserve"> signaling pathway involved in neuron projection guidance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0.0024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GO:0071526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C5132">
              <w:rPr>
                <w:rFonts w:ascii="Times New Roman" w:eastAsia="Times New Roman" w:hAnsi="Times New Roman" w:cs="Times New Roman"/>
                <w:color w:val="000000"/>
              </w:rPr>
              <w:t>semaphorin-plexin</w:t>
            </w:r>
            <w:proofErr w:type="spellEnd"/>
            <w:r w:rsidRPr="00AC5132">
              <w:rPr>
                <w:rFonts w:ascii="Times New Roman" w:eastAsia="Times New Roman" w:hAnsi="Times New Roman" w:cs="Times New Roman"/>
                <w:color w:val="000000"/>
              </w:rPr>
              <w:t xml:space="preserve"> signaling pathway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0.0057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GO:0050772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 xml:space="preserve">positive regulation of </w:t>
            </w:r>
            <w:proofErr w:type="spellStart"/>
            <w:r w:rsidRPr="00AC5132">
              <w:rPr>
                <w:rFonts w:ascii="Times New Roman" w:eastAsia="Times New Roman" w:hAnsi="Times New Roman" w:cs="Times New Roman"/>
                <w:color w:val="000000"/>
              </w:rPr>
              <w:t>axonogenesis</w:t>
            </w:r>
            <w:proofErr w:type="spellEnd"/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0.0107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GO:0008360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regulation of cell shape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0.0198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GO:0050770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 xml:space="preserve">regulation of </w:t>
            </w:r>
            <w:proofErr w:type="spellStart"/>
            <w:r w:rsidRPr="00AC5132">
              <w:rPr>
                <w:rFonts w:ascii="Times New Roman" w:eastAsia="Times New Roman" w:hAnsi="Times New Roman" w:cs="Times New Roman"/>
                <w:color w:val="000000"/>
              </w:rPr>
              <w:t>axonogenesis</w:t>
            </w:r>
            <w:proofErr w:type="spellEnd"/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0.0211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GO:0050769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positive regulation of neurogenesis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0.0272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GO:0051962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positive regulation of nervous system development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0.0342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GO:0010720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positive regulation of cell development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0.0375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GO:0007162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negative regulation of cell adhesion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0.0404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GO:0007411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axon guidance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0.0409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GO:0097485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neuron projection guidance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0.0410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GO:0022604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regulation of cell morphogenesis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0.0419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GO:0050767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regulation of neurogenesis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0.0432</w:t>
            </w:r>
          </w:p>
        </w:tc>
      </w:tr>
      <w:tr w:rsidR="00AC5132" w:rsidRPr="00AC5132" w:rsidTr="00AC5132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GO:0031346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positive regulation of cell projection organization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AC5132" w:rsidRPr="00AC5132" w:rsidRDefault="00AC5132" w:rsidP="00AC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5132">
              <w:rPr>
                <w:rFonts w:ascii="Times New Roman" w:eastAsia="Times New Roman" w:hAnsi="Times New Roman" w:cs="Times New Roman"/>
                <w:color w:val="000000"/>
              </w:rPr>
              <w:t>0.0449</w:t>
            </w:r>
          </w:p>
        </w:tc>
      </w:tr>
    </w:tbl>
    <w:p w:rsidR="007B6F86" w:rsidRDefault="007B6F86">
      <w:pPr>
        <w:rPr>
          <w:rFonts w:ascii="Times New Roman" w:hAnsi="Times New Roman" w:cs="Times New Roman"/>
          <w:sz w:val="24"/>
        </w:rPr>
      </w:pPr>
    </w:p>
    <w:p w:rsidR="00CA1F75" w:rsidRDefault="00CA1F7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</w:p>
    <w:tbl>
      <w:tblPr>
        <w:tblW w:w="606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2551"/>
        <w:gridCol w:w="546"/>
        <w:gridCol w:w="522"/>
        <w:gridCol w:w="960"/>
      </w:tblGrid>
      <w:tr w:rsidR="00290D38" w:rsidRPr="00290D38" w:rsidTr="00290D38">
        <w:trPr>
          <w:trHeight w:val="300"/>
          <w:jc w:val="center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90D38">
              <w:rPr>
                <w:rFonts w:ascii="Times New Roman" w:eastAsia="Times New Roman" w:hAnsi="Times New Roman" w:cs="Times New Roman"/>
                <w:b/>
                <w:color w:val="000000"/>
              </w:rPr>
              <w:t>Description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90D38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90D38">
              <w:rPr>
                <w:rFonts w:ascii="Times New Roman" w:eastAsia="Times New Roman" w:hAnsi="Times New Roman" w:cs="Times New Roman"/>
                <w:b/>
                <w:color w:val="000000"/>
              </w:rPr>
              <w:t>DE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90D38">
              <w:rPr>
                <w:rFonts w:ascii="Times New Roman" w:eastAsia="Times New Roman" w:hAnsi="Times New Roman" w:cs="Times New Roman"/>
                <w:b/>
                <w:color w:val="000000"/>
              </w:rPr>
              <w:t>P.DE</w:t>
            </w:r>
          </w:p>
        </w:tc>
      </w:tr>
      <w:tr w:rsidR="00290D38" w:rsidRPr="00290D38" w:rsidTr="00290D38">
        <w:trPr>
          <w:trHeight w:val="300"/>
          <w:jc w:val="center"/>
        </w:trPr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D38">
              <w:rPr>
                <w:rFonts w:ascii="Times New Roman" w:eastAsia="Times New Roman" w:hAnsi="Times New Roman" w:cs="Times New Roman"/>
                <w:color w:val="000000"/>
              </w:rPr>
              <w:t>path:hsa04360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D38">
              <w:rPr>
                <w:rFonts w:ascii="Times New Roman" w:eastAsia="Times New Roman" w:hAnsi="Times New Roman" w:cs="Times New Roman"/>
                <w:color w:val="000000"/>
              </w:rPr>
              <w:t>Axon guidance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D38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D3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90D38" w:rsidRPr="00290D38" w:rsidRDefault="00290D38" w:rsidP="0029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90D38">
              <w:rPr>
                <w:rFonts w:ascii="Times New Roman" w:eastAsia="Times New Roman" w:hAnsi="Times New Roman" w:cs="Times New Roman"/>
                <w:color w:val="000000"/>
              </w:rPr>
              <w:t>0.0266</w:t>
            </w:r>
          </w:p>
        </w:tc>
      </w:tr>
    </w:tbl>
    <w:p w:rsidR="00CA1F75" w:rsidRDefault="00CA1F75">
      <w:pPr>
        <w:rPr>
          <w:rFonts w:ascii="Times New Roman" w:hAnsi="Times New Roman" w:cs="Times New Roman"/>
          <w:sz w:val="24"/>
        </w:rPr>
      </w:pPr>
    </w:p>
    <w:p w:rsidR="00290D38" w:rsidRDefault="00290D38">
      <w:pPr>
        <w:rPr>
          <w:rFonts w:ascii="Times New Roman" w:hAnsi="Times New Roman" w:cs="Times New Roman"/>
          <w:sz w:val="24"/>
        </w:rPr>
      </w:pPr>
    </w:p>
    <w:p w:rsidR="001E43BC" w:rsidRDefault="001E43BC">
      <w:pPr>
        <w:rPr>
          <w:rFonts w:ascii="Times New Roman" w:hAnsi="Times New Roman" w:cs="Times New Roman"/>
          <w:sz w:val="24"/>
        </w:rPr>
      </w:pPr>
    </w:p>
    <w:p w:rsidR="00CA1F75" w:rsidRDefault="00CA1F7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(C)</w:t>
      </w:r>
    </w:p>
    <w:tbl>
      <w:tblPr>
        <w:tblW w:w="1030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512"/>
        <w:gridCol w:w="6620"/>
        <w:gridCol w:w="436"/>
        <w:gridCol w:w="522"/>
        <w:gridCol w:w="821"/>
      </w:tblGrid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b/>
                <w:color w:val="000000"/>
              </w:rPr>
              <w:t>ONTOLOGY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b/>
                <w:color w:val="000000"/>
              </w:rPr>
              <w:t>TERM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b/>
                <w:color w:val="000000"/>
              </w:rPr>
              <w:t>DE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b/>
                <w:color w:val="000000"/>
              </w:rPr>
              <w:t>P.DE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GO:0043415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positive regulation of skeletal muscle tissue regeneration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0.0033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GO:0043416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skeletal muscle tissue regeneration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0.0040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GO:0014719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skeletal muscle satellite cell activation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0.0049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GO:0006382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adenosine to </w:t>
            </w: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inosine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editing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0.0061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GO:2000288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positive regulation of myoblast proliferation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0.0063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GO:0045843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negative regulation of striated muscle tissue development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0.0065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GO:0006048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UDP-N-</w:t>
            </w: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acetylglucosamine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biosynthetic process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0.0069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GO:0015696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ammonium transport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0.0070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GO:0072488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ammonium </w:t>
            </w: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transmembrane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transport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0.0070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GO:0048635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negative regulation of muscle organ development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0.0072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GO:1901862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negative regulation of muscle tissue development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0.0072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GO:0099151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postsynaptic density assembly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0.0072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GO:0099150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postsynaptic specialization assembly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0.0078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GO:0060707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trophoblast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giant cell differentiation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0.0080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GO:0046349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amino sugar biosynthetic process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0.0082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GO:0106074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aminoacyl-tRNA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metabolism involved in translational fidelity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0.0088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GO:1904889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excitatory synapse assembly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0.0093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GO:1905874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postsynaptic density organization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0.0101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GO:2000291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myoblast proliferation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0.0102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GO:0006047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UDP-N-</w:t>
            </w: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acetylglucosamine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metabolic process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0.0103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GO:0055064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chloride ion homeostasis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0.0108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GO:0055083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monovalent inorganic anion homeostasis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0.0108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GO:1903671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negative regulation of sprouting angiogenesis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0.0117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GO:0006450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translational fidelity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0.0120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GO:0051450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myoblast proliferation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0.0128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GO:0016553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base conversion or substitution editing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0.0131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GO:0097107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postsynaptic density assembly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0.0138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GO:0009226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nucleotide-sugar biosynthetic process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0.0154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GO:0060706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cell differentiation involved in embryonic placenta development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0.0158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GO:0098698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postsynaptic specialization assembly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0.0161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GO:1904861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excitatory synapse assembly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0.0196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GO:0006884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cell volume homeostasis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0.0200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GO:0055075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potassium ion homeostasis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0.0206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GO:0099068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postsynapse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assembly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0.0207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GO:0097106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postsynaptic density organization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0.0213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GO:0055081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anion homeostasis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0.0222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GO:0099084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postsynaptic specialization organization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0.0227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GO:0043403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skeletal muscle tissue regeneration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0.0235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GO:0009225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nucleotide-sugar metabolic process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0.0250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GO:0016202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striated muscle tissue development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0.0259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GO:0045197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establishment or maintenance of epithelial cell apical/basal polarity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0.0260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GO:0006040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amino sugar metabolic process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0.0267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GO:1901861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muscle tissue development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0.0271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GO:0070316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G0 to G1 transition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0.0272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GO:0045023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G0 to G1 transition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0.0278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GO:0048634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muscle organ development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0.0283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GO:0035088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establishment or maintenance of apical/basal cell polarity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0.0293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GO:0061245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establishment or maintenance of bipolar cell polarity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0.0293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GO:0006418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tRNA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aminoacylation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for protein translation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0.0300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GO:1903670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regulation of sprouting angiogenesis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0.0304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GO:1990573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potassium ion import across plasma membrane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0.0318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GO:0043039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tRNA</w:t>
            </w:r>
            <w:proofErr w:type="spellEnd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aminoacylation</w:t>
            </w:r>
            <w:proofErr w:type="spellEnd"/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0.0318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GO:0043038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amino acid activation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0.0325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GO:0001937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negative regulation of endothelial cell proliferation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0.0340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GO:0097120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receptor localization to synapse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0.0349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GO:0043113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receptor clustering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0.0363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GO:0010596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negative regulation of endothelial cell migration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0.0450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GO:0042246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tissue regeneration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0.0465</w:t>
            </w:r>
          </w:p>
        </w:tc>
      </w:tr>
      <w:tr w:rsidR="00CA1F75" w:rsidRPr="00CA1F75" w:rsidTr="00CA1F75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GO:0070373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negative regulation of ERK1 and ERK2 cascade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A1F75" w:rsidRPr="00CA1F75" w:rsidRDefault="00CA1F75" w:rsidP="00CA1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A1F75">
              <w:rPr>
                <w:rFonts w:ascii="Times New Roman" w:eastAsia="Times New Roman" w:hAnsi="Times New Roman" w:cs="Times New Roman"/>
                <w:color w:val="000000"/>
              </w:rPr>
              <w:t>0.0472</w:t>
            </w:r>
          </w:p>
        </w:tc>
      </w:tr>
    </w:tbl>
    <w:p w:rsidR="00CA1F75" w:rsidRDefault="00CA1F75">
      <w:pPr>
        <w:rPr>
          <w:rFonts w:ascii="Times New Roman" w:hAnsi="Times New Roman" w:cs="Times New Roman"/>
          <w:sz w:val="24"/>
        </w:rPr>
      </w:pPr>
    </w:p>
    <w:p w:rsidR="00C1451C" w:rsidRDefault="00C145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(D)</w:t>
      </w:r>
    </w:p>
    <w:tbl>
      <w:tblPr>
        <w:tblW w:w="732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4520"/>
        <w:gridCol w:w="436"/>
        <w:gridCol w:w="522"/>
        <w:gridCol w:w="821"/>
      </w:tblGrid>
      <w:tr w:rsidR="00C1451C" w:rsidRPr="00C1451C" w:rsidTr="00C1451C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b/>
                <w:color w:val="000000"/>
              </w:rPr>
              <w:t>Description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b/>
                <w:color w:val="000000"/>
              </w:rPr>
              <w:t>DE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b/>
                <w:color w:val="000000"/>
              </w:rPr>
              <w:t>P.DE</w:t>
            </w:r>
          </w:p>
        </w:tc>
      </w:tr>
      <w:tr w:rsidR="00C1451C" w:rsidRPr="00C1451C" w:rsidTr="00C1451C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path:hsa01250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Biosynthesis of nucleotide sugars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0.0252</w:t>
            </w:r>
          </w:p>
        </w:tc>
      </w:tr>
      <w:tr w:rsidR="00C1451C" w:rsidRPr="00C1451C" w:rsidTr="00C1451C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path:hsa00970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1451C">
              <w:rPr>
                <w:rFonts w:ascii="Times New Roman" w:eastAsia="Times New Roman" w:hAnsi="Times New Roman" w:cs="Times New Roman"/>
                <w:color w:val="000000"/>
              </w:rPr>
              <w:t>Aminoacyl-tRNA</w:t>
            </w:r>
            <w:proofErr w:type="spellEnd"/>
            <w:r w:rsidRPr="00C1451C">
              <w:rPr>
                <w:rFonts w:ascii="Times New Roman" w:eastAsia="Times New Roman" w:hAnsi="Times New Roman" w:cs="Times New Roman"/>
                <w:color w:val="000000"/>
              </w:rPr>
              <w:t xml:space="preserve"> biosynthesis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0.0291</w:t>
            </w:r>
          </w:p>
        </w:tc>
      </w:tr>
      <w:tr w:rsidR="00C1451C" w:rsidRPr="00C1451C" w:rsidTr="00C1451C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path:hsa00520</w:t>
            </w:r>
          </w:p>
        </w:tc>
        <w:tc>
          <w:tcPr>
            <w:tcW w:w="452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Amino sugar and nucleotide sugar metabolism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C1451C" w:rsidRPr="00C1451C" w:rsidRDefault="00C1451C" w:rsidP="00C1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1451C">
              <w:rPr>
                <w:rFonts w:ascii="Times New Roman" w:eastAsia="Times New Roman" w:hAnsi="Times New Roman" w:cs="Times New Roman"/>
                <w:color w:val="000000"/>
              </w:rPr>
              <w:t>0.0323</w:t>
            </w:r>
          </w:p>
        </w:tc>
      </w:tr>
    </w:tbl>
    <w:p w:rsidR="00C1451C" w:rsidRPr="00C1451C" w:rsidRDefault="00C1451C">
      <w:pPr>
        <w:rPr>
          <w:rFonts w:ascii="Times New Roman" w:hAnsi="Times New Roman" w:cs="Times New Roman"/>
          <w:b/>
          <w:sz w:val="24"/>
        </w:rPr>
      </w:pPr>
    </w:p>
    <w:p w:rsidR="007B6F86" w:rsidRDefault="007B6F8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B6F86" w:rsidRDefault="007B6F86" w:rsidP="007B6F86">
      <w:pPr>
        <w:rPr>
          <w:rFonts w:ascii="Times New Roman" w:hAnsi="Times New Roman" w:cs="Times New Roman"/>
          <w:sz w:val="24"/>
        </w:rPr>
      </w:pPr>
      <w:proofErr w:type="gramStart"/>
      <w:r w:rsidRPr="00434CF4">
        <w:rPr>
          <w:rFonts w:ascii="Times New Roman" w:hAnsi="Times New Roman" w:cs="Times New Roman"/>
          <w:b/>
          <w:sz w:val="24"/>
        </w:rPr>
        <w:t>Supplementary Table 2</w:t>
      </w:r>
      <w:r w:rsidRPr="00434CF4">
        <w:rPr>
          <w:rFonts w:ascii="Times New Roman" w:hAnsi="Times New Roman" w:cs="Times New Roman"/>
          <w:sz w:val="24"/>
        </w:rPr>
        <w:t>.</w:t>
      </w:r>
      <w:proofErr w:type="gramEnd"/>
      <w:r w:rsidRPr="00434CF4">
        <w:rPr>
          <w:rFonts w:ascii="Times New Roman" w:hAnsi="Times New Roman" w:cs="Times New Roman"/>
          <w:sz w:val="24"/>
        </w:rPr>
        <w:t xml:space="preserve"> </w:t>
      </w:r>
      <w:r w:rsidR="00245476" w:rsidRPr="00434CF4">
        <w:rPr>
          <w:rFonts w:ascii="Times New Roman" w:hAnsi="Times New Roman" w:cs="Times New Roman"/>
          <w:sz w:val="24"/>
        </w:rPr>
        <w:t xml:space="preserve">Result of GO term identification using </w:t>
      </w:r>
      <w:r w:rsidRPr="00434CF4">
        <w:rPr>
          <w:rFonts w:ascii="Times New Roman" w:hAnsi="Times New Roman" w:cs="Times New Roman"/>
          <w:sz w:val="24"/>
        </w:rPr>
        <w:t>DMRs associated with ME</w:t>
      </w:r>
      <w:r w:rsidR="00245476" w:rsidRPr="00434CF4">
        <w:rPr>
          <w:rFonts w:ascii="Times New Roman" w:hAnsi="Times New Roman" w:cs="Times New Roman"/>
          <w:sz w:val="24"/>
        </w:rPr>
        <w:t>H</w:t>
      </w:r>
      <w:r w:rsidRPr="00434CF4">
        <w:rPr>
          <w:rFonts w:ascii="Times New Roman" w:hAnsi="Times New Roman" w:cs="Times New Roman"/>
          <w:sz w:val="24"/>
        </w:rPr>
        <w:t xml:space="preserve">HP concentration in </w:t>
      </w:r>
      <w:r w:rsidR="00245476" w:rsidRPr="00434CF4">
        <w:rPr>
          <w:rFonts w:ascii="Times New Roman" w:hAnsi="Times New Roman" w:cs="Times New Roman"/>
          <w:sz w:val="24"/>
        </w:rPr>
        <w:t xml:space="preserve">(A) </w:t>
      </w:r>
      <w:r w:rsidRPr="00434CF4">
        <w:rPr>
          <w:rFonts w:ascii="Times New Roman" w:hAnsi="Times New Roman" w:cs="Times New Roman"/>
          <w:sz w:val="24"/>
        </w:rPr>
        <w:t xml:space="preserve">maternal blood during late pregnancy and </w:t>
      </w:r>
      <w:r w:rsidR="00245476" w:rsidRPr="00434CF4">
        <w:rPr>
          <w:rFonts w:ascii="Times New Roman" w:hAnsi="Times New Roman" w:cs="Times New Roman"/>
          <w:sz w:val="24"/>
        </w:rPr>
        <w:t xml:space="preserve">(B) </w:t>
      </w:r>
      <w:r w:rsidRPr="00434CF4">
        <w:rPr>
          <w:rFonts w:ascii="Times New Roman" w:hAnsi="Times New Roman" w:cs="Times New Roman"/>
          <w:sz w:val="24"/>
        </w:rPr>
        <w:t>cord blood.</w:t>
      </w:r>
    </w:p>
    <w:p w:rsidR="007B6F86" w:rsidRDefault="004E1CD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</w:t>
      </w:r>
    </w:p>
    <w:tbl>
      <w:tblPr>
        <w:tblW w:w="1128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512"/>
        <w:gridCol w:w="7500"/>
        <w:gridCol w:w="546"/>
        <w:gridCol w:w="522"/>
        <w:gridCol w:w="821"/>
      </w:tblGrid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b/>
                <w:color w:val="000000"/>
              </w:rPr>
              <w:t>ONTOLOGY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b/>
                <w:color w:val="000000"/>
              </w:rPr>
              <w:t>TERM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b/>
                <w:color w:val="000000"/>
              </w:rPr>
              <w:t>DE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b/>
                <w:color w:val="000000"/>
              </w:rPr>
              <w:t>P.DE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GO:0030010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establishment of cell polarity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0.0011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GO:0060623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regulation of chromosome condensation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0.0015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GO:0007163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establishment or maintenance of cell polarity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0.0023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GO:0071850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mitotic cell cycle arrest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0.0044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GO:1902287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E1CD4">
              <w:rPr>
                <w:rFonts w:ascii="Times New Roman" w:eastAsia="Times New Roman" w:hAnsi="Times New Roman" w:cs="Times New Roman"/>
                <w:color w:val="000000"/>
              </w:rPr>
              <w:t>semaphorin-plexin</w:t>
            </w:r>
            <w:proofErr w:type="spellEnd"/>
            <w:r w:rsidRPr="004E1CD4">
              <w:rPr>
                <w:rFonts w:ascii="Times New Roman" w:eastAsia="Times New Roman" w:hAnsi="Times New Roman" w:cs="Times New Roman"/>
                <w:color w:val="000000"/>
              </w:rPr>
              <w:t xml:space="preserve"> signaling pathway involved in axon guidance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0.0059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GO:0097150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neuronal stem cell population maintenance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0.0065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GO:0000132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establishment of mitotic spindle orientation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0.0073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GO:1902285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E1CD4">
              <w:rPr>
                <w:rFonts w:ascii="Times New Roman" w:eastAsia="Times New Roman" w:hAnsi="Times New Roman" w:cs="Times New Roman"/>
                <w:color w:val="000000"/>
              </w:rPr>
              <w:t>semaphorin-plexin</w:t>
            </w:r>
            <w:proofErr w:type="spellEnd"/>
            <w:r w:rsidRPr="004E1CD4">
              <w:rPr>
                <w:rFonts w:ascii="Times New Roman" w:eastAsia="Times New Roman" w:hAnsi="Times New Roman" w:cs="Times New Roman"/>
                <w:color w:val="000000"/>
              </w:rPr>
              <w:t xml:space="preserve"> signaling pathway involved in neuron projection guidance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0.0074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GO:0040001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establishment of mitotic spindle localization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0.0091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GO:0046605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regulation of centrosome cycle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0.0093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GO:0030261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chromosome condensation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0.0099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GO:0051294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establishment of spindle orientation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0.0103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GO:0071539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protein localization to centrosome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0.0104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GO:0090162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establishment of epithelial cell polarity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0.0106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GO:1905508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protein localization to microtubule organizing center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0.0117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GO:0072698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protein localization to microtubule cytoskeleton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0.0150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GO:0051293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establishment of spindle localization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0.0154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GO:0044380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protein localization to cytoskeleton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0.0155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GO:0051653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spindle localization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0.0160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GO:0071526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E1CD4">
              <w:rPr>
                <w:rFonts w:ascii="Times New Roman" w:eastAsia="Times New Roman" w:hAnsi="Times New Roman" w:cs="Times New Roman"/>
                <w:color w:val="000000"/>
              </w:rPr>
              <w:t>semaphorin-plexin</w:t>
            </w:r>
            <w:proofErr w:type="spellEnd"/>
            <w:r w:rsidRPr="004E1CD4">
              <w:rPr>
                <w:rFonts w:ascii="Times New Roman" w:eastAsia="Times New Roman" w:hAnsi="Times New Roman" w:cs="Times New Roman"/>
                <w:color w:val="000000"/>
              </w:rPr>
              <w:t xml:space="preserve"> signaling pathway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0.0167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GO:0007098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centrosome cycle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0.0283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GO:0050772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 xml:space="preserve">positive regulation of </w:t>
            </w:r>
            <w:proofErr w:type="spellStart"/>
            <w:r w:rsidRPr="004E1CD4">
              <w:rPr>
                <w:rFonts w:ascii="Times New Roman" w:eastAsia="Times New Roman" w:hAnsi="Times New Roman" w:cs="Times New Roman"/>
                <w:color w:val="000000"/>
              </w:rPr>
              <w:t>axonogenesis</w:t>
            </w:r>
            <w:proofErr w:type="spellEnd"/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0.0306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GO:1902850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microtubule cytoskeleton organization involved in mitosis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0.0317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GO:0031023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microtubule organizing center organization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0.0323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GO:0021987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cerebral cortex development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0.0351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GO:0019827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stem cell population maintenance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0.0396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GO:0098727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maintenance of cell number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0.0397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GO:0006323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DNA packaging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0.0421</w:t>
            </w:r>
          </w:p>
        </w:tc>
      </w:tr>
      <w:tr w:rsidR="004E1CD4" w:rsidRPr="004E1CD4" w:rsidTr="004E1CD4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GO:0021543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E1CD4">
              <w:rPr>
                <w:rFonts w:ascii="Times New Roman" w:eastAsia="Times New Roman" w:hAnsi="Times New Roman" w:cs="Times New Roman"/>
                <w:color w:val="000000"/>
              </w:rPr>
              <w:t>pallium</w:t>
            </w:r>
            <w:proofErr w:type="spellEnd"/>
            <w:r w:rsidRPr="004E1CD4">
              <w:rPr>
                <w:rFonts w:ascii="Times New Roman" w:eastAsia="Times New Roman" w:hAnsi="Times New Roman" w:cs="Times New Roman"/>
                <w:color w:val="000000"/>
              </w:rPr>
              <w:t xml:space="preserve"> development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E1CD4" w:rsidRPr="004E1CD4" w:rsidRDefault="004E1CD4" w:rsidP="004E1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1CD4">
              <w:rPr>
                <w:rFonts w:ascii="Times New Roman" w:eastAsia="Times New Roman" w:hAnsi="Times New Roman" w:cs="Times New Roman"/>
                <w:color w:val="000000"/>
              </w:rPr>
              <w:t>0.0479</w:t>
            </w:r>
          </w:p>
        </w:tc>
      </w:tr>
    </w:tbl>
    <w:p w:rsidR="004E1CD4" w:rsidRDefault="004E1CD4">
      <w:pPr>
        <w:rPr>
          <w:rFonts w:ascii="Times New Roman" w:hAnsi="Times New Roman" w:cs="Times New Roman"/>
          <w:sz w:val="24"/>
        </w:rPr>
      </w:pPr>
    </w:p>
    <w:p w:rsidR="00801F19" w:rsidRDefault="00801F1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</w:p>
    <w:tbl>
      <w:tblPr>
        <w:tblW w:w="1040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512"/>
        <w:gridCol w:w="6620"/>
        <w:gridCol w:w="546"/>
        <w:gridCol w:w="522"/>
        <w:gridCol w:w="821"/>
      </w:tblGrid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b/>
                <w:color w:val="000000"/>
              </w:rPr>
              <w:t>ONTOLOGY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b/>
                <w:color w:val="000000"/>
              </w:rPr>
              <w:t>TERM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b/>
                <w:color w:val="000000"/>
              </w:rPr>
              <w:t>DE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b/>
                <w:color w:val="000000"/>
              </w:rPr>
              <w:t>P.DE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GO:0061817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endoplasmic reticulum-plasma membrane tethering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0.0045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GO:0051643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endoplasmic reticulum localization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0.0062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GO:0015696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ammonium transport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0.0067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GO:0072488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 xml:space="preserve">ammonium </w:t>
            </w:r>
            <w:proofErr w:type="spellStart"/>
            <w:r w:rsidRPr="00801F19">
              <w:rPr>
                <w:rFonts w:ascii="Times New Roman" w:eastAsia="Times New Roman" w:hAnsi="Times New Roman" w:cs="Times New Roman"/>
                <w:color w:val="000000"/>
              </w:rPr>
              <w:t>transmembrane</w:t>
            </w:r>
            <w:proofErr w:type="spellEnd"/>
            <w:r w:rsidRPr="00801F19">
              <w:rPr>
                <w:rFonts w:ascii="Times New Roman" w:eastAsia="Times New Roman" w:hAnsi="Times New Roman" w:cs="Times New Roman"/>
                <w:color w:val="000000"/>
              </w:rPr>
              <w:t xml:space="preserve"> transport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0.0067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GO:0099151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regulation of postsynaptic density assembly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0.0070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GO:0099150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regulation of postsynaptic specialization assembly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0.0078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GO:0071805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 xml:space="preserve">potassium ion </w:t>
            </w:r>
            <w:proofErr w:type="spellStart"/>
            <w:r w:rsidRPr="00801F19">
              <w:rPr>
                <w:rFonts w:ascii="Times New Roman" w:eastAsia="Times New Roman" w:hAnsi="Times New Roman" w:cs="Times New Roman"/>
                <w:color w:val="000000"/>
              </w:rPr>
              <w:t>transmembrane</w:t>
            </w:r>
            <w:proofErr w:type="spellEnd"/>
            <w:r w:rsidRPr="00801F19">
              <w:rPr>
                <w:rFonts w:ascii="Times New Roman" w:eastAsia="Times New Roman" w:hAnsi="Times New Roman" w:cs="Times New Roman"/>
                <w:color w:val="000000"/>
              </w:rPr>
              <w:t xml:space="preserve"> transport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0.0083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GO:1904889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regulation of excitatory synapse assembly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0.0091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GO:0006813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potassium ion transport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0.0097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GO:1905874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regulation of postsynaptic density organization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0.0099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GO:0055064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chloride ion homeostasis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0.0105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GO:0055083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monovalent inorganic anion homeostasis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0.0105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GO:1903671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negative regulation of sprouting angiogenesis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0.0127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GO:0097107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postsynaptic density assembly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0.0136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GO:0098698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postsynaptic specialization assembly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0.0163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GO:0055075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potassium ion homeostasis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0.0196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GO:0006884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cell volume homeostasis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0.0198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GO:1904861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excitatory synapse assembly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0.0200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GO:0097106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postsynaptic density organization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0.0213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GO:0055081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anion homeostasis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0.0213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GO:0099068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1F19">
              <w:rPr>
                <w:rFonts w:ascii="Times New Roman" w:eastAsia="Times New Roman" w:hAnsi="Times New Roman" w:cs="Times New Roman"/>
                <w:color w:val="000000"/>
              </w:rPr>
              <w:t>postsynapse</w:t>
            </w:r>
            <w:proofErr w:type="spellEnd"/>
            <w:r w:rsidRPr="00801F19">
              <w:rPr>
                <w:rFonts w:ascii="Times New Roman" w:eastAsia="Times New Roman" w:hAnsi="Times New Roman" w:cs="Times New Roman"/>
                <w:color w:val="000000"/>
              </w:rPr>
              <w:t xml:space="preserve"> assembly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0.0214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GO:0099084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postsynaptic specialization organization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0.0230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GO:0045197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establishment or maintenance of epithelial cell apical/basal polarity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0.0270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GO:0035088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establishment or maintenance of apical/basal cell polarity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0.0304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GO:0061245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establishment or maintenance of bipolar cell polarity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0.0304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GO:1903670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regulation of sprouting angiogenesis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0.0315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GO:1990573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potassium ion import across plasma membrane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0.0317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GO:0042273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ribosomal large subunit biogenesis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0.0321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GO:0001937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negative regulation of endothelial cell proliferation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0.0331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GO:0043113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receptor clustering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0.0345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GO:0042274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ribosomal small subunit biogenesis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0.0357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GO:0042733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embryonic digit morphogenesis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0.0370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GO:0097120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receptor localization to synapse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0.0377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GO:0006687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glycosphingolipid</w:t>
            </w:r>
            <w:proofErr w:type="spellEnd"/>
            <w:r w:rsidRPr="00801F19">
              <w:rPr>
                <w:rFonts w:ascii="Times New Roman" w:eastAsia="Times New Roman" w:hAnsi="Times New Roman" w:cs="Times New Roman"/>
                <w:color w:val="000000"/>
              </w:rPr>
              <w:t xml:space="preserve"> metabolic process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0.0416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GO:0070373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negative regulation of ERK1 and ERK2 cascade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0.0439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GO:0010596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negative regulation of endothelial cell migration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0.0445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GO:0007029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endoplasmic reticulum organization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0.0473</w:t>
            </w:r>
          </w:p>
        </w:tc>
      </w:tr>
      <w:tr w:rsidR="00801F19" w:rsidRPr="00801F19" w:rsidTr="00801F19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GO:0051668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66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localization within membrane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801F19" w:rsidRPr="00801F19" w:rsidRDefault="00801F19" w:rsidP="0080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01F19">
              <w:rPr>
                <w:rFonts w:ascii="Times New Roman" w:eastAsia="Times New Roman" w:hAnsi="Times New Roman" w:cs="Times New Roman"/>
                <w:color w:val="000000"/>
              </w:rPr>
              <w:t>0.0487</w:t>
            </w:r>
          </w:p>
        </w:tc>
      </w:tr>
    </w:tbl>
    <w:p w:rsidR="00801F19" w:rsidRDefault="00801F19">
      <w:pPr>
        <w:rPr>
          <w:rFonts w:ascii="Times New Roman" w:hAnsi="Times New Roman" w:cs="Times New Roman"/>
          <w:sz w:val="24"/>
        </w:rPr>
      </w:pPr>
    </w:p>
    <w:p w:rsidR="00543D22" w:rsidRDefault="00543D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2920EF" w:rsidRDefault="00543D22" w:rsidP="002920EF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proofErr w:type="gramStart"/>
      <w:r w:rsidRPr="00434CF4">
        <w:rPr>
          <w:rFonts w:ascii="Times New Roman" w:hAnsi="Times New Roman" w:cs="Times New Roman"/>
          <w:b/>
          <w:sz w:val="24"/>
        </w:rPr>
        <w:t>Supplementary Table 3</w:t>
      </w:r>
      <w:r w:rsidRPr="00434CF4">
        <w:rPr>
          <w:rFonts w:ascii="Times New Roman" w:hAnsi="Times New Roman" w:cs="Times New Roman"/>
          <w:sz w:val="24"/>
        </w:rPr>
        <w:t>.</w:t>
      </w:r>
      <w:proofErr w:type="gramEnd"/>
      <w:r w:rsidRPr="00434CF4">
        <w:rPr>
          <w:rFonts w:ascii="Times New Roman" w:hAnsi="Times New Roman" w:cs="Times New Roman"/>
          <w:sz w:val="24"/>
        </w:rPr>
        <w:t xml:space="preserve"> </w:t>
      </w:r>
      <w:r w:rsidR="002920EF" w:rsidRPr="00434CF4">
        <w:rPr>
          <w:rFonts w:ascii="Times New Roman" w:hAnsi="Times New Roman" w:cs="Times New Roman"/>
          <w:sz w:val="24"/>
        </w:rPr>
        <w:t xml:space="preserve">Gene set enrichment analysis result using significant DMRs associated with </w:t>
      </w:r>
      <w:proofErr w:type="spellStart"/>
      <w:r w:rsidR="002920EF" w:rsidRPr="00434CF4">
        <w:rPr>
          <w:rFonts w:ascii="Times New Roman" w:hAnsi="Times New Roman" w:cs="Times New Roman"/>
          <w:sz w:val="24"/>
        </w:rPr>
        <w:t>MnBP</w:t>
      </w:r>
      <w:proofErr w:type="spellEnd"/>
      <w:r w:rsidR="002920EF" w:rsidRPr="00434CF4">
        <w:rPr>
          <w:rFonts w:ascii="Times New Roman" w:hAnsi="Times New Roman" w:cs="Times New Roman"/>
          <w:sz w:val="24"/>
        </w:rPr>
        <w:t xml:space="preserve"> concentration in maternal blood during late pregnancy (A: GO terms) and cord blood (B: GO terms, C: KEGG pathways).</w:t>
      </w:r>
    </w:p>
    <w:p w:rsidR="00543D22" w:rsidRDefault="00543D22">
      <w:pPr>
        <w:rPr>
          <w:rFonts w:ascii="Times New Roman" w:hAnsi="Times New Roman" w:cs="Times New Roman"/>
          <w:sz w:val="24"/>
        </w:rPr>
      </w:pPr>
    </w:p>
    <w:p w:rsidR="004E1CD4" w:rsidRDefault="004E1CD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</w:t>
      </w:r>
    </w:p>
    <w:tbl>
      <w:tblPr>
        <w:tblW w:w="1160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512"/>
        <w:gridCol w:w="7920"/>
        <w:gridCol w:w="436"/>
        <w:gridCol w:w="522"/>
        <w:gridCol w:w="821"/>
      </w:tblGrid>
      <w:tr w:rsidR="00421443" w:rsidRPr="00421443" w:rsidTr="00421443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b/>
                <w:color w:val="000000"/>
              </w:rPr>
              <w:t>ONTOLOGY</w:t>
            </w:r>
          </w:p>
        </w:tc>
        <w:tc>
          <w:tcPr>
            <w:tcW w:w="79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b/>
                <w:color w:val="000000"/>
              </w:rPr>
              <w:t>TERM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b/>
                <w:color w:val="000000"/>
              </w:rPr>
              <w:t>DE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b/>
                <w:color w:val="000000"/>
              </w:rPr>
              <w:t>P.DE</w:t>
            </w:r>
          </w:p>
        </w:tc>
      </w:tr>
      <w:tr w:rsidR="00421443" w:rsidRPr="00421443" w:rsidTr="00421443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GO:0045050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9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protein insertion into ER membrane by stop-transfer membrane-anchor sequence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0.0018</w:t>
            </w:r>
          </w:p>
        </w:tc>
      </w:tr>
      <w:tr w:rsidR="00421443" w:rsidRPr="00421443" w:rsidTr="00421443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GO:0071816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9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tail-anchored membrane protein insertion into ER membrane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0.0036</w:t>
            </w:r>
          </w:p>
        </w:tc>
      </w:tr>
      <w:tr w:rsidR="00421443" w:rsidRPr="00421443" w:rsidTr="00421443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GO:0045048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9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protein insertion into ER membrane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0.0046</w:t>
            </w:r>
          </w:p>
        </w:tc>
      </w:tr>
      <w:tr w:rsidR="00421443" w:rsidRPr="00421443" w:rsidTr="00421443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GO:0006891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9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intra-Golgi vesicle-mediated transport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0.0061</w:t>
            </w:r>
          </w:p>
        </w:tc>
      </w:tr>
      <w:tr w:rsidR="00421443" w:rsidRPr="00421443" w:rsidTr="00421443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GO:0007029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9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endoplasmic reticulum organization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0.0152</w:t>
            </w:r>
          </w:p>
        </w:tc>
      </w:tr>
      <w:tr w:rsidR="00421443" w:rsidRPr="00421443" w:rsidTr="00421443">
        <w:trPr>
          <w:trHeight w:val="300"/>
          <w:jc w:val="center"/>
        </w:trPr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GO:0051205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9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protein insertion into membrane</w:t>
            </w:r>
          </w:p>
        </w:tc>
        <w:tc>
          <w:tcPr>
            <w:tcW w:w="32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0.0190</w:t>
            </w:r>
          </w:p>
        </w:tc>
      </w:tr>
    </w:tbl>
    <w:p w:rsidR="004E1CD4" w:rsidRDefault="004E1CD4">
      <w:pPr>
        <w:rPr>
          <w:rFonts w:ascii="Times New Roman" w:hAnsi="Times New Roman" w:cs="Times New Roman"/>
          <w:sz w:val="24"/>
        </w:rPr>
      </w:pPr>
    </w:p>
    <w:p w:rsidR="00421443" w:rsidRDefault="004214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</w:t>
      </w:r>
    </w:p>
    <w:tbl>
      <w:tblPr>
        <w:tblW w:w="1269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1589"/>
        <w:gridCol w:w="7522"/>
        <w:gridCol w:w="724"/>
        <w:gridCol w:w="522"/>
        <w:gridCol w:w="821"/>
      </w:tblGrid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8C2B20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8C2B20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C2B20">
              <w:rPr>
                <w:rFonts w:ascii="Times New Roman" w:eastAsia="Times New Roman" w:hAnsi="Times New Roman" w:cs="Times New Roman"/>
                <w:b/>
                <w:color w:val="000000"/>
              </w:rPr>
              <w:t>ONTOLOGY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8C2B20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C2B20">
              <w:rPr>
                <w:rFonts w:ascii="Times New Roman" w:eastAsia="Times New Roman" w:hAnsi="Times New Roman" w:cs="Times New Roman"/>
                <w:b/>
                <w:color w:val="000000"/>
              </w:rPr>
              <w:t>TERM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8C2B20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C2B20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8C2B20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C2B20">
              <w:rPr>
                <w:rFonts w:ascii="Times New Roman" w:eastAsia="Times New Roman" w:hAnsi="Times New Roman" w:cs="Times New Roman"/>
                <w:b/>
                <w:color w:val="000000"/>
              </w:rPr>
              <w:t>DE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8C2B20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C2B20">
              <w:rPr>
                <w:rFonts w:ascii="Times New Roman" w:eastAsia="Times New Roman" w:hAnsi="Times New Roman" w:cs="Times New Roman"/>
                <w:b/>
                <w:color w:val="000000"/>
              </w:rPr>
              <w:t>P.DE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GO:0002361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CD4-positive, CD25-positive, alpha-beta regulatory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0.0020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GO:0002501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peptide antigen assembly with MHC protein complex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0.0027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GO:0099151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postsynaptic density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0.0028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GO:0002396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MHC protein complex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0.0030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GO:0099150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postsynaptic specialization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0.0032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GO:1905874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postsynaptic density organization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0.0035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GO:0002468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dendritic cell antigen processing and presentation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0.0039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GO:1904889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excitatory synapse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0.0041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GO:0043382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memory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0.0043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GO:0043380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memory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0.0048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GO:0045591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regulatory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0.0054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GO:0097107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postsynaptic density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0.0054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GO:0043379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memory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0.0055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GO:0090715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immunological memory formation process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0.0058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GO:0090713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immunological memory process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0.0063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GO:0098698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postsynaptic specialization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0.0064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GO:0097106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postsynaptic density organization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0.0075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GO:0002483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antigen processing and presentation of endogenous peptide antigen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0.0076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GO:1904861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excitatory synapse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0.0080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GO:0099084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postsynaptic specialization organization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0.0082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GO:0099068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postsynapse</w:t>
            </w:r>
            <w:proofErr w:type="spellEnd"/>
            <w:r w:rsidRPr="00421443">
              <w:rPr>
                <w:rFonts w:ascii="Times New Roman" w:eastAsia="Times New Roman" w:hAnsi="Times New Roman" w:cs="Times New Roman"/>
                <w:color w:val="000000"/>
              </w:rPr>
              <w:t xml:space="preserve">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0.0082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GO:0000027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ribosomal large subunit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0.0088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GO:0019883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antigen processing and presentation of endogenous antigen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0.0089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GO:0001916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T cell mediated cytotoxicity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0.0096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GO:0043372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CD4-positive, alpha-beta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0.0105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GO:0045589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regulatory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0.0116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GO:0001914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T cell mediated cytotoxicity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0.0121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GO:0045066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regulatory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0.0121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GO:2000516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CD4-positive, alpha-beta T cell activation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0.0124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GO:0045622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T-helper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0.0135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GO:0001913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T cell mediated cytotoxicity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0.0150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GO:0001912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leukocyte mediated cytotoxicity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0.0161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GO:0046638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alpha-beta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0.0165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GO:0002711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T cell mediated immunity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0.0165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GO:0043370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CD4-positive, alpha-beta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0.0171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GO:0031343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cell killing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0.0186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GO:0042255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ribosome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0.0187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GO:0046635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alpha-beta T cell activation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0.0211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GO:2000514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CD4-positive, alpha-beta T cell activation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0.0214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GO:0042093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T-helper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0.0215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GO:0006412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translation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670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0.0215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GO:0002294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CD4-positive, alpha-beta T cell differentiation involved in immune response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0.0217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GO:0046637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alpha-beta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0.0222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GO:0002287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alpha-beta T cell activation involved in immune response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0.0223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GO:0002293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alpha-beta T cell differentiation involved in immune response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0.0223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GO:0043043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peptide biosynthetic process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694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0.0232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GO:0042273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ribosomal large subunit biogenesis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0.0237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GO:0002292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T cell differentiation involved in immune response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0.0239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GO:0002709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T cell mediated immunity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0.0240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GO:0001910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leukocyte mediated cytotoxicity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0.0242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GO:0043367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CD4-positive, alpha-beta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0.0261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GO:0006614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 xml:space="preserve">SRP-dependent </w:t>
            </w:r>
            <w:proofErr w:type="spellStart"/>
            <w:r w:rsidRPr="00421443">
              <w:rPr>
                <w:rFonts w:ascii="Times New Roman" w:eastAsia="Times New Roman" w:hAnsi="Times New Roman" w:cs="Times New Roman"/>
                <w:color w:val="000000"/>
              </w:rPr>
              <w:t>cotranslational</w:t>
            </w:r>
            <w:proofErr w:type="spellEnd"/>
            <w:r w:rsidRPr="00421443">
              <w:rPr>
                <w:rFonts w:ascii="Times New Roman" w:eastAsia="Times New Roman" w:hAnsi="Times New Roman" w:cs="Times New Roman"/>
                <w:color w:val="000000"/>
              </w:rPr>
              <w:t xml:space="preserve"> protein targeting to membrane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0.0265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GO:0006613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1443">
              <w:rPr>
                <w:rFonts w:ascii="Times New Roman" w:eastAsia="Times New Roman" w:hAnsi="Times New Roman" w:cs="Times New Roman"/>
                <w:color w:val="000000"/>
              </w:rPr>
              <w:t>cotranslational</w:t>
            </w:r>
            <w:proofErr w:type="spellEnd"/>
            <w:r w:rsidRPr="00421443">
              <w:rPr>
                <w:rFonts w:ascii="Times New Roman" w:eastAsia="Times New Roman" w:hAnsi="Times New Roman" w:cs="Times New Roman"/>
                <w:color w:val="000000"/>
              </w:rPr>
              <w:t xml:space="preserve"> protein targeting to membrane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0.0288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GO:0045582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0.0290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GO:0099175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 xml:space="preserve">regulation of </w:t>
            </w:r>
            <w:proofErr w:type="spellStart"/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postsynapse</w:t>
            </w:r>
            <w:proofErr w:type="spellEnd"/>
            <w:r w:rsidRPr="00421443">
              <w:rPr>
                <w:rFonts w:ascii="Times New Roman" w:eastAsia="Times New Roman" w:hAnsi="Times New Roman" w:cs="Times New Roman"/>
                <w:color w:val="000000"/>
              </w:rPr>
              <w:t xml:space="preserve"> organization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0.0295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GO:0006283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transcription-coupled nucleotide-excision repair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0.0299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GO:0031341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cell killing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0.0299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GO:0051963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synapse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0.0304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GO:0060333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interferon-gamma-mediated signaling pathway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0.0306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GO:0045047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protein targeting to ER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0.0309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GO:0035710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CA0497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A0497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CD4-positive, alpha-beta T cell activation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0.0314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GO:0002456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T cell mediated immunity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0.0316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GO:0046634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alpha-beta T cell activation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0.0319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GO:0002824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adaptive immune response based on somatic recombination of immune receptors built from immunoglobulin superfamily domains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0.0320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GO:0002708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lymphocyte mediated immunity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0.0323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GO:0045621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lymphocyte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0.0323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GO:0072599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establishment of protein localization to endoplasmic reticulum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0.0326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GO:0001909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leukocyte mediated cytotoxicity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0.0332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GO:0043604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amide biosynthetic process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826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0.0337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GO:0006518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peptide metabolic process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849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0.0339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GO:0002821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adaptive immune response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0.0343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GO:0046632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alpha-beta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0.0355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GO:0000184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nuclear-transcribed mRNA catabolic process, nonsense-mediated decay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0.0363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GO:0002286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T cell activation involved in immune response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0.0381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GO:0002705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leukocyte mediated immunity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0.0385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GO:0019886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antigen processing and presentation of exogenous peptide antigen via MHC class II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0.0391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GO:0070925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organelle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842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0.0399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GO:0002495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antigen processing and presentation of peptide antigen via MHC class II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0.0402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GO:0002504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antigen processing and presentation of peptide or polysaccharide antigen via MHC class II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0.0405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GO:0070972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protein localization to endoplasmic reticulum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0.0428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GO:0006289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nucleotide-excision repair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0.0430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GO:0016032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viral process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905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0.0430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GO:0046631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CA0497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r w:rsidRPr="00CA0497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alpha-beta T cell activation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0.0464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GO:0002706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lymphocyte mediated immunity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0.0469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GO:0044403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biological process involved in symbiotic interaction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961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0.0471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GO:0045580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T cell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0.0472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GO:0034622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cellular protein-containing complex assembly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1003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0.0479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GO:0002822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regulation of adaptive immune response based on somatic recombination of immune receptors built from immunoglobulin superfamily domains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0.0483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GO:0001906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cell killing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0.0485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GO:1902107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positive regulation of leukocyte differentiation</w:t>
            </w:r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0.0488</w:t>
            </w:r>
          </w:p>
        </w:tc>
      </w:tr>
      <w:tr w:rsidR="00421443" w:rsidRPr="00421443" w:rsidTr="008C2B20">
        <w:trPr>
          <w:trHeight w:val="300"/>
        </w:trPr>
        <w:tc>
          <w:tcPr>
            <w:tcW w:w="15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GO:1903708</w:t>
            </w:r>
          </w:p>
        </w:tc>
        <w:tc>
          <w:tcPr>
            <w:tcW w:w="1589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</w:p>
        </w:tc>
        <w:tc>
          <w:tcPr>
            <w:tcW w:w="7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 xml:space="preserve">positive regulation of </w:t>
            </w:r>
            <w:proofErr w:type="spellStart"/>
            <w:r w:rsidRPr="00421443">
              <w:rPr>
                <w:rFonts w:ascii="Times New Roman" w:eastAsia="Times New Roman" w:hAnsi="Times New Roman" w:cs="Times New Roman"/>
                <w:color w:val="000000"/>
              </w:rPr>
              <w:t>hemopoiesis</w:t>
            </w:r>
            <w:proofErr w:type="spellEnd"/>
          </w:p>
        </w:tc>
        <w:tc>
          <w:tcPr>
            <w:tcW w:w="724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522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421443" w:rsidRPr="00421443" w:rsidRDefault="00421443" w:rsidP="004214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21443">
              <w:rPr>
                <w:rFonts w:ascii="Times New Roman" w:eastAsia="Times New Roman" w:hAnsi="Times New Roman" w:cs="Times New Roman"/>
                <w:color w:val="000000"/>
              </w:rPr>
              <w:t>0.0488</w:t>
            </w:r>
          </w:p>
        </w:tc>
      </w:tr>
    </w:tbl>
    <w:p w:rsidR="00421443" w:rsidRDefault="00421443">
      <w:pPr>
        <w:rPr>
          <w:rFonts w:ascii="Times New Roman" w:hAnsi="Times New Roman" w:cs="Times New Roman"/>
          <w:sz w:val="24"/>
        </w:rPr>
      </w:pPr>
    </w:p>
    <w:p w:rsidR="00F953A1" w:rsidRDefault="00F953A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(C)</w:t>
      </w:r>
    </w:p>
    <w:tbl>
      <w:tblPr>
        <w:tblW w:w="738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4480"/>
        <w:gridCol w:w="546"/>
        <w:gridCol w:w="522"/>
        <w:gridCol w:w="821"/>
      </w:tblGrid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b/>
                <w:color w:val="000000"/>
              </w:rPr>
              <w:t>Description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b/>
                <w:color w:val="000000"/>
              </w:rPr>
              <w:t>DE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b/>
                <w:color w:val="000000"/>
              </w:rPr>
              <w:t>P.DE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path:hsa03010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Ribosome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0.0005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path:hsa05171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Coronavirus disease - COVID-19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0.0019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path:hsa05310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Asthma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0.0062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path:hsa05330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Allograft rejection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0.0106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path:hsa05332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Graft-versus-host disease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0.0107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path:hsa04940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Type I diabetes mellitus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0.0134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path:hsa04672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Intestinal immune network for IgA production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0.0145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path:hsa05320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Autoimmune thyroid disease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0.0157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path:hsa05321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Inflammatory bowel disease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0.0194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path:hsa05416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Viral myocarditis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0.0205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path:hsa05150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 xml:space="preserve">Staphylococcus </w:t>
            </w:r>
            <w:proofErr w:type="spellStart"/>
            <w:r w:rsidRPr="001934E1">
              <w:rPr>
                <w:rFonts w:ascii="Times New Roman" w:eastAsia="Times New Roman" w:hAnsi="Times New Roman" w:cs="Times New Roman"/>
                <w:color w:val="000000"/>
              </w:rPr>
              <w:t>aureus</w:t>
            </w:r>
            <w:proofErr w:type="spellEnd"/>
            <w:r w:rsidRPr="001934E1">
              <w:rPr>
                <w:rFonts w:ascii="Times New Roman" w:eastAsia="Times New Roman" w:hAnsi="Times New Roman" w:cs="Times New Roman"/>
                <w:color w:val="000000"/>
              </w:rPr>
              <w:t xml:space="preserve"> infection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0.0214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path:hsa05322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 xml:space="preserve">Systemic lupus </w:t>
            </w:r>
            <w:proofErr w:type="spellStart"/>
            <w:r w:rsidRPr="001934E1">
              <w:rPr>
                <w:rFonts w:ascii="Times New Roman" w:eastAsia="Times New Roman" w:hAnsi="Times New Roman" w:cs="Times New Roman"/>
                <w:color w:val="000000"/>
              </w:rPr>
              <w:t>erythematosus</w:t>
            </w:r>
            <w:proofErr w:type="spellEnd"/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0.0228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path:hsa04612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Antigen processing and presentation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0.0236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path:hsa05323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Rheumatoid arthritis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0.0256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path:hsa05140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34E1">
              <w:rPr>
                <w:rFonts w:ascii="Times New Roman" w:eastAsia="Times New Roman" w:hAnsi="Times New Roman" w:cs="Times New Roman"/>
                <w:color w:val="000000"/>
              </w:rPr>
              <w:t>Leishmaniasis</w:t>
            </w:r>
            <w:proofErr w:type="spellEnd"/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0.0262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path:hsa04640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Hematopoietic cell lineage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0.0283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path:hsa04658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Th1 and Th2 cell differentiation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0.0327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path:hsa04659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Th17 cell differentiation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0.0370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path:hsa05145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Toxoplasmosis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0.0393</w:t>
            </w:r>
          </w:p>
        </w:tc>
      </w:tr>
      <w:tr w:rsidR="001934E1" w:rsidRPr="001934E1" w:rsidTr="001934E1">
        <w:trPr>
          <w:trHeight w:val="300"/>
          <w:jc w:val="center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path:hsa04514</w:t>
            </w:r>
          </w:p>
        </w:tc>
        <w:tc>
          <w:tcPr>
            <w:tcW w:w="448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Cell adhesion molecules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34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1934E1" w:rsidRPr="001934E1" w:rsidRDefault="001934E1" w:rsidP="00193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34E1">
              <w:rPr>
                <w:rFonts w:ascii="Times New Roman" w:eastAsia="Times New Roman" w:hAnsi="Times New Roman" w:cs="Times New Roman"/>
                <w:color w:val="000000"/>
              </w:rPr>
              <w:t>0.0473</w:t>
            </w:r>
          </w:p>
        </w:tc>
      </w:tr>
    </w:tbl>
    <w:p w:rsidR="00F953A1" w:rsidRPr="00384016" w:rsidRDefault="00F953A1">
      <w:pPr>
        <w:rPr>
          <w:rFonts w:ascii="Times New Roman" w:hAnsi="Times New Roman" w:cs="Times New Roman"/>
          <w:sz w:val="24"/>
        </w:rPr>
      </w:pPr>
    </w:p>
    <w:sectPr w:rsidR="00F953A1" w:rsidRPr="00384016" w:rsidSect="00654B3A">
      <w:pgSz w:w="15840" w:h="12240" w:orient="landscape"/>
      <w:pgMar w:top="1440" w:right="170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3F3" w:rsidRDefault="00F513F3" w:rsidP="00CA0497">
      <w:pPr>
        <w:spacing w:after="0" w:line="240" w:lineRule="auto"/>
      </w:pPr>
      <w:r>
        <w:separator/>
      </w:r>
    </w:p>
  </w:endnote>
  <w:endnote w:type="continuationSeparator" w:id="0">
    <w:p w:rsidR="00F513F3" w:rsidRDefault="00F513F3" w:rsidP="00CA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3F3" w:rsidRDefault="00F513F3" w:rsidP="00CA0497">
      <w:pPr>
        <w:spacing w:after="0" w:line="240" w:lineRule="auto"/>
      </w:pPr>
      <w:r>
        <w:separator/>
      </w:r>
    </w:p>
  </w:footnote>
  <w:footnote w:type="continuationSeparator" w:id="0">
    <w:p w:rsidR="00F513F3" w:rsidRDefault="00F513F3" w:rsidP="00CA0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3A"/>
    <w:rsid w:val="0002615F"/>
    <w:rsid w:val="00057C45"/>
    <w:rsid w:val="001934E1"/>
    <w:rsid w:val="001E43BC"/>
    <w:rsid w:val="00245476"/>
    <w:rsid w:val="00247A10"/>
    <w:rsid w:val="00290D38"/>
    <w:rsid w:val="002920EF"/>
    <w:rsid w:val="00384016"/>
    <w:rsid w:val="0041596B"/>
    <w:rsid w:val="00421443"/>
    <w:rsid w:val="00434CF4"/>
    <w:rsid w:val="004E1CD4"/>
    <w:rsid w:val="00543D22"/>
    <w:rsid w:val="00654B3A"/>
    <w:rsid w:val="0078177F"/>
    <w:rsid w:val="007B6F86"/>
    <w:rsid w:val="00801F19"/>
    <w:rsid w:val="008C2B20"/>
    <w:rsid w:val="00AC5132"/>
    <w:rsid w:val="00C1451C"/>
    <w:rsid w:val="00CA0497"/>
    <w:rsid w:val="00CA1F75"/>
    <w:rsid w:val="00F513F3"/>
    <w:rsid w:val="00F9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4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0497"/>
  </w:style>
  <w:style w:type="paragraph" w:styleId="a4">
    <w:name w:val="footer"/>
    <w:basedOn w:val="a"/>
    <w:link w:val="Char0"/>
    <w:uiPriority w:val="99"/>
    <w:unhideWhenUsed/>
    <w:rsid w:val="00CA04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04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4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0497"/>
  </w:style>
  <w:style w:type="paragraph" w:styleId="a4">
    <w:name w:val="footer"/>
    <w:basedOn w:val="a"/>
    <w:link w:val="Char0"/>
    <w:uiPriority w:val="99"/>
    <w:unhideWhenUsed/>
    <w:rsid w:val="00CA04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Jeeyoung Kim</cp:lastModifiedBy>
  <cp:revision>18</cp:revision>
  <dcterms:created xsi:type="dcterms:W3CDTF">2022-05-06T04:41:00Z</dcterms:created>
  <dcterms:modified xsi:type="dcterms:W3CDTF">2022-10-18T12:58:00Z</dcterms:modified>
</cp:coreProperties>
</file>