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微软雅黑" w:cs="Times New Roman"/>
          <w:b/>
          <w:bCs/>
          <w:color w:val="333333"/>
          <w:sz w:val="24"/>
          <w:shd w:val="clear" w:color="auto" w:fill="FFFFFF"/>
        </w:rPr>
      </w:pPr>
      <w:r>
        <w:rPr>
          <w:rFonts w:ascii="Times New Roman" w:hAnsi="Times New Roman" w:eastAsia="微软雅黑" w:cs="Times New Roman"/>
          <w:b/>
          <w:bCs/>
          <w:color w:val="333333"/>
          <w:sz w:val="24"/>
          <w:shd w:val="clear" w:color="auto" w:fill="FFFFFF"/>
          <w:lang w:bidi="ar"/>
        </w:rPr>
        <w:t>Supplementary Material</w:t>
      </w:r>
    </w:p>
    <w:p>
      <w:pPr>
        <w:rPr>
          <w:rFonts w:ascii="Times New Roman" w:hAnsi="Times New Roman" w:eastAsia="宋体" w:cs="Times New Roman"/>
          <w:sz w:val="24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333333"/>
          <w:sz w:val="24"/>
          <w:shd w:val="clear" w:color="auto" w:fill="FFFFFF"/>
          <w:lang w:bidi="ar"/>
        </w:rPr>
        <w:t>Supplementary Figure 1.</w:t>
      </w:r>
      <w:r>
        <w:rPr>
          <w:rFonts w:ascii="Times New Roman" w:hAnsi="Times New Roman" w:eastAsia="宋体" w:cs="Times New Roman"/>
          <w:sz w:val="24"/>
          <w:lang w:bidi="ar"/>
        </w:rPr>
        <w:t xml:space="preserve"> Identification of immune-related gene clustering groups based on the expression of immunogenic cell death prognostic genes.</w:t>
      </w:r>
    </w:p>
    <w:p>
      <w:pPr>
        <w:rPr>
          <w:rFonts w:ascii="Times New Roman" w:hAnsi="Times New Roman" w:eastAsia="宋体" w:cs="Times New Roman"/>
          <w:sz w:val="24"/>
          <w:lang w:bidi="ar"/>
        </w:rPr>
      </w:pPr>
      <w:r>
        <w:drawing>
          <wp:inline distT="0" distB="0" distL="114300" distR="114300">
            <wp:extent cx="5271770" cy="3800475"/>
            <wp:effectExtent l="0" t="0" r="11430" b="9525"/>
            <wp:docPr id="8" name="图片 8" descr="/private/var/folders/ts/r0yj_ngx07v15w0j8j9j80g80000gn/T/com.kingsoft.wpsoffice.mac/photoedit2/2022081216463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private/var/folders/ts/r0yj_ngx07v15w0j8j9j80g80000gn/T/com.kingsoft.wpsoffice.mac/photoedit2/20220812164636/temp.png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微软雅黑" w:cs="Times New Roman"/>
          <w:b/>
          <w:bCs/>
          <w:color w:val="333333"/>
          <w:sz w:val="24"/>
          <w:shd w:val="clear" w:color="auto" w:fill="FFFFFF"/>
          <w:lang w:bidi="ar"/>
        </w:rPr>
        <w:t xml:space="preserve">Supplementary Figure 2. </w:t>
      </w:r>
      <w:r>
        <w:rPr>
          <w:rFonts w:ascii="Times New Roman" w:hAnsi="Times New Roman" w:eastAsia="宋体" w:cs="Times New Roman"/>
          <w:sz w:val="24"/>
          <w:lang w:bidi="ar"/>
        </w:rPr>
        <w:t>Analysis of immunogenic cell death-related genes and overall survival prognosis of cervical cancer patients.</w:t>
      </w:r>
    </w:p>
    <w:p>
      <w:r>
        <w:drawing>
          <wp:inline distT="0" distB="0" distL="114300" distR="114300">
            <wp:extent cx="4884420" cy="7919085"/>
            <wp:effectExtent l="0" t="0" r="17780" b="5715"/>
            <wp:docPr id="10" name="图片 10" descr="预后基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预后基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791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9230" cy="3227070"/>
            <wp:effectExtent l="0" t="0" r="13970" b="24130"/>
            <wp:docPr id="1" name="图片 1" descr="未标题-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3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E4CF7"/>
    <w:rsid w:val="37EE4CF7"/>
    <w:rsid w:val="726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2022-10-19T01:53:00Z</dcterms:created>
  <dc:creator>saury</dc:creator>
  <cp:lastModifiedBy>saury</cp:lastModifiedBy>
  <dcterms:modified xsi:type="dcterms:W3CDTF">2022-10-29T20:17:01Z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721FF1E66CFF3C5DA8774E63613D5906</vt:lpwstr>
  </property>
</Properties>
</file>